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9A" w:rsidRPr="008B11B5" w:rsidRDefault="00952F9A" w:rsidP="00952F9A">
      <w:pPr>
        <w:rPr>
          <w:sz w:val="40"/>
          <w:szCs w:val="40"/>
        </w:rPr>
      </w:pPr>
      <w:r w:rsidRPr="008B11B5">
        <w:rPr>
          <w:sz w:val="40"/>
          <w:szCs w:val="40"/>
        </w:rPr>
        <w:t>Foreword</w:t>
      </w:r>
    </w:p>
    <w:p w:rsidR="00952F9A" w:rsidRDefault="00952F9A" w:rsidP="00952F9A">
      <w:r>
        <w:t>Welcome to the seventeenth edition of the journal. Eagle eyed readers will have noticed that we</w:t>
      </w:r>
    </w:p>
    <w:p w:rsidR="00952F9A" w:rsidRDefault="00952F9A" w:rsidP="00952F9A">
      <w:r>
        <w:t>have switched from describing the journal via season and year to using numbers for the journal.</w:t>
      </w:r>
    </w:p>
    <w:p w:rsidR="00952F9A" w:rsidRDefault="00952F9A" w:rsidP="00952F9A">
      <w:r>
        <w:t>This is to assist librarians and others in tracking sequential volumes.</w:t>
      </w:r>
    </w:p>
    <w:p w:rsidR="003A77CD" w:rsidRPr="003A77CD" w:rsidRDefault="003A77CD" w:rsidP="00952F9A">
      <w:pPr>
        <w:rPr>
          <w:b/>
        </w:rPr>
      </w:pPr>
    </w:p>
    <w:p w:rsidR="00952F9A" w:rsidRPr="003A77CD" w:rsidRDefault="00952F9A" w:rsidP="00952F9A">
      <w:pPr>
        <w:rPr>
          <w:b/>
        </w:rPr>
      </w:pPr>
      <w:r w:rsidRPr="003A77CD">
        <w:rPr>
          <w:b/>
        </w:rPr>
        <w:t>The IJCLE conference, Durham, England, 11-13th July 2012</w:t>
      </w:r>
    </w:p>
    <w:p w:rsidR="00952F9A" w:rsidRDefault="00952F9A" w:rsidP="00952F9A">
      <w:r>
        <w:t>A reminder of this conference in Durham. I look forward to seeing old friends and making new</w:t>
      </w:r>
    </w:p>
    <w:p w:rsidR="00952F9A" w:rsidRDefault="00952F9A" w:rsidP="00952F9A">
      <w:r>
        <w:t>ones from around the World. For more information please visit www.ijcle.com.</w:t>
      </w:r>
    </w:p>
    <w:p w:rsidR="003A77CD" w:rsidRPr="003A77CD" w:rsidRDefault="003A77CD" w:rsidP="00952F9A">
      <w:pPr>
        <w:rPr>
          <w:b/>
        </w:rPr>
      </w:pPr>
    </w:p>
    <w:p w:rsidR="00952F9A" w:rsidRPr="003A77CD" w:rsidRDefault="00952F9A" w:rsidP="00952F9A">
      <w:pPr>
        <w:rPr>
          <w:b/>
        </w:rPr>
      </w:pPr>
      <w:r w:rsidRPr="003A77CD">
        <w:rPr>
          <w:b/>
        </w:rPr>
        <w:t>In this edition</w:t>
      </w:r>
    </w:p>
    <w:p w:rsidR="00952F9A" w:rsidRDefault="00952F9A" w:rsidP="00952F9A">
      <w:r w:rsidRPr="003A77CD">
        <w:rPr>
          <w:b/>
        </w:rPr>
        <w:t xml:space="preserve">Ross </w:t>
      </w:r>
      <w:proofErr w:type="spellStart"/>
      <w:r w:rsidRPr="003A77CD">
        <w:rPr>
          <w:b/>
        </w:rPr>
        <w:t>Hyams</w:t>
      </w:r>
      <w:proofErr w:type="spellEnd"/>
      <w:r w:rsidRPr="003A77CD">
        <w:rPr>
          <w:b/>
        </w:rPr>
        <w:t xml:space="preserve"> and Faye </w:t>
      </w:r>
      <w:proofErr w:type="spellStart"/>
      <w:r w:rsidRPr="003A77CD">
        <w:rPr>
          <w:b/>
        </w:rPr>
        <w:t>Gertner</w:t>
      </w:r>
      <w:r w:rsidRPr="003A77CD">
        <w:t>’s</w:t>
      </w:r>
      <w:proofErr w:type="spellEnd"/>
      <w:r>
        <w:t xml:space="preserve"> article recognises that the environment in which lawyers practice</w:t>
      </w:r>
    </w:p>
    <w:p w:rsidR="00952F9A" w:rsidRDefault="00952F9A" w:rsidP="00952F9A">
      <w:proofErr w:type="gramStart"/>
      <w:r>
        <w:t>is</w:t>
      </w:r>
      <w:proofErr w:type="gramEnd"/>
      <w:r>
        <w:t xml:space="preserve"> changing rapidly and, in many jurisdictions, a multidisciplinary approach is becoming more</w:t>
      </w:r>
    </w:p>
    <w:p w:rsidR="00952F9A" w:rsidRDefault="00952F9A" w:rsidP="00952F9A">
      <w:r>
        <w:t>important alongside a move away from the adversarial paradigm. They explore the benefits of</w:t>
      </w:r>
    </w:p>
    <w:p w:rsidR="00952F9A" w:rsidRDefault="00952F9A" w:rsidP="00952F9A">
      <w:r>
        <w:t>students working in a truly multidisciplinary environment and some of the tensions – including</w:t>
      </w:r>
    </w:p>
    <w:p w:rsidR="00952F9A" w:rsidRDefault="00952F9A" w:rsidP="00952F9A">
      <w:proofErr w:type="gramStart"/>
      <w:r>
        <w:t>the</w:t>
      </w:r>
      <w:proofErr w:type="gramEnd"/>
      <w:r>
        <w:t xml:space="preserve"> tension between the potential role of the lawyer as zealous advocate as against models</w:t>
      </w:r>
    </w:p>
    <w:p w:rsidR="00952F9A" w:rsidRDefault="00952F9A" w:rsidP="00952F9A">
      <w:r>
        <w:t>that other professionals – such as social workers – follow. The authors also consider whether</w:t>
      </w:r>
    </w:p>
    <w:p w:rsidR="00952F9A" w:rsidRDefault="00952F9A" w:rsidP="00952F9A">
      <w:proofErr w:type="gramStart"/>
      <w:r>
        <w:t>the</w:t>
      </w:r>
      <w:proofErr w:type="gramEnd"/>
      <w:r>
        <w:t xml:space="preserve"> student lawyer’s ability to respect client autonomy can be undermined by working in an</w:t>
      </w:r>
    </w:p>
    <w:p w:rsidR="00952F9A" w:rsidRDefault="00952F9A" w:rsidP="00952F9A">
      <w:r>
        <w:t>environment in which those such as social workers have a primary aim to protect the client’s best</w:t>
      </w:r>
    </w:p>
    <w:p w:rsidR="00952F9A" w:rsidRDefault="00952F9A" w:rsidP="00952F9A">
      <w:r>
        <w:t>interests (possibly undermining a client’s freedom to choose unwisely).</w:t>
      </w:r>
    </w:p>
    <w:p w:rsidR="003A77CD" w:rsidRDefault="003A77CD" w:rsidP="00952F9A"/>
    <w:p w:rsidR="00952F9A" w:rsidRDefault="00952F9A" w:rsidP="00952F9A">
      <w:r>
        <w:t>Having explored how organisations might work together and some of the resourcing issues, the</w:t>
      </w:r>
    </w:p>
    <w:p w:rsidR="00952F9A" w:rsidRDefault="00952F9A" w:rsidP="00952F9A">
      <w:proofErr w:type="gramStart"/>
      <w:r>
        <w:t>paper</w:t>
      </w:r>
      <w:proofErr w:type="gramEnd"/>
      <w:r>
        <w:t xml:space="preserve"> finishes by holding out the prospect of further research into the pedagogical benefits of</w:t>
      </w:r>
    </w:p>
    <w:p w:rsidR="00952F9A" w:rsidRDefault="00952F9A" w:rsidP="00952F9A">
      <w:r>
        <w:t xml:space="preserve">establishing a fully fledged multidisciplinary clinic at Monash </w:t>
      </w:r>
      <w:r w:rsidR="003A77CD">
        <w:t>university</w:t>
      </w:r>
      <w:r>
        <w:t xml:space="preserve"> through an initial pilot</w:t>
      </w:r>
    </w:p>
    <w:p w:rsidR="00952F9A" w:rsidRDefault="00952F9A" w:rsidP="00952F9A">
      <w:proofErr w:type="gramStart"/>
      <w:r>
        <w:t>study.</w:t>
      </w:r>
      <w:proofErr w:type="gramEnd"/>
    </w:p>
    <w:p w:rsidR="003A77CD" w:rsidRDefault="003A77CD" w:rsidP="00952F9A"/>
    <w:p w:rsidR="00952F9A" w:rsidRDefault="00952F9A" w:rsidP="00952F9A">
      <w:r w:rsidRPr="003A77CD">
        <w:rPr>
          <w:b/>
        </w:rPr>
        <w:t>Professor Tony Foley, Margie Rowe, Vivien Holmes and Stephen Tang</w:t>
      </w:r>
      <w:r>
        <w:t xml:space="preserve"> describe their research into</w:t>
      </w:r>
    </w:p>
    <w:p w:rsidR="00952F9A" w:rsidRDefault="00952F9A" w:rsidP="00952F9A">
      <w:proofErr w:type="gramStart"/>
      <w:r>
        <w:t>the</w:t>
      </w:r>
      <w:proofErr w:type="gramEnd"/>
      <w:r>
        <w:t xml:space="preserve"> challenge which new lawyers face in the transition from university to professional practice. The</w:t>
      </w:r>
    </w:p>
    <w:p w:rsidR="00952F9A" w:rsidRDefault="00952F9A" w:rsidP="00952F9A">
      <w:r>
        <w:lastRenderedPageBreak/>
        <w:t>paper describes an important small pilot study undertaken by the authors into the experiences of</w:t>
      </w:r>
    </w:p>
    <w:p w:rsidR="00952F9A" w:rsidRDefault="00952F9A" w:rsidP="00952F9A">
      <w:r>
        <w:t>eleven newly admitted lawyers in the Australian Capital Territory. The authors conclude from this</w:t>
      </w:r>
    </w:p>
    <w:p w:rsidR="00952F9A" w:rsidRDefault="00952F9A" w:rsidP="00952F9A">
      <w:proofErr w:type="gramStart"/>
      <w:r>
        <w:t>early</w:t>
      </w:r>
      <w:proofErr w:type="gramEnd"/>
      <w:r>
        <w:t xml:space="preserve"> research that there are three factors </w:t>
      </w:r>
      <w:r w:rsidR="004C3CAF">
        <w:t>those are</w:t>
      </w:r>
      <w:r>
        <w:t xml:space="preserve"> important to developing professional identity.</w:t>
      </w:r>
    </w:p>
    <w:p w:rsidR="00952F9A" w:rsidRDefault="00952F9A" w:rsidP="00952F9A">
      <w:r>
        <w:t>They go on to ask how clinical legal education programmes can assist students by beginning to</w:t>
      </w:r>
    </w:p>
    <w:p w:rsidR="00136234" w:rsidRDefault="00952F9A" w:rsidP="00952F9A">
      <w:r>
        <w:t>address these factors prior to entering professional practice.</w:t>
      </w:r>
    </w:p>
    <w:p w:rsidR="00136234" w:rsidRDefault="00136234" w:rsidP="00952F9A"/>
    <w:p w:rsidR="00952F9A" w:rsidRDefault="00952F9A" w:rsidP="00952F9A">
      <w:r>
        <w:t>There is a surprising dearth of research in this area and this study provides an important wake</w:t>
      </w:r>
    </w:p>
    <w:p w:rsidR="00952F9A" w:rsidRDefault="00952F9A" w:rsidP="00952F9A">
      <w:proofErr w:type="gramStart"/>
      <w:r>
        <w:t>up</w:t>
      </w:r>
      <w:proofErr w:type="gramEnd"/>
      <w:r>
        <w:t xml:space="preserve"> call to clinicians and the profession as to the need for far more investigation. For those of</w:t>
      </w:r>
    </w:p>
    <w:p w:rsidR="00952F9A" w:rsidRDefault="00952F9A" w:rsidP="00952F9A">
      <w:proofErr w:type="gramStart"/>
      <w:r>
        <w:t>us</w:t>
      </w:r>
      <w:proofErr w:type="gramEnd"/>
      <w:r>
        <w:t xml:space="preserve"> who are clinicians, the more we know about the key issues for early practitioners, the more</w:t>
      </w:r>
    </w:p>
    <w:p w:rsidR="00952F9A" w:rsidRDefault="00952F9A" w:rsidP="00952F9A">
      <w:proofErr w:type="gramStart"/>
      <w:r>
        <w:t>we</w:t>
      </w:r>
      <w:proofErr w:type="gramEnd"/>
      <w:r>
        <w:t xml:space="preserve"> can design clinic around assisting students to make the transition. This initial research adds</w:t>
      </w:r>
    </w:p>
    <w:p w:rsidR="00952F9A" w:rsidRDefault="00952F9A" w:rsidP="00952F9A">
      <w:proofErr w:type="gramStart"/>
      <w:r>
        <w:t>to</w:t>
      </w:r>
      <w:proofErr w:type="gramEnd"/>
      <w:r>
        <w:t xml:space="preserve"> our understanding of how clinic can help prepare students to become successful reflective</w:t>
      </w:r>
    </w:p>
    <w:p w:rsidR="00952F9A" w:rsidRDefault="00952F9A" w:rsidP="00952F9A">
      <w:r>
        <w:t>practitioners.</w:t>
      </w:r>
    </w:p>
    <w:p w:rsidR="004C3CAF" w:rsidRDefault="004C3CAF" w:rsidP="00952F9A"/>
    <w:p w:rsidR="00952F9A" w:rsidRDefault="00952F9A" w:rsidP="00952F9A">
      <w:r>
        <w:t>The clinical practice section of this edition of the journal focuses on Africa. There are two articles</w:t>
      </w:r>
    </w:p>
    <w:p w:rsidR="00952F9A" w:rsidRDefault="00952F9A" w:rsidP="00952F9A">
      <w:r>
        <w:t>considering the (rapidly growing) Nigerian clinical experience. S Mokidi and C Agbebaku argue that</w:t>
      </w:r>
    </w:p>
    <w:p w:rsidR="00952F9A" w:rsidRDefault="00952F9A" w:rsidP="00952F9A">
      <w:r>
        <w:t>there are significant deficiencies in the academic and vocational education for prospective lawyers</w:t>
      </w:r>
    </w:p>
    <w:p w:rsidR="00952F9A" w:rsidRDefault="00952F9A" w:rsidP="00952F9A">
      <w:proofErr w:type="gramStart"/>
      <w:r>
        <w:t>in</w:t>
      </w:r>
      <w:proofErr w:type="gramEnd"/>
      <w:r>
        <w:t xml:space="preserve"> Nigeria. They argue for the introduction of clinic at not just the final one year vocational study</w:t>
      </w:r>
    </w:p>
    <w:p w:rsidR="00952F9A" w:rsidRDefault="00952F9A" w:rsidP="00952F9A">
      <w:r>
        <w:t>stage but also during the three year academic stage. They also recognise some of the barriers to</w:t>
      </w:r>
    </w:p>
    <w:p w:rsidR="00952F9A" w:rsidRDefault="00952F9A" w:rsidP="00952F9A">
      <w:r>
        <w:t>such a project. Those barriers will not be unfamiliar to clinicians from a range of jurisdictions.</w:t>
      </w:r>
    </w:p>
    <w:p w:rsidR="004C3CAF" w:rsidRDefault="004C3CAF" w:rsidP="00952F9A"/>
    <w:p w:rsidR="00952F9A" w:rsidRDefault="00952F9A" w:rsidP="00952F9A">
      <w:r w:rsidRPr="004C3CAF">
        <w:rPr>
          <w:b/>
        </w:rPr>
        <w:t>Kevwe Omoragbon</w:t>
      </w:r>
      <w:r>
        <w:t>’s paper moves us from the general to the specific, as she considers the</w:t>
      </w:r>
    </w:p>
    <w:p w:rsidR="00952F9A" w:rsidRDefault="00952F9A" w:rsidP="00952F9A">
      <w:r>
        <w:t>Women’s Law Clinic at the University of Ibadan. The clinic is a collaboration between the law</w:t>
      </w:r>
    </w:p>
    <w:p w:rsidR="00952F9A" w:rsidRDefault="00952F9A" w:rsidP="00952F9A">
      <w:r>
        <w:t>clinic and health care centres – particularly focused on improving healthcare by alleviating legal</w:t>
      </w:r>
    </w:p>
    <w:p w:rsidR="00952F9A" w:rsidRDefault="00952F9A" w:rsidP="00952F9A">
      <w:r>
        <w:t>stressors. Inevitably these revolve around adequate maintenance, child custody issues and welfare.</w:t>
      </w:r>
    </w:p>
    <w:p w:rsidR="00952F9A" w:rsidRDefault="00952F9A" w:rsidP="00952F9A">
      <w:r>
        <w:t>Clear benefits from the collaboration have arisen for students, medical professionals and of course</w:t>
      </w:r>
    </w:p>
    <w:p w:rsidR="00952F9A" w:rsidRDefault="00952F9A" w:rsidP="00952F9A">
      <w:r>
        <w:t>clients.</w:t>
      </w:r>
    </w:p>
    <w:p w:rsidR="004C3CAF" w:rsidRDefault="004C3CAF" w:rsidP="00952F9A"/>
    <w:p w:rsidR="00952F9A" w:rsidRDefault="00952F9A" w:rsidP="00952F9A">
      <w:r>
        <w:lastRenderedPageBreak/>
        <w:t>It is interesting that in the Nigerian setting there is the move toward non-adversarial solutions to</w:t>
      </w:r>
    </w:p>
    <w:p w:rsidR="00952F9A" w:rsidRDefault="00952F9A" w:rsidP="00952F9A">
      <w:r>
        <w:t xml:space="preserve">legal problems, adding further weight to </w:t>
      </w:r>
      <w:proofErr w:type="spellStart"/>
      <w:r>
        <w:t>Hyams</w:t>
      </w:r>
      <w:proofErr w:type="spellEnd"/>
      <w:r>
        <w:t xml:space="preserve"> and </w:t>
      </w:r>
      <w:proofErr w:type="spellStart"/>
      <w:r>
        <w:t>Gertner’s</w:t>
      </w:r>
      <w:proofErr w:type="spellEnd"/>
      <w:r>
        <w:t xml:space="preserve"> point in their paper in this edition.</w:t>
      </w:r>
    </w:p>
    <w:p w:rsidR="00952F9A" w:rsidRDefault="00952F9A" w:rsidP="00952F9A">
      <w:r>
        <w:t xml:space="preserve">It is clear that </w:t>
      </w:r>
      <w:proofErr w:type="spellStart"/>
      <w:r>
        <w:t>multidisplinary</w:t>
      </w:r>
      <w:proofErr w:type="spellEnd"/>
      <w:r>
        <w:t xml:space="preserve"> partnership is a growing trend and there must be scope for those</w:t>
      </w:r>
    </w:p>
    <w:p w:rsidR="00952F9A" w:rsidRDefault="00952F9A" w:rsidP="00952F9A">
      <w:r>
        <w:t>pioneering these developments to learn from the experience and research being conducted in</w:t>
      </w:r>
    </w:p>
    <w:p w:rsidR="00952F9A" w:rsidRDefault="00952F9A" w:rsidP="00952F9A">
      <w:r>
        <w:t>countries as diverse as Nigeria, Australia and the US.</w:t>
      </w:r>
    </w:p>
    <w:p w:rsidR="004C3CAF" w:rsidRDefault="004C3CAF" w:rsidP="00952F9A"/>
    <w:p w:rsidR="00952F9A" w:rsidRDefault="00952F9A" w:rsidP="00952F9A">
      <w:r w:rsidRPr="004C3CAF">
        <w:rPr>
          <w:b/>
        </w:rPr>
        <w:t>Professor Stephen Rosenbaum</w:t>
      </w:r>
      <w:r>
        <w:t xml:space="preserve"> also looks at the African experience. This time in Togo. He gives</w:t>
      </w:r>
    </w:p>
    <w:p w:rsidR="00952F9A" w:rsidRDefault="00952F9A" w:rsidP="00952F9A">
      <w:proofErr w:type="gramStart"/>
      <w:r>
        <w:t>an</w:t>
      </w:r>
      <w:proofErr w:type="gramEnd"/>
      <w:r>
        <w:t xml:space="preserve"> in-depth account of his visit to the country as part of general efforts to increase access to justice</w:t>
      </w:r>
    </w:p>
    <w:p w:rsidR="00952F9A" w:rsidRDefault="00952F9A" w:rsidP="00952F9A">
      <w:r>
        <w:t>through providing free legal assistance. His detailed diary cum essay gives an insight into the role</w:t>
      </w:r>
    </w:p>
    <w:p w:rsidR="00952F9A" w:rsidRDefault="00952F9A" w:rsidP="00952F9A">
      <w:proofErr w:type="gramStart"/>
      <w:r>
        <w:t>an</w:t>
      </w:r>
      <w:proofErr w:type="gramEnd"/>
      <w:r>
        <w:t xml:space="preserve"> outside consultant can play when asked to assist for a short period in a developing country such</w:t>
      </w:r>
    </w:p>
    <w:p w:rsidR="00952F9A" w:rsidRDefault="00952F9A" w:rsidP="00952F9A">
      <w:proofErr w:type="gramStart"/>
      <w:r>
        <w:t>as</w:t>
      </w:r>
      <w:proofErr w:type="gramEnd"/>
      <w:r>
        <w:t xml:space="preserve"> Togo. Clearly there are limitations to the role but there is a clear impression that Professor</w:t>
      </w:r>
    </w:p>
    <w:p w:rsidR="00952F9A" w:rsidRDefault="00952F9A" w:rsidP="00952F9A">
      <w:r>
        <w:t>Rosenbaum was able to play a part in establishing a dialogue about the creation of student law</w:t>
      </w:r>
    </w:p>
    <w:p w:rsidR="00952F9A" w:rsidRDefault="00952F9A" w:rsidP="00952F9A">
      <w:r>
        <w:t>clinics and other forms of free legal service. His paper ends with seven tips for the short term</w:t>
      </w:r>
    </w:p>
    <w:p w:rsidR="00952F9A" w:rsidRDefault="00952F9A" w:rsidP="00952F9A">
      <w:r>
        <w:t>consultant.</w:t>
      </w:r>
    </w:p>
    <w:p w:rsidR="004C3CAF" w:rsidRDefault="004C3CAF" w:rsidP="00952F9A"/>
    <w:p w:rsidR="00952F9A" w:rsidRDefault="00952F9A" w:rsidP="00952F9A">
      <w:r>
        <w:t>I look forward to the opportunity to meet with many of you in Durham in July to continue sharing</w:t>
      </w:r>
    </w:p>
    <w:p w:rsidR="00952F9A" w:rsidRDefault="00952F9A" w:rsidP="00952F9A">
      <w:r>
        <w:t>our experiences and insig</w:t>
      </w:r>
      <w:bookmarkStart w:id="0" w:name="_GoBack"/>
      <w:bookmarkEnd w:id="0"/>
      <w:r>
        <w:t>hts from our practice as clinical educators.</w:t>
      </w:r>
    </w:p>
    <w:p w:rsidR="004C3CAF" w:rsidRPr="004C3CAF" w:rsidRDefault="004C3CAF" w:rsidP="00952F9A">
      <w:pPr>
        <w:rPr>
          <w:i/>
        </w:rPr>
      </w:pPr>
    </w:p>
    <w:p w:rsidR="00952F9A" w:rsidRPr="004C3CAF" w:rsidRDefault="00952F9A" w:rsidP="00952F9A">
      <w:pPr>
        <w:rPr>
          <w:i/>
        </w:rPr>
      </w:pPr>
      <w:r w:rsidRPr="004C3CAF">
        <w:rPr>
          <w:i/>
        </w:rPr>
        <w:t>Jonny Hall</w:t>
      </w:r>
    </w:p>
    <w:p w:rsidR="00952F9A" w:rsidRDefault="00952F9A" w:rsidP="00952F9A">
      <w:r>
        <w:t>Editor</w:t>
      </w:r>
    </w:p>
    <w:sectPr w:rsidR="00952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9A"/>
    <w:rsid w:val="00136234"/>
    <w:rsid w:val="003A77CD"/>
    <w:rsid w:val="004A4B06"/>
    <w:rsid w:val="004C3CAF"/>
    <w:rsid w:val="008B11B5"/>
    <w:rsid w:val="00903731"/>
    <w:rsid w:val="00952F9A"/>
    <w:rsid w:val="00D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2014-09-15T11:45:00Z</dcterms:created>
  <dcterms:modified xsi:type="dcterms:W3CDTF">2014-09-15T12:02:00Z</dcterms:modified>
</cp:coreProperties>
</file>