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18" w:rsidRPr="009B7C18" w:rsidRDefault="009B7C18" w:rsidP="009B7C18">
      <w:pPr>
        <w:keepNext/>
        <w:keepLines/>
        <w:spacing w:after="0" w:line="360" w:lineRule="auto"/>
        <w:outlineLvl w:val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bookmarkStart w:id="0" w:name="_Toc424273751"/>
      <w:r w:rsidRPr="009B7C18">
        <w:rPr>
          <w:rFonts w:ascii="Palatino Linotype" w:eastAsia="Times New Roman" w:hAnsi="Palatino Linotype" w:cs="Times New Roman"/>
          <w:b/>
          <w:bCs/>
          <w:sz w:val="28"/>
          <w:szCs w:val="28"/>
        </w:rPr>
        <w:t>Quarter 1 – Volunteering</w:t>
      </w:r>
      <w:bookmarkEnd w:id="0"/>
    </w:p>
    <w:p w:rsidR="009B7C18" w:rsidRPr="009B7C18" w:rsidRDefault="009B7C18" w:rsidP="009B7C18">
      <w:pPr>
        <w:rPr>
          <w:rFonts w:ascii="Calibri" w:eastAsia="Calibri" w:hAnsi="Calibri" w:cs="Times New Roman"/>
        </w:rPr>
      </w:pPr>
    </w:p>
    <w:p w:rsidR="009B7C18" w:rsidRPr="009B7C18" w:rsidRDefault="009B7C18" w:rsidP="009B7C18">
      <w:pPr>
        <w:keepNext/>
        <w:keepLines/>
        <w:spacing w:after="0" w:line="360" w:lineRule="auto"/>
        <w:outlineLvl w:val="1"/>
        <w:rPr>
          <w:rFonts w:ascii="Palatino Linotype" w:eastAsia="Times New Roman" w:hAnsi="Palatino Linotype" w:cs="Times New Roman"/>
          <w:b/>
          <w:bCs/>
          <w:sz w:val="26"/>
          <w:szCs w:val="26"/>
        </w:rPr>
      </w:pPr>
      <w:bookmarkStart w:id="1" w:name="_Toc420661445"/>
      <w:bookmarkStart w:id="2" w:name="_Toc424273752"/>
      <w:r w:rsidRPr="009B7C18">
        <w:rPr>
          <w:rFonts w:ascii="Palatino Linotype" w:eastAsia="Times New Roman" w:hAnsi="Palatino Linotype" w:cs="Times New Roman"/>
          <w:b/>
          <w:bCs/>
          <w:sz w:val="26"/>
          <w:szCs w:val="26"/>
        </w:rPr>
        <w:t>Outputs Reviewed</w:t>
      </w:r>
      <w:bookmarkEnd w:id="1"/>
      <w:bookmarkEnd w:id="2"/>
      <w:r w:rsidRPr="009B7C18">
        <w:rPr>
          <w:rFonts w:ascii="Palatino Linotype" w:eastAsia="Times New Roman" w:hAnsi="Palatino Linotype" w:cs="Times New Roman"/>
          <w:b/>
          <w:bCs/>
          <w:sz w:val="26"/>
          <w:szCs w:val="26"/>
        </w:rPr>
        <w:t xml:space="preserve"> </w:t>
      </w: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  <w:proofErr w:type="gramStart"/>
      <w:r w:rsidRPr="009B7C18">
        <w:rPr>
          <w:rFonts w:ascii="Palatino Linotype" w:eastAsia="Calibri" w:hAnsi="Palatino Linotype" w:cs="Times New Roman"/>
        </w:rPr>
        <w:t xml:space="preserve">Bartels, K. P., </w:t>
      </w:r>
      <w:proofErr w:type="spellStart"/>
      <w:r w:rsidRPr="009B7C18">
        <w:rPr>
          <w:rFonts w:ascii="Palatino Linotype" w:eastAsia="Calibri" w:hAnsi="Palatino Linotype" w:cs="Times New Roman"/>
        </w:rPr>
        <w:t>Cozzi</w:t>
      </w:r>
      <w:proofErr w:type="spellEnd"/>
      <w:r w:rsidRPr="009B7C18">
        <w:rPr>
          <w:rFonts w:ascii="Palatino Linotype" w:eastAsia="Calibri" w:hAnsi="Palatino Linotype" w:cs="Times New Roman"/>
        </w:rPr>
        <w:t xml:space="preserve">, G., &amp; </w:t>
      </w:r>
      <w:proofErr w:type="spellStart"/>
      <w:r w:rsidRPr="009B7C18">
        <w:rPr>
          <w:rFonts w:ascii="Palatino Linotype" w:eastAsia="Calibri" w:hAnsi="Palatino Linotype" w:cs="Times New Roman"/>
        </w:rPr>
        <w:t>Mantovan</w:t>
      </w:r>
      <w:proofErr w:type="spellEnd"/>
      <w:r w:rsidRPr="009B7C18">
        <w:rPr>
          <w:rFonts w:ascii="Palatino Linotype" w:eastAsia="Calibri" w:hAnsi="Palatino Linotype" w:cs="Times New Roman"/>
        </w:rPr>
        <w:t>, N. (2013).</w:t>
      </w:r>
      <w:proofErr w:type="gramEnd"/>
      <w:r w:rsidRPr="009B7C18">
        <w:rPr>
          <w:rFonts w:ascii="Palatino Linotype" w:eastAsia="Calibri" w:hAnsi="Palatino Linotype" w:cs="Times New Roman"/>
        </w:rPr>
        <w:t xml:space="preserve"> </w:t>
      </w:r>
      <w:proofErr w:type="gramStart"/>
      <w:r w:rsidRPr="009B7C18">
        <w:rPr>
          <w:rFonts w:ascii="Palatino Linotype" w:eastAsia="Calibri" w:hAnsi="Palatino Linotype" w:cs="Times New Roman"/>
        </w:rPr>
        <w:t>“The Big Society,” Public Expenditure, and Volunteering.</w:t>
      </w:r>
      <w:proofErr w:type="gramEnd"/>
      <w:r w:rsidRPr="009B7C18">
        <w:rPr>
          <w:rFonts w:ascii="Palatino Linotype" w:eastAsia="Calibri" w:hAnsi="Palatino Linotype" w:cs="Times New Roman"/>
        </w:rPr>
        <w:t xml:space="preserve"> Public Administration Review, 73(2), 340-351.</w:t>
      </w: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  <w:proofErr w:type="spellStart"/>
      <w:proofErr w:type="gramStart"/>
      <w:r w:rsidRPr="009B7C18">
        <w:rPr>
          <w:rFonts w:ascii="Palatino Linotype" w:eastAsia="Calibri" w:hAnsi="Palatino Linotype" w:cs="Times New Roman"/>
        </w:rPr>
        <w:t>Haski</w:t>
      </w:r>
      <w:proofErr w:type="spellEnd"/>
      <w:r w:rsidRPr="009B7C18">
        <w:rPr>
          <w:rFonts w:ascii="Palatino Linotype" w:eastAsia="Calibri" w:hAnsi="Palatino Linotype" w:cs="Times New Roman"/>
        </w:rPr>
        <w:t xml:space="preserve">-Leventhal, D., </w:t>
      </w:r>
      <w:proofErr w:type="spellStart"/>
      <w:r w:rsidRPr="009B7C18">
        <w:rPr>
          <w:rFonts w:ascii="Palatino Linotype" w:eastAsia="Calibri" w:hAnsi="Palatino Linotype" w:cs="Times New Roman"/>
        </w:rPr>
        <w:t>Meijs</w:t>
      </w:r>
      <w:proofErr w:type="spellEnd"/>
      <w:r w:rsidRPr="009B7C18">
        <w:rPr>
          <w:rFonts w:ascii="Palatino Linotype" w:eastAsia="Calibri" w:hAnsi="Palatino Linotype" w:cs="Times New Roman"/>
        </w:rPr>
        <w:t xml:space="preserve">, L. C., &amp; </w:t>
      </w:r>
      <w:proofErr w:type="spellStart"/>
      <w:r w:rsidRPr="009B7C18">
        <w:rPr>
          <w:rFonts w:ascii="Palatino Linotype" w:eastAsia="Calibri" w:hAnsi="Palatino Linotype" w:cs="Times New Roman"/>
        </w:rPr>
        <w:t>Hustinx</w:t>
      </w:r>
      <w:proofErr w:type="spellEnd"/>
      <w:r w:rsidRPr="009B7C18">
        <w:rPr>
          <w:rFonts w:ascii="Palatino Linotype" w:eastAsia="Calibri" w:hAnsi="Palatino Linotype" w:cs="Times New Roman"/>
        </w:rPr>
        <w:t>, L. (2010).</w:t>
      </w:r>
      <w:proofErr w:type="gramEnd"/>
      <w:r w:rsidRPr="009B7C18">
        <w:rPr>
          <w:rFonts w:ascii="Palatino Linotype" w:eastAsia="Calibri" w:hAnsi="Palatino Linotype" w:cs="Times New Roman"/>
        </w:rPr>
        <w:t xml:space="preserve"> The third-party model: Enhancing volunteering through governments, corporations and educational institutes. Journal of Social Policy, 39(01), 139-158.</w:t>
      </w: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9B7C18" w:rsidRPr="009B7C18" w:rsidRDefault="009B7C18" w:rsidP="009B7C18">
      <w:pPr>
        <w:spacing w:after="0" w:line="360" w:lineRule="auto"/>
        <w:rPr>
          <w:rFonts w:ascii="Palatino Linotype" w:eastAsia="Calibri" w:hAnsi="Palatino Linotype" w:cs="Times New Roman"/>
        </w:rPr>
      </w:pPr>
      <w:proofErr w:type="gramStart"/>
      <w:r w:rsidRPr="009B7C18">
        <w:rPr>
          <w:rFonts w:ascii="Palatino Linotype" w:eastAsia="Calibri" w:hAnsi="Palatino Linotype" w:cs="Times New Roman"/>
        </w:rPr>
        <w:t xml:space="preserve">Handy, F., &amp; </w:t>
      </w:r>
      <w:proofErr w:type="spellStart"/>
      <w:r w:rsidRPr="009B7C18">
        <w:rPr>
          <w:rFonts w:ascii="Palatino Linotype" w:eastAsia="Calibri" w:hAnsi="Palatino Linotype" w:cs="Times New Roman"/>
        </w:rPr>
        <w:t>Mook</w:t>
      </w:r>
      <w:proofErr w:type="spellEnd"/>
      <w:r w:rsidRPr="009B7C18">
        <w:rPr>
          <w:rFonts w:ascii="Palatino Linotype" w:eastAsia="Calibri" w:hAnsi="Palatino Linotype" w:cs="Times New Roman"/>
        </w:rPr>
        <w:t>, L. (2010).</w:t>
      </w:r>
      <w:proofErr w:type="gramEnd"/>
      <w:r w:rsidRPr="009B7C18">
        <w:rPr>
          <w:rFonts w:ascii="Palatino Linotype" w:eastAsia="Calibri" w:hAnsi="Palatino Linotype" w:cs="Times New Roman"/>
        </w:rPr>
        <w:t xml:space="preserve"> Volunteering and volunteers: Benefit–cost analyses. </w:t>
      </w:r>
      <w:proofErr w:type="gramStart"/>
      <w:r w:rsidRPr="009B7C18">
        <w:rPr>
          <w:rFonts w:ascii="Palatino Linotype" w:eastAsia="Calibri" w:hAnsi="Palatino Linotype" w:cs="Times New Roman"/>
        </w:rPr>
        <w:t>Research on Social Work Practice, 1049731510386625.</w:t>
      </w:r>
      <w:proofErr w:type="gramEnd"/>
    </w:p>
    <w:p w:rsidR="00FA614F" w:rsidRDefault="00FA614F"/>
    <w:sectPr w:rsidR="00FA614F" w:rsidSect="009B7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25" w:rsidRDefault="00BA3E25" w:rsidP="009B7C18">
      <w:pPr>
        <w:spacing w:after="0" w:line="240" w:lineRule="auto"/>
      </w:pPr>
      <w:r>
        <w:separator/>
      </w:r>
    </w:p>
  </w:endnote>
  <w:endnote w:type="continuationSeparator" w:id="0">
    <w:p w:rsidR="00BA3E25" w:rsidRDefault="00BA3E25" w:rsidP="009B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18" w:rsidRDefault="009B7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884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C18" w:rsidRDefault="009B7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B7C18" w:rsidRDefault="009B7C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18" w:rsidRDefault="009B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25" w:rsidRDefault="00BA3E25" w:rsidP="009B7C18">
      <w:pPr>
        <w:spacing w:after="0" w:line="240" w:lineRule="auto"/>
      </w:pPr>
      <w:r>
        <w:separator/>
      </w:r>
    </w:p>
  </w:footnote>
  <w:footnote w:type="continuationSeparator" w:id="0">
    <w:p w:rsidR="00BA3E25" w:rsidRDefault="00BA3E25" w:rsidP="009B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18" w:rsidRDefault="009B7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18" w:rsidRPr="009B7C18" w:rsidRDefault="009B7C18" w:rsidP="009B7C18">
    <w:pPr>
      <w:pStyle w:val="Header"/>
      <w:jc w:val="right"/>
      <w:rPr>
        <w:i/>
      </w:rPr>
    </w:pPr>
    <w:r w:rsidRPr="009B7C18">
      <w:rPr>
        <w:i/>
      </w:rPr>
      <w:t>North East Third Sector Review Group 2014 Digest Review</w:t>
    </w:r>
    <w:bookmarkStart w:id="3" w:name="_GoBack"/>
    <w:bookmarkEnd w:id="3"/>
  </w:p>
  <w:p w:rsidR="009B7C18" w:rsidRPr="009B7C18" w:rsidRDefault="009B7C18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18" w:rsidRDefault="009B7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18"/>
    <w:rsid w:val="009B7C18"/>
    <w:rsid w:val="00BA3E25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18"/>
  </w:style>
  <w:style w:type="paragraph" w:styleId="Footer">
    <w:name w:val="footer"/>
    <w:basedOn w:val="Normal"/>
    <w:link w:val="FooterChar"/>
    <w:uiPriority w:val="99"/>
    <w:unhideWhenUsed/>
    <w:rsid w:val="009B7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18"/>
  </w:style>
  <w:style w:type="paragraph" w:styleId="BalloonText">
    <w:name w:val="Balloon Text"/>
    <w:basedOn w:val="Normal"/>
    <w:link w:val="BalloonTextChar"/>
    <w:uiPriority w:val="99"/>
    <w:semiHidden/>
    <w:unhideWhenUsed/>
    <w:rsid w:val="009B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18"/>
  </w:style>
  <w:style w:type="paragraph" w:styleId="Footer">
    <w:name w:val="footer"/>
    <w:basedOn w:val="Normal"/>
    <w:link w:val="FooterChar"/>
    <w:uiPriority w:val="99"/>
    <w:unhideWhenUsed/>
    <w:rsid w:val="009B7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18"/>
  </w:style>
  <w:style w:type="paragraph" w:styleId="BalloonText">
    <w:name w:val="Balloon Text"/>
    <w:basedOn w:val="Normal"/>
    <w:link w:val="BalloonTextChar"/>
    <w:uiPriority w:val="99"/>
    <w:semiHidden/>
    <w:unhideWhenUsed/>
    <w:rsid w:val="009B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12"/>
    <w:rsid w:val="006E32EE"/>
    <w:rsid w:val="008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831542E08480E9E236CA0CEE85FB1">
    <w:name w:val="B65831542E08480E9E236CA0CEE85FB1"/>
    <w:rsid w:val="008D5C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831542E08480E9E236CA0CEE85FB1">
    <w:name w:val="B65831542E08480E9E236CA0CEE85FB1"/>
    <w:rsid w:val="008D5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Nicola King</cp:lastModifiedBy>
  <cp:revision>1</cp:revision>
  <dcterms:created xsi:type="dcterms:W3CDTF">2015-08-25T12:45:00Z</dcterms:created>
  <dcterms:modified xsi:type="dcterms:W3CDTF">2015-08-25T12:51:00Z</dcterms:modified>
</cp:coreProperties>
</file>