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53" w:rsidRPr="00613946" w:rsidRDefault="00BF4953" w:rsidP="00BF4953">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BF4953" w:rsidRPr="00613946" w:rsidRDefault="000E5A13" w:rsidP="00BF4953">
      <w:pPr>
        <w:rPr>
          <w:rFonts w:ascii="Palatino Linotype" w:hAnsi="Palatino Linotype"/>
          <w:b/>
          <w:sz w:val="28"/>
          <w:szCs w:val="28"/>
        </w:rPr>
      </w:pPr>
      <w:r>
        <w:rPr>
          <w:rFonts w:ascii="Palatino Linotype" w:hAnsi="Palatino Linotype"/>
          <w:b/>
          <w:sz w:val="28"/>
          <w:szCs w:val="28"/>
        </w:rPr>
        <w:t>How do we know what we know about clinical legal education?</w:t>
      </w:r>
    </w:p>
    <w:p w:rsidR="00BF4953" w:rsidRDefault="00BF4953" w:rsidP="00BF4953">
      <w:pPr>
        <w:rPr>
          <w:rFonts w:ascii="Palatino Linotype" w:hAnsi="Palatino Linotype"/>
          <w:sz w:val="24"/>
          <w:szCs w:val="24"/>
        </w:rPr>
      </w:pPr>
      <w:r>
        <w:rPr>
          <w:rFonts w:ascii="Palatino Linotype" w:hAnsi="Palatino Linotype"/>
          <w:sz w:val="24"/>
          <w:szCs w:val="24"/>
        </w:rPr>
        <w:t>Elaine Hall</w:t>
      </w:r>
    </w:p>
    <w:p w:rsidR="00BF4953" w:rsidRDefault="00BF4953" w:rsidP="00BF4953">
      <w:pPr>
        <w:rPr>
          <w:rFonts w:ascii="Palatino Linotype" w:hAnsi="Palatino Linotype"/>
          <w:sz w:val="24"/>
          <w:szCs w:val="24"/>
        </w:rPr>
      </w:pPr>
      <w:r>
        <w:rPr>
          <w:rFonts w:ascii="Palatino Linotype" w:hAnsi="Palatino Linotype"/>
          <w:sz w:val="24"/>
          <w:szCs w:val="24"/>
        </w:rPr>
        <w:t>Northumbria University, UK</w:t>
      </w:r>
    </w:p>
    <w:p w:rsidR="00CC5B35" w:rsidRDefault="00C370D4" w:rsidP="00BF4953">
      <w:pPr>
        <w:rPr>
          <w:rStyle w:val="Hyperlink"/>
          <w:rFonts w:ascii="Palatino Linotype" w:hAnsi="Palatino Linotype"/>
          <w:sz w:val="24"/>
          <w:szCs w:val="24"/>
        </w:rPr>
      </w:pPr>
      <w:hyperlink r:id="rId5" w:history="1">
        <w:r w:rsidR="00BF4953" w:rsidRPr="00935DD6">
          <w:rPr>
            <w:rStyle w:val="Hyperlink"/>
            <w:rFonts w:ascii="Palatino Linotype" w:hAnsi="Palatino Linotype"/>
            <w:sz w:val="24"/>
            <w:szCs w:val="24"/>
          </w:rPr>
          <w:t>Elaine.Hall@northumbria.ac.uk</w:t>
        </w:r>
      </w:hyperlink>
    </w:p>
    <w:p w:rsidR="00BF4953" w:rsidRDefault="00BF4953" w:rsidP="00BF4953">
      <w:pPr>
        <w:spacing w:line="480" w:lineRule="auto"/>
        <w:rPr>
          <w:rFonts w:ascii="Palatino Linotype" w:hAnsi="Palatino Linotype"/>
          <w:sz w:val="24"/>
          <w:szCs w:val="24"/>
        </w:rPr>
      </w:pPr>
    </w:p>
    <w:p w:rsidR="00BF4953" w:rsidRDefault="000E5A13" w:rsidP="0038230A">
      <w:pPr>
        <w:spacing w:line="480" w:lineRule="auto"/>
        <w:jc w:val="both"/>
        <w:rPr>
          <w:rFonts w:ascii="Palatino Linotype" w:hAnsi="Palatino Linotype"/>
          <w:sz w:val="24"/>
          <w:szCs w:val="24"/>
        </w:rPr>
      </w:pPr>
      <w:r>
        <w:rPr>
          <w:rFonts w:ascii="Palatino Linotype" w:hAnsi="Palatino Linotype"/>
          <w:sz w:val="24"/>
          <w:szCs w:val="24"/>
        </w:rPr>
        <w:t>My habit of relying on a poet’s eloquence to support my editorial comment continues.  This edition looks to R.D. Laing to evoke and crystallise the sense we have that understanding is ‘out there’ if only we knew how to grasp it.</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There is something I don't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that</w:t>
      </w:r>
      <w:proofErr w:type="gramEnd"/>
      <w:r w:rsidRPr="000E5A13">
        <w:rPr>
          <w:rFonts w:ascii="Palatino Linotype" w:hAnsi="Palatino Linotype"/>
          <w:i/>
          <w:sz w:val="24"/>
          <w:szCs w:val="24"/>
        </w:rPr>
        <w:t xml:space="preserve"> I am supposed to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I don't know what it is I don't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and</w:t>
      </w:r>
      <w:proofErr w:type="gramEnd"/>
      <w:r w:rsidRPr="000E5A13">
        <w:rPr>
          <w:rFonts w:ascii="Palatino Linotype" w:hAnsi="Palatino Linotype"/>
          <w:i/>
          <w:sz w:val="24"/>
          <w:szCs w:val="24"/>
        </w:rPr>
        <w:t xml:space="preserve"> yet I am supposed to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and</w:t>
      </w:r>
      <w:proofErr w:type="gramEnd"/>
      <w:r w:rsidRPr="000E5A13">
        <w:rPr>
          <w:rFonts w:ascii="Palatino Linotype" w:hAnsi="Palatino Linotype"/>
          <w:i/>
          <w:sz w:val="24"/>
          <w:szCs w:val="24"/>
        </w:rPr>
        <w:t xml:space="preserve"> I feel I look stupid</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if</w:t>
      </w:r>
      <w:proofErr w:type="gramEnd"/>
      <w:r w:rsidRPr="000E5A13">
        <w:rPr>
          <w:rFonts w:ascii="Palatino Linotype" w:hAnsi="Palatino Linotype"/>
          <w:i/>
          <w:sz w:val="24"/>
          <w:szCs w:val="24"/>
        </w:rPr>
        <w:t xml:space="preserve"> I seem both not to know it</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and</w:t>
      </w:r>
      <w:proofErr w:type="gramEnd"/>
      <w:r w:rsidRPr="000E5A13">
        <w:rPr>
          <w:rFonts w:ascii="Palatino Linotype" w:hAnsi="Palatino Linotype"/>
          <w:i/>
          <w:sz w:val="24"/>
          <w:szCs w:val="24"/>
        </w:rPr>
        <w:t xml:space="preserve"> not know what it is I don't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Therefore, I pretend I know it. </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This is nerve-racking</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since</w:t>
      </w:r>
      <w:proofErr w:type="gramEnd"/>
      <w:r w:rsidRPr="000E5A13">
        <w:rPr>
          <w:rFonts w:ascii="Palatino Linotype" w:hAnsi="Palatino Linotype"/>
          <w:i/>
          <w:sz w:val="24"/>
          <w:szCs w:val="24"/>
        </w:rPr>
        <w:t xml:space="preserve"> I don't know what I must pretend to know. </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Therefore, I pretend I know everything.</w:t>
      </w:r>
    </w:p>
    <w:p w:rsidR="000E5A13" w:rsidRPr="000E5A13" w:rsidRDefault="000E5A13" w:rsidP="000E5A13">
      <w:pPr>
        <w:spacing w:line="240" w:lineRule="auto"/>
        <w:jc w:val="both"/>
        <w:rPr>
          <w:rFonts w:ascii="Palatino Linotype" w:hAnsi="Palatino Linotype"/>
          <w:i/>
          <w:sz w:val="24"/>
          <w:szCs w:val="24"/>
        </w:rPr>
      </w:pP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I feel you know what I am supposed to know</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but</w:t>
      </w:r>
      <w:proofErr w:type="gramEnd"/>
      <w:r w:rsidRPr="000E5A13">
        <w:rPr>
          <w:rFonts w:ascii="Palatino Linotype" w:hAnsi="Palatino Linotype"/>
          <w:i/>
          <w:sz w:val="24"/>
          <w:szCs w:val="24"/>
        </w:rPr>
        <w:t xml:space="preserve"> you can't tell me what it is</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because</w:t>
      </w:r>
      <w:proofErr w:type="gramEnd"/>
      <w:r w:rsidRPr="000E5A13">
        <w:rPr>
          <w:rFonts w:ascii="Palatino Linotype" w:hAnsi="Palatino Linotype"/>
          <w:i/>
          <w:sz w:val="24"/>
          <w:szCs w:val="24"/>
        </w:rPr>
        <w:t xml:space="preserve"> you don't know that I don't know what it is. </w:t>
      </w:r>
    </w:p>
    <w:p w:rsidR="000E5A13" w:rsidRPr="000E5A13" w:rsidRDefault="000E5A13" w:rsidP="000E5A13">
      <w:pPr>
        <w:spacing w:line="240" w:lineRule="auto"/>
        <w:jc w:val="both"/>
        <w:rPr>
          <w:rFonts w:ascii="Palatino Linotype" w:hAnsi="Palatino Linotype"/>
          <w:i/>
          <w:sz w:val="24"/>
          <w:szCs w:val="24"/>
        </w:rPr>
      </w:pP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You may know what I don't know, but not</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that</w:t>
      </w:r>
      <w:proofErr w:type="gramEnd"/>
      <w:r w:rsidRPr="000E5A13">
        <w:rPr>
          <w:rFonts w:ascii="Palatino Linotype" w:hAnsi="Palatino Linotype"/>
          <w:i/>
          <w:sz w:val="24"/>
          <w:szCs w:val="24"/>
        </w:rPr>
        <w:t xml:space="preserve"> I don't know it,</w:t>
      </w:r>
    </w:p>
    <w:p w:rsidR="000E5A13" w:rsidRPr="000E5A13" w:rsidRDefault="000E5A13" w:rsidP="000E5A13">
      <w:pPr>
        <w:spacing w:line="240" w:lineRule="auto"/>
        <w:jc w:val="both"/>
        <w:rPr>
          <w:rFonts w:ascii="Palatino Linotype" w:hAnsi="Palatino Linotype"/>
          <w:i/>
          <w:sz w:val="24"/>
          <w:szCs w:val="24"/>
        </w:rPr>
      </w:pPr>
      <w:r w:rsidRPr="000E5A13">
        <w:rPr>
          <w:rFonts w:ascii="Palatino Linotype" w:hAnsi="Palatino Linotype"/>
          <w:i/>
          <w:sz w:val="24"/>
          <w:szCs w:val="24"/>
        </w:rPr>
        <w:t xml:space="preserve"> </w:t>
      </w:r>
      <w:proofErr w:type="gramStart"/>
      <w:r w:rsidRPr="000E5A13">
        <w:rPr>
          <w:rFonts w:ascii="Palatino Linotype" w:hAnsi="Palatino Linotype"/>
          <w:i/>
          <w:sz w:val="24"/>
          <w:szCs w:val="24"/>
        </w:rPr>
        <w:t>and</w:t>
      </w:r>
      <w:proofErr w:type="gramEnd"/>
      <w:r w:rsidRPr="000E5A13">
        <w:rPr>
          <w:rFonts w:ascii="Palatino Linotype" w:hAnsi="Palatino Linotype"/>
          <w:i/>
          <w:sz w:val="24"/>
          <w:szCs w:val="24"/>
        </w:rPr>
        <w:t xml:space="preserve"> I can't tell you. So you will have to tell me everything. </w:t>
      </w:r>
    </w:p>
    <w:p w:rsidR="000E5A13" w:rsidRDefault="000E5A13" w:rsidP="0038230A">
      <w:pPr>
        <w:spacing w:line="480" w:lineRule="auto"/>
        <w:jc w:val="both"/>
        <w:rPr>
          <w:rFonts w:ascii="Palatino Linotype" w:hAnsi="Palatino Linotype"/>
          <w:sz w:val="24"/>
          <w:szCs w:val="24"/>
        </w:rPr>
      </w:pPr>
    </w:p>
    <w:p w:rsidR="0038230A" w:rsidRDefault="000152C1" w:rsidP="0038230A">
      <w:pPr>
        <w:spacing w:line="480" w:lineRule="auto"/>
        <w:jc w:val="both"/>
        <w:rPr>
          <w:rFonts w:ascii="Palatino Linotype" w:hAnsi="Palatino Linotype"/>
          <w:sz w:val="24"/>
          <w:szCs w:val="24"/>
        </w:rPr>
      </w:pPr>
      <w:r>
        <w:rPr>
          <w:rFonts w:ascii="Palatino Linotype" w:hAnsi="Palatino Linotype"/>
          <w:sz w:val="24"/>
          <w:szCs w:val="24"/>
        </w:rPr>
        <w:t>Of course the idea that we can know ‘everything’ is part of the painful delusion – so here at the IJCLE we’ll settle for an exploration of what we do know and how we know it.</w:t>
      </w:r>
    </w:p>
    <w:p w:rsidR="006F74AF" w:rsidRDefault="000152C1" w:rsidP="0038230A">
      <w:pPr>
        <w:spacing w:line="480" w:lineRule="auto"/>
        <w:jc w:val="both"/>
        <w:rPr>
          <w:rFonts w:ascii="Palatino Linotype" w:hAnsi="Palatino Linotype"/>
          <w:sz w:val="24"/>
          <w:szCs w:val="24"/>
        </w:rPr>
      </w:pPr>
      <w:r>
        <w:rPr>
          <w:rFonts w:ascii="Palatino Linotype" w:hAnsi="Palatino Linotype"/>
          <w:sz w:val="24"/>
          <w:szCs w:val="24"/>
        </w:rPr>
        <w:t xml:space="preserve">Tribe </w:t>
      </w:r>
      <w:proofErr w:type="spellStart"/>
      <w:r>
        <w:rPr>
          <w:rFonts w:ascii="Palatino Linotype" w:hAnsi="Palatino Linotype"/>
          <w:sz w:val="24"/>
          <w:szCs w:val="24"/>
        </w:rPr>
        <w:t>Mkwebu’s</w:t>
      </w:r>
      <w:proofErr w:type="spellEnd"/>
      <w:r w:rsidR="001E4B87">
        <w:rPr>
          <w:rFonts w:ascii="Palatino Linotype" w:hAnsi="Palatino Linotype"/>
          <w:sz w:val="24"/>
          <w:szCs w:val="24"/>
        </w:rPr>
        <w:t xml:space="preserve"> paper </w:t>
      </w:r>
      <w:r>
        <w:rPr>
          <w:rFonts w:ascii="Palatino Linotype" w:hAnsi="Palatino Linotype"/>
          <w:sz w:val="24"/>
          <w:szCs w:val="24"/>
        </w:rPr>
        <w:t>breaks new ground in clinical legal education as the first systematic review of the clinical literature.  He reports on the techniques of mapping the field in this way and gives a quantitative description of what we have to work with.</w:t>
      </w:r>
    </w:p>
    <w:p w:rsidR="00FF3254" w:rsidRDefault="000152C1" w:rsidP="0038230A">
      <w:pPr>
        <w:spacing w:line="480" w:lineRule="auto"/>
        <w:jc w:val="both"/>
        <w:rPr>
          <w:rFonts w:ascii="Palatino Linotype" w:hAnsi="Palatino Linotype"/>
          <w:sz w:val="24"/>
          <w:szCs w:val="24"/>
        </w:rPr>
      </w:pPr>
      <w:r>
        <w:rPr>
          <w:rFonts w:ascii="Palatino Linotype" w:hAnsi="Palatino Linotype"/>
          <w:sz w:val="24"/>
          <w:szCs w:val="24"/>
        </w:rPr>
        <w:t xml:space="preserve">Rachel Dunn and Paul McKeown make us of another key source of knowledge – clinical colleagues.  </w:t>
      </w:r>
      <w:proofErr w:type="spellStart"/>
      <w:r>
        <w:rPr>
          <w:rFonts w:ascii="Palatino Linotype" w:hAnsi="Palatino Linotype"/>
          <w:sz w:val="24"/>
          <w:szCs w:val="24"/>
        </w:rPr>
        <w:t>Their</w:t>
      </w:r>
      <w:proofErr w:type="spellEnd"/>
      <w:r>
        <w:rPr>
          <w:rFonts w:ascii="Palatino Linotype" w:hAnsi="Palatino Linotype"/>
          <w:sz w:val="24"/>
          <w:szCs w:val="24"/>
        </w:rPr>
        <w:t xml:space="preserve"> </w:t>
      </w:r>
      <w:r w:rsidRPr="000152C1">
        <w:rPr>
          <w:rFonts w:ascii="Palatino Linotype" w:hAnsi="Palatino Linotype"/>
          <w:i/>
          <w:sz w:val="24"/>
          <w:szCs w:val="24"/>
        </w:rPr>
        <w:t>From The Field</w:t>
      </w:r>
      <w:r>
        <w:rPr>
          <w:rFonts w:ascii="Palatino Linotype" w:hAnsi="Palatino Linotype"/>
          <w:sz w:val="24"/>
          <w:szCs w:val="24"/>
        </w:rPr>
        <w:t xml:space="preserve"> report gives insight into the experiences of clinicians from the European network and how the competing elements in academic and legal practice work are playing out in particular countries and jurisdictions as well as across Europe.</w:t>
      </w:r>
    </w:p>
    <w:p w:rsidR="006F74AF" w:rsidRDefault="00C370D4" w:rsidP="0038230A">
      <w:pPr>
        <w:spacing w:line="480" w:lineRule="auto"/>
        <w:jc w:val="both"/>
        <w:rPr>
          <w:rFonts w:ascii="Palatino Linotype" w:hAnsi="Palatino Linotype"/>
          <w:sz w:val="24"/>
          <w:szCs w:val="24"/>
        </w:rPr>
      </w:pPr>
      <w:r>
        <w:rPr>
          <w:rFonts w:ascii="Palatino Linotype" w:hAnsi="Palatino Linotype"/>
          <w:sz w:val="24"/>
          <w:szCs w:val="24"/>
        </w:rPr>
        <w:t xml:space="preserve">We then move from the pursuit of knowledge to new approaches to </w:t>
      </w:r>
      <w:proofErr w:type="gramStart"/>
      <w:r>
        <w:rPr>
          <w:rFonts w:ascii="Palatino Linotype" w:hAnsi="Palatino Linotype"/>
          <w:sz w:val="24"/>
          <w:szCs w:val="24"/>
        </w:rPr>
        <w:t>its</w:t>
      </w:r>
      <w:proofErr w:type="gramEnd"/>
      <w:r>
        <w:rPr>
          <w:rFonts w:ascii="Palatino Linotype" w:hAnsi="Palatino Linotype"/>
          <w:sz w:val="24"/>
          <w:szCs w:val="24"/>
        </w:rPr>
        <w:t xml:space="preserve">’ use.  Ann </w:t>
      </w:r>
      <w:proofErr w:type="spellStart"/>
      <w:r>
        <w:rPr>
          <w:rFonts w:ascii="Palatino Linotype" w:hAnsi="Palatino Linotype"/>
          <w:sz w:val="24"/>
          <w:szCs w:val="24"/>
        </w:rPr>
        <w:t>Thanaraj</w:t>
      </w:r>
      <w:proofErr w:type="spellEnd"/>
      <w:r>
        <w:rPr>
          <w:rFonts w:ascii="Palatino Linotype" w:hAnsi="Palatino Linotype"/>
          <w:sz w:val="24"/>
          <w:szCs w:val="24"/>
        </w:rPr>
        <w:t xml:space="preserve"> and Michael Sales share a Practice report on Virtual Clinic which encourages us to think about how our legal expertise can be shared through new </w:t>
      </w:r>
      <w:r>
        <w:rPr>
          <w:rFonts w:ascii="Palatino Linotype" w:hAnsi="Palatino Linotype"/>
          <w:sz w:val="24"/>
          <w:szCs w:val="24"/>
        </w:rPr>
        <w:lastRenderedPageBreak/>
        <w:t>media.  Their account gives insight into the parameters of such a service, through setting up, client and student experiences.</w:t>
      </w:r>
    </w:p>
    <w:p w:rsidR="006F74AF" w:rsidRPr="006F74AF" w:rsidRDefault="006F74AF" w:rsidP="0038230A">
      <w:pPr>
        <w:spacing w:line="480" w:lineRule="auto"/>
        <w:jc w:val="both"/>
        <w:rPr>
          <w:rFonts w:ascii="Palatino Linotype" w:hAnsi="Palatino Linotype"/>
          <w:sz w:val="24"/>
          <w:szCs w:val="24"/>
        </w:rPr>
      </w:pPr>
      <w:r>
        <w:rPr>
          <w:rFonts w:ascii="Palatino Linotype" w:hAnsi="Palatino Linotype"/>
          <w:sz w:val="24"/>
          <w:szCs w:val="24"/>
        </w:rPr>
        <w:t>Finally</w:t>
      </w:r>
      <w:r w:rsidR="00C370D4">
        <w:rPr>
          <w:rFonts w:ascii="Palatino Linotype" w:hAnsi="Palatino Linotype"/>
          <w:sz w:val="24"/>
          <w:szCs w:val="24"/>
        </w:rPr>
        <w:t>, Amy Barrow’s paper looks in great depth at the need for and the growth of public interest law in Hong Kong – encouraging us to look at this place, this legal and philosophical position and the role of lawyers and law teachers in a new way.</w:t>
      </w:r>
    </w:p>
    <w:p w:rsidR="00BF4953" w:rsidRDefault="00C10CFB" w:rsidP="00C10CFB">
      <w:pPr>
        <w:spacing w:line="480" w:lineRule="auto"/>
        <w:jc w:val="both"/>
        <w:rPr>
          <w:rFonts w:ascii="Palatino Linotype" w:hAnsi="Palatino Linotype"/>
          <w:sz w:val="24"/>
          <w:szCs w:val="24"/>
        </w:rPr>
      </w:pPr>
      <w:r>
        <w:rPr>
          <w:rFonts w:ascii="Palatino Linotype" w:hAnsi="Palatino Linotype"/>
          <w:sz w:val="24"/>
          <w:szCs w:val="24"/>
        </w:rPr>
        <w:t>Please let me know of</w:t>
      </w:r>
      <w:r w:rsidR="00BF4953">
        <w:rPr>
          <w:rFonts w:ascii="Palatino Linotype" w:hAnsi="Palatino Linotype"/>
          <w:sz w:val="24"/>
          <w:szCs w:val="24"/>
        </w:rPr>
        <w:t xml:space="preserve"> upcoming events in the CLE world</w:t>
      </w:r>
      <w:r>
        <w:rPr>
          <w:rFonts w:ascii="Palatino Linotype" w:hAnsi="Palatino Linotype"/>
          <w:sz w:val="24"/>
          <w:szCs w:val="24"/>
        </w:rPr>
        <w:t xml:space="preserve"> for our February 2016 edition</w:t>
      </w:r>
      <w:r w:rsidR="00BF4953">
        <w:rPr>
          <w:rFonts w:ascii="Palatino Linotype" w:hAnsi="Palatino Linotype"/>
          <w:sz w:val="24"/>
          <w:szCs w:val="24"/>
        </w:rPr>
        <w:t xml:space="preserve">.  </w:t>
      </w:r>
      <w:r>
        <w:rPr>
          <w:rFonts w:ascii="Palatino Linotype" w:hAnsi="Palatino Linotype"/>
          <w:sz w:val="24"/>
          <w:szCs w:val="24"/>
        </w:rPr>
        <w:t>Next year (</w:t>
      </w:r>
      <w:r w:rsidRPr="00C10CFB">
        <w:rPr>
          <w:rFonts w:ascii="Palatino Linotype" w:hAnsi="Palatino Linotype"/>
          <w:sz w:val="24"/>
          <w:szCs w:val="24"/>
        </w:rPr>
        <w:t>1-3 APRIL 2016</w:t>
      </w:r>
      <w:r>
        <w:rPr>
          <w:rFonts w:ascii="Palatino Linotype" w:hAnsi="Palatino Linotype"/>
          <w:sz w:val="24"/>
          <w:szCs w:val="24"/>
        </w:rPr>
        <w:t xml:space="preserve">) our colleagues in South Africa host the </w:t>
      </w:r>
      <w:r w:rsidRPr="00C10CFB">
        <w:rPr>
          <w:rFonts w:ascii="Palatino Linotype" w:hAnsi="Palatino Linotype"/>
          <w:b/>
          <w:i/>
          <w:sz w:val="24"/>
          <w:szCs w:val="24"/>
        </w:rPr>
        <w:t>Ed O’Brien International Street Law and Legal Literacy Best Practices Conference</w:t>
      </w:r>
      <w:r>
        <w:rPr>
          <w:rFonts w:ascii="Palatino Linotype" w:hAnsi="Palatino Linotype"/>
          <w:b/>
          <w:i/>
          <w:sz w:val="24"/>
          <w:szCs w:val="24"/>
        </w:rPr>
        <w:t xml:space="preserve">, </w:t>
      </w:r>
      <w:r>
        <w:rPr>
          <w:rFonts w:ascii="Palatino Linotype" w:hAnsi="Palatino Linotype"/>
          <w:sz w:val="24"/>
          <w:szCs w:val="24"/>
        </w:rPr>
        <w:t>which will h</w:t>
      </w:r>
      <w:r w:rsidRPr="00C10CFB">
        <w:rPr>
          <w:rFonts w:ascii="Palatino Linotype" w:hAnsi="Palatino Linotype"/>
          <w:sz w:val="24"/>
          <w:szCs w:val="24"/>
        </w:rPr>
        <w:t xml:space="preserve">onour </w:t>
      </w:r>
      <w:r>
        <w:rPr>
          <w:rFonts w:ascii="Palatino Linotype" w:hAnsi="Palatino Linotype"/>
          <w:sz w:val="24"/>
          <w:szCs w:val="24"/>
        </w:rPr>
        <w:t xml:space="preserve">our late colleague </w:t>
      </w:r>
      <w:r w:rsidRPr="00C10CFB">
        <w:rPr>
          <w:rFonts w:ascii="Palatino Linotype" w:hAnsi="Palatino Linotype"/>
          <w:sz w:val="24"/>
          <w:szCs w:val="24"/>
        </w:rPr>
        <w:t xml:space="preserve">Ed O’Brien and </w:t>
      </w:r>
      <w:r>
        <w:rPr>
          <w:rFonts w:ascii="Palatino Linotype" w:hAnsi="Palatino Linotype"/>
          <w:sz w:val="24"/>
          <w:szCs w:val="24"/>
        </w:rPr>
        <w:t>c</w:t>
      </w:r>
      <w:r w:rsidRPr="00C10CFB">
        <w:rPr>
          <w:rFonts w:ascii="Palatino Linotype" w:hAnsi="Palatino Linotype"/>
          <w:sz w:val="24"/>
          <w:szCs w:val="24"/>
        </w:rPr>
        <w:t>elebrate the 30th Anniversary of the First International Street Law Programme established at the University of KwaZulu-Natal (formerly the University of Natal), South Africa</w:t>
      </w:r>
      <w:r>
        <w:rPr>
          <w:rFonts w:ascii="Palatino Linotype" w:hAnsi="Palatino Linotype"/>
          <w:sz w:val="24"/>
          <w:szCs w:val="24"/>
        </w:rPr>
        <w:t xml:space="preserve">.  The conference will </w:t>
      </w:r>
      <w:r w:rsidRPr="00C10CFB">
        <w:rPr>
          <w:rFonts w:ascii="Palatino Linotype" w:hAnsi="Palatino Linotype"/>
          <w:sz w:val="24"/>
          <w:szCs w:val="24"/>
        </w:rPr>
        <w:t xml:space="preserve">be preceded by a three day Ed O’Brien Memorial Safari (29-31 March 2016) to the world famous </w:t>
      </w:r>
      <w:proofErr w:type="spellStart"/>
      <w:r w:rsidRPr="00C10CFB">
        <w:rPr>
          <w:rFonts w:ascii="Palatino Linotype" w:hAnsi="Palatino Linotype"/>
          <w:sz w:val="24"/>
          <w:szCs w:val="24"/>
        </w:rPr>
        <w:t>Hluhluwe-Imfolozi</w:t>
      </w:r>
      <w:proofErr w:type="spellEnd"/>
      <w:r w:rsidRPr="00C10CFB">
        <w:rPr>
          <w:rFonts w:ascii="Palatino Linotype" w:hAnsi="Palatino Linotype"/>
          <w:sz w:val="24"/>
          <w:szCs w:val="24"/>
        </w:rPr>
        <w:t xml:space="preserve"> Game Reserve where the white rhinoceros was saved from extinction)</w:t>
      </w:r>
      <w:r>
        <w:rPr>
          <w:rFonts w:ascii="Palatino Linotype" w:hAnsi="Palatino Linotype"/>
          <w:sz w:val="24"/>
          <w:szCs w:val="24"/>
        </w:rPr>
        <w:t>.</w:t>
      </w:r>
    </w:p>
    <w:p w:rsidR="00BF4953" w:rsidRDefault="00BF4953" w:rsidP="00BF4953">
      <w:pPr>
        <w:spacing w:line="480" w:lineRule="auto"/>
        <w:jc w:val="both"/>
        <w:rPr>
          <w:rFonts w:ascii="Palatino Linotype" w:hAnsi="Palatino Linotype"/>
          <w:sz w:val="24"/>
          <w:szCs w:val="24"/>
        </w:rPr>
      </w:pPr>
      <w:r>
        <w:rPr>
          <w:rFonts w:ascii="Palatino Linotype" w:hAnsi="Palatino Linotype"/>
          <w:sz w:val="24"/>
          <w:szCs w:val="24"/>
        </w:rPr>
        <w:t xml:space="preserve">Looking further ahead, </w:t>
      </w:r>
      <w:r w:rsidR="00C10CFB">
        <w:rPr>
          <w:rFonts w:ascii="Palatino Linotype" w:hAnsi="Palatino Linotype"/>
          <w:sz w:val="24"/>
          <w:szCs w:val="24"/>
        </w:rPr>
        <w:t>a reminder of the</w:t>
      </w:r>
      <w:r>
        <w:rPr>
          <w:rFonts w:ascii="Palatino Linotype" w:hAnsi="Palatino Linotype"/>
          <w:sz w:val="24"/>
          <w:szCs w:val="24"/>
        </w:rPr>
        <w:t xml:space="preserve"> two events scheduled (relatively) near to one another in time and space next July.  </w:t>
      </w:r>
      <w:r w:rsidR="00C10CFB">
        <w:rPr>
          <w:rFonts w:ascii="Palatino Linotype" w:hAnsi="Palatino Linotype"/>
          <w:sz w:val="24"/>
          <w:szCs w:val="24"/>
        </w:rPr>
        <w:t xml:space="preserve">The </w:t>
      </w:r>
      <w:r w:rsidRPr="00BF4953">
        <w:rPr>
          <w:rFonts w:ascii="Palatino Linotype" w:hAnsi="Palatino Linotype"/>
          <w:sz w:val="24"/>
          <w:szCs w:val="24"/>
        </w:rPr>
        <w:t>IJCLE conference with the Association for Canadian Clinical Legal Education (ACCLE) Conference will be hosted by the University of Toronto</w:t>
      </w:r>
      <w:r w:rsidR="00C370D4">
        <w:rPr>
          <w:rFonts w:ascii="Palatino Linotype" w:hAnsi="Palatino Linotype"/>
          <w:sz w:val="24"/>
          <w:szCs w:val="24"/>
        </w:rPr>
        <w:t xml:space="preserve"> from 10-12July</w:t>
      </w:r>
      <w:bookmarkStart w:id="0" w:name="_GoBack"/>
      <w:bookmarkEnd w:id="0"/>
      <w:r>
        <w:rPr>
          <w:rFonts w:ascii="Palatino Linotype" w:hAnsi="Palatino Linotype"/>
          <w:sz w:val="24"/>
          <w:szCs w:val="24"/>
        </w:rPr>
        <w:t xml:space="preserve">.  The conference, entitled </w:t>
      </w:r>
      <w:r w:rsidRPr="00BF4953">
        <w:rPr>
          <w:rFonts w:ascii="Palatino Linotype" w:hAnsi="Palatino Linotype"/>
          <w:b/>
          <w:i/>
          <w:sz w:val="24"/>
          <w:szCs w:val="24"/>
        </w:rPr>
        <w:t>The Risks and Rewards of Clinic</w:t>
      </w:r>
      <w:r w:rsidRPr="00BF4953">
        <w:rPr>
          <w:rFonts w:ascii="Palatino Linotype" w:hAnsi="Palatino Linotype"/>
          <w:sz w:val="24"/>
          <w:szCs w:val="24"/>
        </w:rPr>
        <w:t xml:space="preserve"> encourages participants to reflect on the balance between risk and reward for all the stakeholders in clinic.  </w:t>
      </w:r>
      <w:r w:rsidR="00C10CFB">
        <w:rPr>
          <w:rFonts w:ascii="Palatino Linotype" w:hAnsi="Palatino Linotype"/>
          <w:sz w:val="24"/>
          <w:szCs w:val="24"/>
        </w:rPr>
        <w:t xml:space="preserve">We have a fantastic range of papers, </w:t>
      </w:r>
      <w:r w:rsidR="00C10CFB">
        <w:rPr>
          <w:rFonts w:ascii="Palatino Linotype" w:hAnsi="Palatino Linotype"/>
          <w:sz w:val="24"/>
          <w:szCs w:val="24"/>
        </w:rPr>
        <w:lastRenderedPageBreak/>
        <w:t xml:space="preserve">seminars and symposia and </w:t>
      </w:r>
      <w:r w:rsidR="00C10CFB" w:rsidRPr="00C10CFB">
        <w:rPr>
          <w:rFonts w:ascii="Palatino Linotype" w:hAnsi="Palatino Linotype"/>
          <w:sz w:val="24"/>
          <w:szCs w:val="24"/>
        </w:rPr>
        <w:t>I’m delighted to announce that we have managed to secure Sarah Buhler and Adrian Evans as keynote speakers.</w:t>
      </w:r>
    </w:p>
    <w:p w:rsidR="00BF4953" w:rsidRDefault="00BF4953" w:rsidP="00BF4953">
      <w:pPr>
        <w:spacing w:line="480" w:lineRule="auto"/>
        <w:jc w:val="both"/>
        <w:rPr>
          <w:rFonts w:ascii="Palatino Linotype" w:hAnsi="Palatino Linotype"/>
          <w:sz w:val="24"/>
          <w:szCs w:val="24"/>
        </w:rPr>
      </w:pPr>
      <w:r>
        <w:rPr>
          <w:rFonts w:ascii="Palatino Linotype" w:hAnsi="Palatino Linotype"/>
          <w:sz w:val="24"/>
          <w:szCs w:val="24"/>
        </w:rPr>
        <w:t xml:space="preserve">This will be followed by the </w:t>
      </w:r>
      <w:r w:rsidRPr="00C370D4">
        <w:rPr>
          <w:rFonts w:ascii="Palatino Linotype" w:hAnsi="Palatino Linotype"/>
          <w:b/>
          <w:i/>
          <w:sz w:val="24"/>
          <w:szCs w:val="24"/>
        </w:rPr>
        <w:t>International Legal Ethics Conference VII</w:t>
      </w:r>
      <w:r w:rsidRPr="00BF4953">
        <w:rPr>
          <w:rFonts w:ascii="Palatino Linotype" w:hAnsi="Palatino Linotype"/>
          <w:sz w:val="24"/>
          <w:szCs w:val="24"/>
        </w:rPr>
        <w:t xml:space="preserve"> (ILEC VII), which Fordham Law School will host in New York City on July 14-16, 2016</w:t>
      </w:r>
      <w:r>
        <w:rPr>
          <w:rFonts w:ascii="Palatino Linotype" w:hAnsi="Palatino Linotype"/>
          <w:sz w:val="24"/>
          <w:szCs w:val="24"/>
        </w:rPr>
        <w:t xml:space="preserve"> focusing on </w:t>
      </w:r>
      <w:r w:rsidRPr="00BF4953">
        <w:rPr>
          <w:rFonts w:ascii="Palatino Linotype" w:hAnsi="Palatino Linotype"/>
          <w:sz w:val="24"/>
          <w:szCs w:val="24"/>
        </w:rPr>
        <w:t>legal education, ethics, technology, regulation, globalization and rule of law</w:t>
      </w:r>
      <w:r>
        <w:rPr>
          <w:rFonts w:ascii="Palatino Linotype" w:hAnsi="Palatino Linotype"/>
          <w:sz w:val="24"/>
          <w:szCs w:val="24"/>
        </w:rPr>
        <w:t xml:space="preserve"> (</w:t>
      </w:r>
      <w:hyperlink r:id="rId6" w:history="1">
        <w:r w:rsidRPr="00D52177">
          <w:rPr>
            <w:rStyle w:val="Hyperlink"/>
            <w:rFonts w:ascii="Palatino Linotype" w:hAnsi="Palatino Linotype"/>
            <w:sz w:val="24"/>
            <w:szCs w:val="24"/>
          </w:rPr>
          <w:t>www.law.fordham.edu/ilec2016</w:t>
        </w:r>
      </w:hyperlink>
      <w:r>
        <w:rPr>
          <w:rFonts w:ascii="Palatino Linotype" w:hAnsi="Palatino Linotype"/>
          <w:sz w:val="24"/>
          <w:szCs w:val="24"/>
        </w:rPr>
        <w:t>)</w:t>
      </w:r>
      <w:r w:rsidRPr="00BF4953">
        <w:rPr>
          <w:rFonts w:ascii="Palatino Linotype" w:hAnsi="Palatino Linotype"/>
          <w:sz w:val="24"/>
          <w:szCs w:val="24"/>
        </w:rPr>
        <w:t>.</w:t>
      </w:r>
      <w:r w:rsidR="00D368D7">
        <w:rPr>
          <w:rFonts w:ascii="Palatino Linotype" w:hAnsi="Palatino Linotype"/>
          <w:sz w:val="24"/>
          <w:szCs w:val="24"/>
        </w:rPr>
        <w:t xml:space="preserve">  I hope </w:t>
      </w:r>
      <w:r w:rsidR="00C10CFB">
        <w:rPr>
          <w:rFonts w:ascii="Palatino Linotype" w:hAnsi="Palatino Linotype"/>
          <w:sz w:val="24"/>
          <w:szCs w:val="24"/>
        </w:rPr>
        <w:t xml:space="preserve">to meet </w:t>
      </w:r>
      <w:r w:rsidR="00D368D7">
        <w:rPr>
          <w:rFonts w:ascii="Palatino Linotype" w:hAnsi="Palatino Linotype"/>
          <w:sz w:val="24"/>
          <w:szCs w:val="24"/>
        </w:rPr>
        <w:t xml:space="preserve">many </w:t>
      </w:r>
      <w:r w:rsidR="00C10CFB">
        <w:rPr>
          <w:rFonts w:ascii="Palatino Linotype" w:hAnsi="Palatino Linotype"/>
          <w:sz w:val="24"/>
          <w:szCs w:val="24"/>
        </w:rPr>
        <w:t xml:space="preserve">more </w:t>
      </w:r>
      <w:r w:rsidR="00D368D7">
        <w:rPr>
          <w:rFonts w:ascii="Palatino Linotype" w:hAnsi="Palatino Linotype"/>
          <w:sz w:val="24"/>
          <w:szCs w:val="24"/>
        </w:rPr>
        <w:t xml:space="preserve">colleagues </w:t>
      </w:r>
      <w:r w:rsidR="00C10CFB">
        <w:rPr>
          <w:rFonts w:ascii="Palatino Linotype" w:hAnsi="Palatino Linotype"/>
          <w:sz w:val="24"/>
          <w:szCs w:val="24"/>
        </w:rPr>
        <w:t>in 2016.</w:t>
      </w:r>
    </w:p>
    <w:p w:rsidR="00F86CAF" w:rsidRDefault="00F86CAF" w:rsidP="00BF4953">
      <w:pPr>
        <w:spacing w:line="480" w:lineRule="auto"/>
        <w:jc w:val="both"/>
        <w:rPr>
          <w:rFonts w:ascii="Palatino Linotype" w:hAnsi="Palatino Linotype"/>
          <w:sz w:val="24"/>
          <w:szCs w:val="24"/>
        </w:rPr>
      </w:pPr>
    </w:p>
    <w:p w:rsidR="000E5A13" w:rsidRDefault="000E5A13" w:rsidP="00BF4953">
      <w:pPr>
        <w:spacing w:line="480" w:lineRule="auto"/>
        <w:jc w:val="both"/>
        <w:rPr>
          <w:rFonts w:ascii="Palatino Linotype" w:hAnsi="Palatino Linotype"/>
          <w:sz w:val="24"/>
          <w:szCs w:val="24"/>
        </w:rPr>
      </w:pPr>
    </w:p>
    <w:p w:rsidR="000E5A13" w:rsidRPr="000E5A13" w:rsidRDefault="000E5A13" w:rsidP="000E5A13">
      <w:pPr>
        <w:spacing w:line="480" w:lineRule="auto"/>
        <w:jc w:val="both"/>
        <w:rPr>
          <w:rFonts w:ascii="Palatino Linotype" w:hAnsi="Palatino Linotype"/>
          <w:sz w:val="24"/>
          <w:szCs w:val="24"/>
        </w:rPr>
      </w:pPr>
      <w:r w:rsidRPr="000E5A13">
        <w:rPr>
          <w:rFonts w:ascii="Palatino Linotype" w:hAnsi="Palatino Linotype"/>
          <w:sz w:val="24"/>
          <w:szCs w:val="24"/>
        </w:rPr>
        <w:t xml:space="preserve">Laing, R. D., (1971) </w:t>
      </w:r>
      <w:r w:rsidRPr="000E5A13">
        <w:rPr>
          <w:rFonts w:ascii="Palatino Linotype" w:hAnsi="Palatino Linotype"/>
          <w:i/>
          <w:sz w:val="24"/>
          <w:szCs w:val="24"/>
        </w:rPr>
        <w:t>Knots.</w:t>
      </w:r>
      <w:r w:rsidRPr="000E5A13">
        <w:rPr>
          <w:rFonts w:ascii="Palatino Linotype" w:hAnsi="Palatino Linotype"/>
          <w:sz w:val="24"/>
          <w:szCs w:val="24"/>
        </w:rPr>
        <w:t xml:space="preserve"> Ringwood, Victoria: Penguin.</w:t>
      </w:r>
    </w:p>
    <w:p w:rsidR="000E5A13" w:rsidRPr="00BF4953" w:rsidRDefault="000E5A13" w:rsidP="00BF4953">
      <w:pPr>
        <w:spacing w:line="480" w:lineRule="auto"/>
        <w:jc w:val="both"/>
        <w:rPr>
          <w:rFonts w:ascii="Palatino Linotype" w:hAnsi="Palatino Linotype"/>
          <w:sz w:val="24"/>
          <w:szCs w:val="24"/>
        </w:rPr>
      </w:pPr>
    </w:p>
    <w:sectPr w:rsidR="000E5A13" w:rsidRPr="00BF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53"/>
    <w:rsid w:val="000152C1"/>
    <w:rsid w:val="000E5A13"/>
    <w:rsid w:val="001E4B87"/>
    <w:rsid w:val="0038230A"/>
    <w:rsid w:val="00686B46"/>
    <w:rsid w:val="006F74AF"/>
    <w:rsid w:val="007F56A4"/>
    <w:rsid w:val="009C1378"/>
    <w:rsid w:val="00A054F6"/>
    <w:rsid w:val="00BF4953"/>
    <w:rsid w:val="00C10CFB"/>
    <w:rsid w:val="00C370D4"/>
    <w:rsid w:val="00D368D7"/>
    <w:rsid w:val="00DF6068"/>
    <w:rsid w:val="00E76A2E"/>
    <w:rsid w:val="00F86CAF"/>
    <w:rsid w:val="00FF32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5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953"/>
    <w:rPr>
      <w:color w:val="0000FF" w:themeColor="hyperlink"/>
      <w:u w:val="single"/>
    </w:rPr>
  </w:style>
  <w:style w:type="paragraph" w:styleId="BalloonText">
    <w:name w:val="Balloon Text"/>
    <w:basedOn w:val="Normal"/>
    <w:link w:val="BalloonTextChar"/>
    <w:uiPriority w:val="99"/>
    <w:semiHidden/>
    <w:unhideWhenUsed/>
    <w:rsid w:val="00BF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5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95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953"/>
    <w:rPr>
      <w:color w:val="0000FF" w:themeColor="hyperlink"/>
      <w:u w:val="single"/>
    </w:rPr>
  </w:style>
  <w:style w:type="paragraph" w:styleId="BalloonText">
    <w:name w:val="Balloon Text"/>
    <w:basedOn w:val="Normal"/>
    <w:link w:val="BalloonTextChar"/>
    <w:uiPriority w:val="99"/>
    <w:semiHidden/>
    <w:unhideWhenUsed/>
    <w:rsid w:val="00BF4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5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048">
      <w:bodyDiv w:val="1"/>
      <w:marLeft w:val="0"/>
      <w:marRight w:val="0"/>
      <w:marTop w:val="0"/>
      <w:marBottom w:val="0"/>
      <w:divBdr>
        <w:top w:val="none" w:sz="0" w:space="0" w:color="auto"/>
        <w:left w:val="none" w:sz="0" w:space="0" w:color="auto"/>
        <w:bottom w:val="none" w:sz="0" w:space="0" w:color="auto"/>
        <w:right w:val="none" w:sz="0" w:space="0" w:color="auto"/>
      </w:divBdr>
    </w:div>
    <w:div w:id="347365071">
      <w:bodyDiv w:val="1"/>
      <w:marLeft w:val="0"/>
      <w:marRight w:val="0"/>
      <w:marTop w:val="0"/>
      <w:marBottom w:val="0"/>
      <w:divBdr>
        <w:top w:val="none" w:sz="0" w:space="0" w:color="auto"/>
        <w:left w:val="none" w:sz="0" w:space="0" w:color="auto"/>
        <w:bottom w:val="none" w:sz="0" w:space="0" w:color="auto"/>
        <w:right w:val="none" w:sz="0" w:space="0" w:color="auto"/>
      </w:divBdr>
    </w:div>
    <w:div w:id="387849209">
      <w:bodyDiv w:val="1"/>
      <w:marLeft w:val="0"/>
      <w:marRight w:val="0"/>
      <w:marTop w:val="0"/>
      <w:marBottom w:val="0"/>
      <w:divBdr>
        <w:top w:val="none" w:sz="0" w:space="0" w:color="auto"/>
        <w:left w:val="none" w:sz="0" w:space="0" w:color="auto"/>
        <w:bottom w:val="none" w:sz="0" w:space="0" w:color="auto"/>
        <w:right w:val="none" w:sz="0" w:space="0" w:color="auto"/>
      </w:divBdr>
    </w:div>
    <w:div w:id="856115695">
      <w:bodyDiv w:val="1"/>
      <w:marLeft w:val="0"/>
      <w:marRight w:val="0"/>
      <w:marTop w:val="0"/>
      <w:marBottom w:val="0"/>
      <w:divBdr>
        <w:top w:val="none" w:sz="0" w:space="0" w:color="auto"/>
        <w:left w:val="none" w:sz="0" w:space="0" w:color="auto"/>
        <w:bottom w:val="none" w:sz="0" w:space="0" w:color="auto"/>
        <w:right w:val="none" w:sz="0" w:space="0" w:color="auto"/>
      </w:divBdr>
      <w:divsChild>
        <w:div w:id="922687844">
          <w:marLeft w:val="0"/>
          <w:marRight w:val="0"/>
          <w:marTop w:val="0"/>
          <w:marBottom w:val="0"/>
          <w:divBdr>
            <w:top w:val="none" w:sz="0" w:space="0" w:color="auto"/>
            <w:left w:val="none" w:sz="0" w:space="0" w:color="auto"/>
            <w:bottom w:val="none" w:sz="0" w:space="0" w:color="auto"/>
            <w:right w:val="none" w:sz="0" w:space="0" w:color="auto"/>
          </w:divBdr>
          <w:divsChild>
            <w:div w:id="391588284">
              <w:marLeft w:val="0"/>
              <w:marRight w:val="0"/>
              <w:marTop w:val="0"/>
              <w:marBottom w:val="0"/>
              <w:divBdr>
                <w:top w:val="none" w:sz="0" w:space="0" w:color="auto"/>
                <w:left w:val="none" w:sz="0" w:space="0" w:color="auto"/>
                <w:bottom w:val="none" w:sz="0" w:space="0" w:color="auto"/>
                <w:right w:val="none" w:sz="0" w:space="0" w:color="auto"/>
              </w:divBdr>
              <w:divsChild>
                <w:div w:id="1489637988">
                  <w:marLeft w:val="0"/>
                  <w:marRight w:val="0"/>
                  <w:marTop w:val="0"/>
                  <w:marBottom w:val="0"/>
                  <w:divBdr>
                    <w:top w:val="none" w:sz="0" w:space="0" w:color="auto"/>
                    <w:left w:val="none" w:sz="0" w:space="0" w:color="auto"/>
                    <w:bottom w:val="none" w:sz="0" w:space="0" w:color="auto"/>
                    <w:right w:val="none" w:sz="0" w:space="0" w:color="auto"/>
                  </w:divBdr>
                  <w:divsChild>
                    <w:div w:id="574706306">
                      <w:marLeft w:val="0"/>
                      <w:marRight w:val="0"/>
                      <w:marTop w:val="0"/>
                      <w:marBottom w:val="0"/>
                      <w:divBdr>
                        <w:top w:val="none" w:sz="0" w:space="0" w:color="auto"/>
                        <w:left w:val="none" w:sz="0" w:space="0" w:color="auto"/>
                        <w:bottom w:val="none" w:sz="0" w:space="0" w:color="auto"/>
                        <w:right w:val="none" w:sz="0" w:space="0" w:color="auto"/>
                      </w:divBdr>
                      <w:divsChild>
                        <w:div w:id="2044792664">
                          <w:marLeft w:val="0"/>
                          <w:marRight w:val="0"/>
                          <w:marTop w:val="0"/>
                          <w:marBottom w:val="0"/>
                          <w:divBdr>
                            <w:top w:val="none" w:sz="0" w:space="0" w:color="auto"/>
                            <w:left w:val="none" w:sz="0" w:space="0" w:color="auto"/>
                            <w:bottom w:val="none" w:sz="0" w:space="0" w:color="auto"/>
                            <w:right w:val="none" w:sz="0" w:space="0" w:color="auto"/>
                          </w:divBdr>
                          <w:divsChild>
                            <w:div w:id="436029044">
                              <w:marLeft w:val="0"/>
                              <w:marRight w:val="0"/>
                              <w:marTop w:val="375"/>
                              <w:marBottom w:val="0"/>
                              <w:divBdr>
                                <w:top w:val="none" w:sz="0" w:space="0" w:color="auto"/>
                                <w:left w:val="none" w:sz="0" w:space="0" w:color="auto"/>
                                <w:bottom w:val="none" w:sz="0" w:space="0" w:color="auto"/>
                                <w:right w:val="none" w:sz="0" w:space="0" w:color="auto"/>
                              </w:divBdr>
                              <w:divsChild>
                                <w:div w:id="818351908">
                                  <w:marLeft w:val="0"/>
                                  <w:marRight w:val="0"/>
                                  <w:marTop w:val="0"/>
                                  <w:marBottom w:val="0"/>
                                  <w:divBdr>
                                    <w:top w:val="none" w:sz="0" w:space="0" w:color="auto"/>
                                    <w:left w:val="none" w:sz="0" w:space="0" w:color="auto"/>
                                    <w:bottom w:val="none" w:sz="0" w:space="0" w:color="auto"/>
                                    <w:right w:val="none" w:sz="0" w:space="0" w:color="auto"/>
                                  </w:divBdr>
                                </w:div>
                                <w:div w:id="1821120202">
                                  <w:marLeft w:val="0"/>
                                  <w:marRight w:val="0"/>
                                  <w:marTop w:val="0"/>
                                  <w:marBottom w:val="0"/>
                                  <w:divBdr>
                                    <w:top w:val="none" w:sz="0" w:space="0" w:color="auto"/>
                                    <w:left w:val="none" w:sz="0" w:space="0" w:color="auto"/>
                                    <w:bottom w:val="none" w:sz="0" w:space="0" w:color="auto"/>
                                    <w:right w:val="none" w:sz="0" w:space="0" w:color="auto"/>
                                  </w:divBdr>
                                </w:div>
                                <w:div w:id="1465926234">
                                  <w:marLeft w:val="0"/>
                                  <w:marRight w:val="0"/>
                                  <w:marTop w:val="0"/>
                                  <w:marBottom w:val="0"/>
                                  <w:divBdr>
                                    <w:top w:val="none" w:sz="0" w:space="0" w:color="auto"/>
                                    <w:left w:val="none" w:sz="0" w:space="0" w:color="auto"/>
                                    <w:bottom w:val="none" w:sz="0" w:space="0" w:color="auto"/>
                                    <w:right w:val="none" w:sz="0" w:space="0" w:color="auto"/>
                                  </w:divBdr>
                                </w:div>
                                <w:div w:id="537477374">
                                  <w:marLeft w:val="0"/>
                                  <w:marRight w:val="0"/>
                                  <w:marTop w:val="0"/>
                                  <w:marBottom w:val="0"/>
                                  <w:divBdr>
                                    <w:top w:val="none" w:sz="0" w:space="0" w:color="auto"/>
                                    <w:left w:val="none" w:sz="0" w:space="0" w:color="auto"/>
                                    <w:bottom w:val="none" w:sz="0" w:space="0" w:color="auto"/>
                                    <w:right w:val="none" w:sz="0" w:space="0" w:color="auto"/>
                                  </w:divBdr>
                                </w:div>
                                <w:div w:id="2065790790">
                                  <w:marLeft w:val="0"/>
                                  <w:marRight w:val="0"/>
                                  <w:marTop w:val="0"/>
                                  <w:marBottom w:val="0"/>
                                  <w:divBdr>
                                    <w:top w:val="none" w:sz="0" w:space="0" w:color="auto"/>
                                    <w:left w:val="none" w:sz="0" w:space="0" w:color="auto"/>
                                    <w:bottom w:val="none" w:sz="0" w:space="0" w:color="auto"/>
                                    <w:right w:val="none" w:sz="0" w:space="0" w:color="auto"/>
                                  </w:divBdr>
                                </w:div>
                                <w:div w:id="1928727498">
                                  <w:marLeft w:val="0"/>
                                  <w:marRight w:val="0"/>
                                  <w:marTop w:val="0"/>
                                  <w:marBottom w:val="0"/>
                                  <w:divBdr>
                                    <w:top w:val="none" w:sz="0" w:space="0" w:color="auto"/>
                                    <w:left w:val="none" w:sz="0" w:space="0" w:color="auto"/>
                                    <w:bottom w:val="none" w:sz="0" w:space="0" w:color="auto"/>
                                    <w:right w:val="none" w:sz="0" w:space="0" w:color="auto"/>
                                  </w:divBdr>
                                </w:div>
                                <w:div w:id="1572499618">
                                  <w:marLeft w:val="0"/>
                                  <w:marRight w:val="0"/>
                                  <w:marTop w:val="0"/>
                                  <w:marBottom w:val="0"/>
                                  <w:divBdr>
                                    <w:top w:val="none" w:sz="0" w:space="0" w:color="auto"/>
                                    <w:left w:val="none" w:sz="0" w:space="0" w:color="auto"/>
                                    <w:bottom w:val="none" w:sz="0" w:space="0" w:color="auto"/>
                                    <w:right w:val="none" w:sz="0" w:space="0" w:color="auto"/>
                                  </w:divBdr>
                                </w:div>
                                <w:div w:id="845828850">
                                  <w:marLeft w:val="0"/>
                                  <w:marRight w:val="0"/>
                                  <w:marTop w:val="0"/>
                                  <w:marBottom w:val="0"/>
                                  <w:divBdr>
                                    <w:top w:val="none" w:sz="0" w:space="0" w:color="auto"/>
                                    <w:left w:val="none" w:sz="0" w:space="0" w:color="auto"/>
                                    <w:bottom w:val="none" w:sz="0" w:space="0" w:color="auto"/>
                                    <w:right w:val="none" w:sz="0" w:space="0" w:color="auto"/>
                                  </w:divBdr>
                                </w:div>
                                <w:div w:id="656491556">
                                  <w:marLeft w:val="0"/>
                                  <w:marRight w:val="0"/>
                                  <w:marTop w:val="0"/>
                                  <w:marBottom w:val="0"/>
                                  <w:divBdr>
                                    <w:top w:val="none" w:sz="0" w:space="0" w:color="auto"/>
                                    <w:left w:val="none" w:sz="0" w:space="0" w:color="auto"/>
                                    <w:bottom w:val="none" w:sz="0" w:space="0" w:color="auto"/>
                                    <w:right w:val="none" w:sz="0" w:space="0" w:color="auto"/>
                                  </w:divBdr>
                                </w:div>
                                <w:div w:id="978268629">
                                  <w:marLeft w:val="0"/>
                                  <w:marRight w:val="0"/>
                                  <w:marTop w:val="0"/>
                                  <w:marBottom w:val="0"/>
                                  <w:divBdr>
                                    <w:top w:val="none" w:sz="0" w:space="0" w:color="auto"/>
                                    <w:left w:val="none" w:sz="0" w:space="0" w:color="auto"/>
                                    <w:bottom w:val="none" w:sz="0" w:space="0" w:color="auto"/>
                                    <w:right w:val="none" w:sz="0" w:space="0" w:color="auto"/>
                                  </w:divBdr>
                                </w:div>
                                <w:div w:id="1167986643">
                                  <w:marLeft w:val="0"/>
                                  <w:marRight w:val="0"/>
                                  <w:marTop w:val="0"/>
                                  <w:marBottom w:val="0"/>
                                  <w:divBdr>
                                    <w:top w:val="none" w:sz="0" w:space="0" w:color="auto"/>
                                    <w:left w:val="none" w:sz="0" w:space="0" w:color="auto"/>
                                    <w:bottom w:val="none" w:sz="0" w:space="0" w:color="auto"/>
                                    <w:right w:val="none" w:sz="0" w:space="0" w:color="auto"/>
                                  </w:divBdr>
                                </w:div>
                                <w:div w:id="5317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763926">
      <w:bodyDiv w:val="1"/>
      <w:marLeft w:val="0"/>
      <w:marRight w:val="0"/>
      <w:marTop w:val="0"/>
      <w:marBottom w:val="0"/>
      <w:divBdr>
        <w:top w:val="none" w:sz="0" w:space="0" w:color="auto"/>
        <w:left w:val="none" w:sz="0" w:space="0" w:color="auto"/>
        <w:bottom w:val="none" w:sz="0" w:space="0" w:color="auto"/>
        <w:right w:val="none" w:sz="0" w:space="0" w:color="auto"/>
      </w:divBdr>
      <w:divsChild>
        <w:div w:id="1709061485">
          <w:marLeft w:val="0"/>
          <w:marRight w:val="0"/>
          <w:marTop w:val="0"/>
          <w:marBottom w:val="0"/>
          <w:divBdr>
            <w:top w:val="none" w:sz="0" w:space="0" w:color="auto"/>
            <w:left w:val="none" w:sz="0" w:space="0" w:color="auto"/>
            <w:bottom w:val="none" w:sz="0" w:space="0" w:color="auto"/>
            <w:right w:val="none" w:sz="0" w:space="0" w:color="auto"/>
          </w:divBdr>
          <w:divsChild>
            <w:div w:id="2041591297">
              <w:marLeft w:val="0"/>
              <w:marRight w:val="0"/>
              <w:marTop w:val="0"/>
              <w:marBottom w:val="0"/>
              <w:divBdr>
                <w:top w:val="none" w:sz="0" w:space="0" w:color="auto"/>
                <w:left w:val="none" w:sz="0" w:space="0" w:color="auto"/>
                <w:bottom w:val="none" w:sz="0" w:space="0" w:color="auto"/>
                <w:right w:val="none" w:sz="0" w:space="0" w:color="auto"/>
              </w:divBdr>
              <w:divsChild>
                <w:div w:id="6118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fordham.edu/ilec2016" TargetMode="External"/><Relationship Id="rId5" Type="http://schemas.openxmlformats.org/officeDocument/2006/relationships/hyperlink" Target="mailto:Elaine.Hall@northumbri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Elaine Hall</cp:lastModifiedBy>
  <cp:revision>3</cp:revision>
  <dcterms:created xsi:type="dcterms:W3CDTF">2015-11-27T14:18:00Z</dcterms:created>
  <dcterms:modified xsi:type="dcterms:W3CDTF">2015-11-27T14:45:00Z</dcterms:modified>
</cp:coreProperties>
</file>