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CDC5F" w14:textId="69C7617D" w:rsidR="0045059E" w:rsidRPr="0045059E" w:rsidRDefault="000A2C6F" w:rsidP="0045059E">
      <w:pPr>
        <w:widowControl w:val="0"/>
        <w:spacing w:after="0" w:line="480" w:lineRule="auto"/>
        <w:jc w:val="both"/>
        <w:rPr>
          <w:rFonts w:ascii="Palatino Linotype" w:hAnsi="Palatino Linotype"/>
          <w:b/>
          <w:iCs/>
          <w:sz w:val="28"/>
          <w:szCs w:val="24"/>
          <w:lang w:val="en-GB"/>
        </w:rPr>
      </w:pPr>
      <w:r w:rsidRPr="0045059E">
        <w:rPr>
          <w:rFonts w:ascii="Palatino Linotype" w:hAnsi="Palatino Linotype"/>
          <w:b/>
          <w:iCs/>
          <w:sz w:val="28"/>
          <w:szCs w:val="24"/>
          <w:lang w:val="en-GB"/>
        </w:rPr>
        <w:t>ACKNOWLEDGING THE RELEVANCE OF EMPATHY IN CLINICAL LEGAL EDUCATION. SOME PROPOSALS FROM THE EXPERIENCE OF THE UNIVERSITY OF BRESCIA (IT) AND VALENCIA (ESP)</w:t>
      </w:r>
    </w:p>
    <w:p w14:paraId="4A05B72C" w14:textId="77777777" w:rsidR="000A2C6F" w:rsidRDefault="0045059E" w:rsidP="0045059E">
      <w:pPr>
        <w:widowControl w:val="0"/>
        <w:spacing w:after="0" w:line="480" w:lineRule="auto"/>
        <w:jc w:val="both"/>
        <w:rPr>
          <w:rFonts w:ascii="Palatino Linotype" w:hAnsi="Palatino Linotype"/>
          <w:iCs/>
          <w:sz w:val="24"/>
          <w:szCs w:val="24"/>
          <w:lang w:val="en-GB"/>
        </w:rPr>
      </w:pPr>
      <w:bookmarkStart w:id="0" w:name="_Hlk519496981"/>
      <w:r w:rsidRPr="0045059E">
        <w:rPr>
          <w:rFonts w:ascii="Palatino Linotype" w:hAnsi="Palatino Linotype"/>
          <w:iCs/>
          <w:sz w:val="24"/>
          <w:szCs w:val="24"/>
          <w:lang w:val="en-GB"/>
        </w:rPr>
        <w:t>Andrés Gascón-Cuenca</w:t>
      </w:r>
      <w:bookmarkEnd w:id="0"/>
      <w:r>
        <w:rPr>
          <w:rFonts w:ascii="Palatino Linotype" w:hAnsi="Palatino Linotype"/>
          <w:iCs/>
          <w:sz w:val="24"/>
          <w:szCs w:val="24"/>
          <w:lang w:val="en-GB"/>
        </w:rPr>
        <w:t xml:space="preserve">, </w:t>
      </w:r>
      <w:r w:rsidRPr="0045059E">
        <w:rPr>
          <w:rFonts w:ascii="Palatino Linotype" w:hAnsi="Palatino Linotype"/>
          <w:iCs/>
          <w:sz w:val="24"/>
          <w:szCs w:val="24"/>
          <w:lang w:val="en-GB"/>
        </w:rPr>
        <w:t>University of Valencia, Spain.</w:t>
      </w:r>
      <w:r>
        <w:rPr>
          <w:rFonts w:ascii="Palatino Linotype" w:hAnsi="Palatino Linotype"/>
          <w:iCs/>
          <w:sz w:val="24"/>
          <w:szCs w:val="24"/>
          <w:lang w:val="en-GB"/>
        </w:rPr>
        <w:t xml:space="preserve">, </w:t>
      </w:r>
    </w:p>
    <w:p w14:paraId="35AB1487" w14:textId="77777777" w:rsidR="000A2C6F" w:rsidRDefault="0045059E" w:rsidP="0045059E">
      <w:pPr>
        <w:widowControl w:val="0"/>
        <w:spacing w:after="0" w:line="480" w:lineRule="auto"/>
        <w:jc w:val="both"/>
        <w:rPr>
          <w:rFonts w:ascii="Palatino Linotype" w:hAnsi="Palatino Linotype"/>
          <w:iCs/>
          <w:sz w:val="24"/>
          <w:szCs w:val="24"/>
        </w:rPr>
      </w:pPr>
      <w:r w:rsidRPr="0045059E">
        <w:rPr>
          <w:rFonts w:ascii="Palatino Linotype" w:hAnsi="Palatino Linotype"/>
          <w:iCs/>
          <w:sz w:val="24"/>
          <w:szCs w:val="24"/>
        </w:rPr>
        <w:t>Carla Ghitti, Università degli Studi di Brescia, Italy</w:t>
      </w:r>
      <w:r>
        <w:rPr>
          <w:rFonts w:ascii="Palatino Linotype" w:hAnsi="Palatino Linotype"/>
          <w:iCs/>
          <w:sz w:val="24"/>
          <w:szCs w:val="24"/>
        </w:rPr>
        <w:t xml:space="preserve"> &amp; </w:t>
      </w:r>
    </w:p>
    <w:p w14:paraId="10415EB3" w14:textId="5850FA9C" w:rsidR="0045059E" w:rsidRPr="0045059E" w:rsidRDefault="0045059E" w:rsidP="0045059E">
      <w:pPr>
        <w:widowControl w:val="0"/>
        <w:spacing w:after="0" w:line="480" w:lineRule="auto"/>
        <w:jc w:val="both"/>
        <w:rPr>
          <w:rFonts w:ascii="Palatino Linotype" w:hAnsi="Palatino Linotype"/>
          <w:iCs/>
          <w:sz w:val="24"/>
          <w:szCs w:val="24"/>
        </w:rPr>
      </w:pPr>
      <w:r w:rsidRPr="0045059E">
        <w:rPr>
          <w:rFonts w:ascii="Palatino Linotype" w:hAnsi="Palatino Linotype"/>
          <w:iCs/>
          <w:sz w:val="24"/>
          <w:szCs w:val="24"/>
        </w:rPr>
        <w:t>Francesca Malzani, Università degli Studi di Brescia, Italy.</w:t>
      </w:r>
      <w:r>
        <w:rPr>
          <w:rStyle w:val="FootnoteReference"/>
          <w:rFonts w:ascii="Palatino Linotype" w:hAnsi="Palatino Linotype"/>
          <w:iCs/>
          <w:sz w:val="24"/>
          <w:szCs w:val="24"/>
        </w:rPr>
        <w:footnoteReference w:id="1"/>
      </w:r>
    </w:p>
    <w:p w14:paraId="7D15EE2C" w14:textId="77777777" w:rsidR="0045059E" w:rsidRPr="0045059E" w:rsidRDefault="0045059E" w:rsidP="0045059E">
      <w:pPr>
        <w:widowControl w:val="0"/>
        <w:spacing w:after="0" w:line="480" w:lineRule="auto"/>
        <w:jc w:val="both"/>
        <w:rPr>
          <w:rFonts w:ascii="Palatino Linotype" w:hAnsi="Palatino Linotype"/>
          <w:iCs/>
          <w:sz w:val="24"/>
          <w:szCs w:val="24"/>
        </w:rPr>
      </w:pPr>
    </w:p>
    <w:p w14:paraId="785A33AC" w14:textId="77777777" w:rsidR="0045059E" w:rsidRPr="0045059E" w:rsidRDefault="0045059E" w:rsidP="000A2C6F">
      <w:pPr>
        <w:widowControl w:val="0"/>
        <w:spacing w:after="0" w:line="360" w:lineRule="auto"/>
        <w:jc w:val="both"/>
        <w:rPr>
          <w:rFonts w:ascii="Palatino Linotype" w:hAnsi="Palatino Linotype"/>
          <w:sz w:val="24"/>
          <w:szCs w:val="24"/>
          <w:lang w:val="en-GB"/>
        </w:rPr>
      </w:pPr>
      <w:r w:rsidRPr="0045059E">
        <w:rPr>
          <w:rFonts w:ascii="Palatino Linotype" w:hAnsi="Palatino Linotype"/>
          <w:bCs/>
          <w:sz w:val="24"/>
          <w:szCs w:val="24"/>
          <w:lang w:val="en-GB"/>
        </w:rPr>
        <w:t xml:space="preserve">Legal Clinical Education is experiencing a great development in the Spanish and the Italian university context. Nevertheless, it comes with new challenges that professors have not faced until now: students working in the field with people in situations of vulnerability or in complex realities. </w:t>
      </w:r>
      <w:proofErr w:type="gramStart"/>
      <w:r w:rsidRPr="0045059E">
        <w:rPr>
          <w:rFonts w:ascii="Palatino Linotype" w:hAnsi="Palatino Linotype"/>
          <w:sz w:val="24"/>
          <w:szCs w:val="24"/>
          <w:lang w:val="en-GB"/>
        </w:rPr>
        <w:t xml:space="preserve">Given that </w:t>
      </w:r>
      <w:r w:rsidRPr="0045059E">
        <w:rPr>
          <w:rFonts w:ascii="Palatino Linotype" w:hAnsi="Palatino Linotype"/>
          <w:bCs/>
          <w:sz w:val="24"/>
          <w:szCs w:val="24"/>
          <w:lang w:val="en-GB"/>
        </w:rPr>
        <w:t>one of the major goals of CLE is the preparation not only of professionals for the practice of law, but also people concerned about social justice and social diversity, this piece of research looks into</w:t>
      </w:r>
      <w:r w:rsidRPr="0045059E">
        <w:rPr>
          <w:rFonts w:ascii="Palatino Linotype" w:hAnsi="Palatino Linotype"/>
          <w:sz w:val="24"/>
          <w:szCs w:val="24"/>
          <w:lang w:val="en-GB"/>
        </w:rPr>
        <w:t xml:space="preserve"> the significance of working with students about the key role that empathy plays in the development of their relation with the people they assist.</w:t>
      </w:r>
      <w:proofErr w:type="gramEnd"/>
      <w:r w:rsidRPr="0045059E">
        <w:rPr>
          <w:rFonts w:ascii="Palatino Linotype" w:hAnsi="Palatino Linotype"/>
          <w:sz w:val="24"/>
          <w:szCs w:val="24"/>
          <w:lang w:val="en-GB"/>
        </w:rPr>
        <w:t xml:space="preserve"> Moreover, we will suggest some activities to be introduced in the clinical training plan with this purpose, and lastly, we will construct some final thoughts about this research and the feedback we obtain from our clinical colleagues.</w:t>
      </w:r>
    </w:p>
    <w:p w14:paraId="377D48BE" w14:textId="25E1E7ED" w:rsidR="0045059E" w:rsidRDefault="0045059E" w:rsidP="0045059E">
      <w:pPr>
        <w:widowControl w:val="0"/>
        <w:spacing w:after="0" w:line="480" w:lineRule="auto"/>
        <w:ind w:firstLine="567"/>
        <w:jc w:val="both"/>
        <w:rPr>
          <w:rFonts w:ascii="Palatino Linotype" w:hAnsi="Palatino Linotype"/>
          <w:sz w:val="24"/>
          <w:szCs w:val="24"/>
          <w:lang w:val="en-GB"/>
        </w:rPr>
      </w:pPr>
    </w:p>
    <w:p w14:paraId="668B372D" w14:textId="77777777" w:rsidR="000A2C6F" w:rsidRPr="0045059E" w:rsidRDefault="000A2C6F" w:rsidP="0045059E">
      <w:pPr>
        <w:widowControl w:val="0"/>
        <w:spacing w:after="0" w:line="480" w:lineRule="auto"/>
        <w:ind w:firstLine="567"/>
        <w:jc w:val="both"/>
        <w:rPr>
          <w:rFonts w:ascii="Palatino Linotype" w:hAnsi="Palatino Linotype"/>
          <w:sz w:val="24"/>
          <w:szCs w:val="24"/>
          <w:lang w:val="en-GB"/>
        </w:rPr>
      </w:pPr>
    </w:p>
    <w:p w14:paraId="5C5C7338" w14:textId="77777777" w:rsidR="0045059E" w:rsidRPr="0045059E" w:rsidRDefault="0045059E" w:rsidP="0045059E">
      <w:pPr>
        <w:widowControl w:val="0"/>
        <w:numPr>
          <w:ilvl w:val="0"/>
          <w:numId w:val="8"/>
        </w:numPr>
        <w:spacing w:after="0" w:line="480" w:lineRule="auto"/>
        <w:jc w:val="both"/>
        <w:rPr>
          <w:rFonts w:ascii="Palatino Linotype" w:hAnsi="Palatino Linotype"/>
          <w:b/>
          <w:sz w:val="24"/>
          <w:szCs w:val="24"/>
          <w:lang w:val="en-GB"/>
        </w:rPr>
      </w:pPr>
      <w:r w:rsidRPr="0045059E">
        <w:rPr>
          <w:rFonts w:ascii="Palatino Linotype" w:hAnsi="Palatino Linotype"/>
          <w:b/>
          <w:bCs/>
          <w:sz w:val="24"/>
          <w:szCs w:val="24"/>
          <w:lang w:val="en-GB"/>
        </w:rPr>
        <w:lastRenderedPageBreak/>
        <w:t>Working in the field: Students facing up complex realities.</w:t>
      </w:r>
    </w:p>
    <w:p w14:paraId="61BD0F26" w14:textId="77777777" w:rsidR="0045059E" w:rsidRPr="0045059E" w:rsidRDefault="0045059E" w:rsidP="005B7B46">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 xml:space="preserve">Legal Clinics can adopt multiple forms to meet social justice goals, to help individuals and communities with their legal needs, such as Penitentiary Law Clinic, Public Interest Clinic, Live-Client Clinic, and so on. Within the vast reality, the Legal Clinics of the University of Brescia and Valencia mainly work with </w:t>
      </w:r>
      <w:r w:rsidRPr="0045059E">
        <w:rPr>
          <w:rFonts w:ascii="Palatino Linotype" w:hAnsi="Palatino Linotype"/>
          <w:sz w:val="24"/>
          <w:szCs w:val="24"/>
          <w:lang w:val="en-GB"/>
        </w:rPr>
        <w:t>cases and projects related to public interest</w:t>
      </w:r>
      <w:r w:rsidRPr="0045059E">
        <w:rPr>
          <w:rStyle w:val="FootnoteReference"/>
          <w:rFonts w:ascii="Palatino Linotype" w:hAnsi="Palatino Linotype"/>
          <w:sz w:val="24"/>
          <w:szCs w:val="24"/>
          <w:lang w:val="en-GB"/>
        </w:rPr>
        <w:footnoteReference w:id="2"/>
      </w:r>
      <w:r w:rsidRPr="0045059E">
        <w:rPr>
          <w:rFonts w:ascii="Palatino Linotype" w:hAnsi="Palatino Linotype"/>
          <w:sz w:val="24"/>
          <w:szCs w:val="24"/>
          <w:lang w:val="en-GB"/>
        </w:rPr>
        <w:t xml:space="preserve">. </w:t>
      </w:r>
      <w:r w:rsidRPr="0045059E">
        <w:rPr>
          <w:rFonts w:ascii="Palatino Linotype" w:hAnsi="Palatino Linotype"/>
          <w:bCs/>
          <w:sz w:val="24"/>
          <w:szCs w:val="24"/>
          <w:lang w:val="en-GB"/>
        </w:rPr>
        <w:t>T</w:t>
      </w:r>
      <w:r w:rsidRPr="0045059E">
        <w:rPr>
          <w:rFonts w:ascii="Palatino Linotype" w:hAnsi="Palatino Linotype"/>
          <w:sz w:val="24"/>
          <w:szCs w:val="24"/>
          <w:lang w:val="en-GB"/>
        </w:rPr>
        <w:t xml:space="preserve">he services offered </w:t>
      </w:r>
      <w:proofErr w:type="gramStart"/>
      <w:r w:rsidRPr="0045059E">
        <w:rPr>
          <w:rFonts w:ascii="Palatino Linotype" w:hAnsi="Palatino Linotype"/>
          <w:sz w:val="24"/>
          <w:szCs w:val="24"/>
          <w:lang w:val="en-GB"/>
        </w:rPr>
        <w:t>are directed</w:t>
      </w:r>
      <w:proofErr w:type="gramEnd"/>
      <w:r w:rsidRPr="0045059E">
        <w:rPr>
          <w:rFonts w:ascii="Palatino Linotype" w:hAnsi="Palatino Linotype"/>
          <w:sz w:val="24"/>
          <w:szCs w:val="24"/>
          <w:lang w:val="en-GB"/>
        </w:rPr>
        <w:t xml:space="preserve"> to people qualified as </w:t>
      </w:r>
      <w:r w:rsidRPr="0045059E">
        <w:rPr>
          <w:rFonts w:ascii="Palatino Linotype" w:hAnsi="Palatino Linotype"/>
          <w:bCs/>
          <w:sz w:val="24"/>
          <w:szCs w:val="24"/>
          <w:lang w:val="en-GB"/>
        </w:rPr>
        <w:t>disadvantaged</w:t>
      </w:r>
      <w:r w:rsidRPr="0045059E">
        <w:rPr>
          <w:rFonts w:ascii="Palatino Linotype" w:hAnsi="Palatino Linotype"/>
          <w:sz w:val="24"/>
          <w:szCs w:val="24"/>
          <w:lang w:val="en-GB"/>
        </w:rPr>
        <w:t xml:space="preserve"> or at least in a condition of being a </w:t>
      </w:r>
      <w:r w:rsidRPr="0045059E">
        <w:rPr>
          <w:rFonts w:ascii="Palatino Linotype" w:hAnsi="Palatino Linotype"/>
          <w:bCs/>
          <w:i/>
          <w:sz w:val="24"/>
          <w:szCs w:val="24"/>
          <w:lang w:val="en-GB"/>
        </w:rPr>
        <w:t>weak party</w:t>
      </w:r>
      <w:r w:rsidRPr="0045059E">
        <w:rPr>
          <w:rFonts w:ascii="Palatino Linotype" w:hAnsi="Palatino Linotype"/>
          <w:bCs/>
          <w:sz w:val="24"/>
          <w:szCs w:val="24"/>
          <w:lang w:val="en-GB"/>
        </w:rPr>
        <w:t xml:space="preserve"> in their relation with the legal system.</w:t>
      </w:r>
      <w:r w:rsidRPr="0045059E">
        <w:rPr>
          <w:rFonts w:ascii="Palatino Linotype" w:hAnsi="Palatino Linotype"/>
          <w:sz w:val="24"/>
          <w:szCs w:val="24"/>
          <w:lang w:val="en-GB"/>
        </w:rPr>
        <w:t xml:space="preserve"> More specifically, we focus our resources in working hand in hand with disabled persons, inmates, homeless, single moms, LGTBIQ, asylum seekers, Roma people and many others groups that struggle in their relation with the law for the fulfilment of their rights.</w:t>
      </w:r>
      <w:r w:rsidRPr="0045059E">
        <w:rPr>
          <w:rFonts w:ascii="Palatino Linotype" w:hAnsi="Palatino Linotype"/>
          <w:bCs/>
          <w:sz w:val="24"/>
          <w:szCs w:val="24"/>
          <w:lang w:val="en-GB"/>
        </w:rPr>
        <w:t xml:space="preserve"> Indeed, one of the main goals of our clinics is to encourage students to consider how law impacts the members of the disadvantaged groups. </w:t>
      </w:r>
    </w:p>
    <w:p w14:paraId="2CFAFC8C"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bCs/>
          <w:sz w:val="24"/>
          <w:szCs w:val="24"/>
          <w:lang w:val="en-GB"/>
        </w:rPr>
        <w:t xml:space="preserve">Nevertheless, this works exposes students to stressful situations where they have to work with </w:t>
      </w:r>
      <w:r w:rsidRPr="0045059E">
        <w:rPr>
          <w:rFonts w:ascii="Palatino Linotype" w:hAnsi="Palatino Linotype"/>
          <w:color w:val="000000"/>
          <w:sz w:val="24"/>
          <w:szCs w:val="24"/>
          <w:lang w:val="en-GB"/>
        </w:rPr>
        <w:t>people in vulnerable situations</w:t>
      </w:r>
      <w:r w:rsidRPr="0045059E">
        <w:rPr>
          <w:rFonts w:ascii="Palatino Linotype" w:hAnsi="Palatino Linotype"/>
          <w:bCs/>
          <w:sz w:val="24"/>
          <w:szCs w:val="24"/>
          <w:lang w:val="en-GB"/>
        </w:rPr>
        <w:t xml:space="preserve"> and challenging realities </w:t>
      </w:r>
      <w:r w:rsidRPr="0045059E">
        <w:rPr>
          <w:rFonts w:ascii="Palatino Linotype" w:hAnsi="Palatino Linotype"/>
          <w:bCs/>
          <w:color w:val="000000"/>
          <w:sz w:val="24"/>
          <w:szCs w:val="24"/>
          <w:lang w:val="en-GB"/>
        </w:rPr>
        <w:t>(Roma camps, prison, favelas, etc.). Moreover, these particular scenarios may increase biases thoughts or stereotypes the students might have towards the minority groups they are working with, based on cultural differences</w:t>
      </w:r>
      <w:r w:rsidRPr="0045059E">
        <w:rPr>
          <w:rFonts w:ascii="Palatino Linotype" w:hAnsi="Palatino Linotype"/>
          <w:bCs/>
          <w:sz w:val="24"/>
          <w:szCs w:val="24"/>
          <w:lang w:val="en-GB"/>
        </w:rPr>
        <w:t xml:space="preserve"> that may cause misunderstandings and tensions between clients and students, unprepared to manage the </w:t>
      </w:r>
      <w:r w:rsidRPr="0045059E">
        <w:rPr>
          <w:rFonts w:ascii="Palatino Linotype" w:hAnsi="Palatino Linotype"/>
          <w:sz w:val="24"/>
          <w:szCs w:val="24"/>
          <w:lang w:val="en-GB"/>
        </w:rPr>
        <w:t xml:space="preserve">emotions coming from that relationship, that might make them feel </w:t>
      </w:r>
      <w:r w:rsidRPr="0045059E">
        <w:rPr>
          <w:rFonts w:ascii="Palatino Linotype" w:hAnsi="Palatino Linotype"/>
          <w:bCs/>
          <w:sz w:val="24"/>
          <w:szCs w:val="24"/>
          <w:lang w:val="en-GB"/>
        </w:rPr>
        <w:t xml:space="preserve">uncomfortable </w:t>
      </w:r>
      <w:r w:rsidRPr="0045059E">
        <w:rPr>
          <w:rFonts w:ascii="Palatino Linotype" w:hAnsi="Palatino Linotype"/>
          <w:sz w:val="24"/>
          <w:szCs w:val="24"/>
          <w:lang w:val="en-GB"/>
        </w:rPr>
        <w:t>(embarrassment, bias, fear, anger…).</w:t>
      </w:r>
    </w:p>
    <w:p w14:paraId="33B7553C"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 xml:space="preserve">Given that </w:t>
      </w:r>
      <w:r w:rsidRPr="0045059E">
        <w:rPr>
          <w:rFonts w:ascii="Palatino Linotype" w:hAnsi="Palatino Linotype"/>
          <w:bCs/>
          <w:sz w:val="24"/>
          <w:szCs w:val="24"/>
          <w:lang w:val="en-GB"/>
        </w:rPr>
        <w:t>one of the major goals of CLE is the preparation not only of professionals for the practice of law</w:t>
      </w:r>
      <w:r w:rsidRPr="0045059E">
        <w:rPr>
          <w:rStyle w:val="FootnoteReference"/>
          <w:rFonts w:ascii="Palatino Linotype" w:hAnsi="Palatino Linotype"/>
          <w:bCs/>
          <w:sz w:val="24"/>
          <w:szCs w:val="24"/>
          <w:lang w:val="en-GB"/>
        </w:rPr>
        <w:footnoteReference w:id="3"/>
      </w:r>
      <w:r w:rsidRPr="0045059E">
        <w:rPr>
          <w:rFonts w:ascii="Palatino Linotype" w:hAnsi="Palatino Linotype"/>
          <w:bCs/>
          <w:sz w:val="24"/>
          <w:szCs w:val="24"/>
          <w:lang w:val="en-GB"/>
        </w:rPr>
        <w:t>, but also people concerned about social justice and social diversity</w:t>
      </w:r>
      <w:r w:rsidRPr="0045059E">
        <w:rPr>
          <w:rStyle w:val="FootnoteReference"/>
          <w:rFonts w:ascii="Palatino Linotype" w:hAnsi="Palatino Linotype"/>
          <w:bCs/>
          <w:sz w:val="24"/>
          <w:szCs w:val="24"/>
          <w:lang w:val="en-GB"/>
        </w:rPr>
        <w:footnoteReference w:id="4"/>
      </w:r>
      <w:r w:rsidRPr="0045059E">
        <w:rPr>
          <w:rFonts w:ascii="Palatino Linotype" w:hAnsi="Palatino Linotype"/>
          <w:bCs/>
          <w:sz w:val="24"/>
          <w:szCs w:val="24"/>
          <w:lang w:val="en-GB"/>
        </w:rPr>
        <w:t>, we work strongly with our students to teach them why building a collaborative</w:t>
      </w:r>
      <w:r w:rsidRPr="0045059E">
        <w:rPr>
          <w:rFonts w:ascii="Palatino Linotype" w:hAnsi="Palatino Linotype"/>
          <w:sz w:val="24"/>
          <w:szCs w:val="24"/>
          <w:lang w:val="en-GB"/>
        </w:rPr>
        <w:t xml:space="preserve"> relationship with clients is a landmark objective on performance of their legal work, and how to achieve it. </w:t>
      </w:r>
      <w:proofErr w:type="gramStart"/>
      <w:r w:rsidRPr="0045059E">
        <w:rPr>
          <w:rFonts w:ascii="Palatino Linotype" w:hAnsi="Palatino Linotype"/>
          <w:sz w:val="24"/>
          <w:szCs w:val="24"/>
          <w:lang w:val="en-GB"/>
        </w:rPr>
        <w:t>Thus, in the subsequent sections we will research into, firstly, the importance of empathy as one of the central values of clinical legal education, secondly, we will suggest some activities to be introduced in the clinic in order to work with students about empathy, and finally, we will construct some final conclusions about this piece of research and the feedback we obtain from our clinical colleagues.</w:t>
      </w:r>
      <w:proofErr w:type="gramEnd"/>
    </w:p>
    <w:p w14:paraId="1B4DB87D"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p>
    <w:p w14:paraId="0FAB5726" w14:textId="77777777" w:rsidR="0045059E" w:rsidRPr="0045059E" w:rsidRDefault="0045059E" w:rsidP="0045059E">
      <w:pPr>
        <w:numPr>
          <w:ilvl w:val="0"/>
          <w:numId w:val="8"/>
        </w:numPr>
        <w:spacing w:after="240" w:line="480" w:lineRule="auto"/>
        <w:jc w:val="both"/>
        <w:rPr>
          <w:rFonts w:ascii="Palatino Linotype" w:hAnsi="Palatino Linotype"/>
          <w:b/>
          <w:bCs/>
          <w:color w:val="000000"/>
          <w:sz w:val="24"/>
          <w:szCs w:val="24"/>
          <w:lang w:val="en-GB"/>
        </w:rPr>
      </w:pPr>
      <w:r w:rsidRPr="0045059E">
        <w:rPr>
          <w:rFonts w:ascii="Palatino Linotype" w:hAnsi="Palatino Linotype"/>
          <w:b/>
          <w:color w:val="000000"/>
          <w:sz w:val="24"/>
          <w:szCs w:val="24"/>
          <w:lang w:val="en-GB"/>
        </w:rPr>
        <w:t>Empathy as a core value in legal clinic education: students’ reactions to human suffering.</w:t>
      </w:r>
    </w:p>
    <w:p w14:paraId="3B3B0813" w14:textId="77777777" w:rsidR="0045059E" w:rsidRPr="0045059E" w:rsidRDefault="0045059E" w:rsidP="003C5FCD">
      <w:pPr>
        <w:widowControl w:val="0"/>
        <w:spacing w:after="0" w:line="480" w:lineRule="auto"/>
        <w:jc w:val="both"/>
        <w:rPr>
          <w:rFonts w:ascii="Palatino Linotype" w:hAnsi="Palatino Linotype"/>
          <w:color w:val="000000"/>
          <w:sz w:val="24"/>
          <w:szCs w:val="24"/>
          <w:lang w:val="en-GB"/>
        </w:rPr>
      </w:pPr>
      <w:r w:rsidRPr="0045059E">
        <w:rPr>
          <w:rFonts w:ascii="Palatino Linotype" w:hAnsi="Palatino Linotype"/>
          <w:sz w:val="24"/>
          <w:szCs w:val="24"/>
          <w:lang w:val="en-GB"/>
        </w:rPr>
        <w:t xml:space="preserve">Despite the changes introduced by the Bologna process in the European higher educational system, both the Italian and the Spanish factual reality shows that law students continue to receive master classes in their formation, at the expenses of a more collaborative group-based one. Even though the curriculum of the courses has been changed in order to implement the new criteria that came along with it, professors continue to mainly use a theoretical approach to the contents of their lectures, and </w:t>
      </w:r>
      <w:proofErr w:type="spellStart"/>
      <w:proofErr w:type="gramStart"/>
      <w:r w:rsidRPr="0045059E">
        <w:rPr>
          <w:rFonts w:ascii="Palatino Linotype" w:hAnsi="Palatino Linotype"/>
          <w:sz w:val="24"/>
          <w:szCs w:val="24"/>
          <w:lang w:val="en-GB"/>
        </w:rPr>
        <w:t>specially</w:t>
      </w:r>
      <w:proofErr w:type="spellEnd"/>
      <w:proofErr w:type="gramEnd"/>
      <w:r w:rsidRPr="0045059E">
        <w:rPr>
          <w:rFonts w:ascii="Palatino Linotype" w:hAnsi="Palatino Linotype"/>
          <w:sz w:val="24"/>
          <w:szCs w:val="24"/>
          <w:lang w:val="en-GB"/>
        </w:rPr>
        <w:t xml:space="preserve"> when it comes to law area. Given this situation, law professors are not used to manage challenging pedagogical situations, such as the ones introduced by legal clinics, derived from students working directly with the society in different scenarios. Moreover, legal clinics dealing with social justice problems, work in especially complicated areas such as: ethnicity, gender, poverty, disability, groups that have been historically marginalized, and many others; making a clear stand for justice, equality, respect, inclusion and non-discrimination. Accordingly, this section will introduce the importance of working about empathy within the legal clinics, in order to address some of the challenges that it poses to clinical professors and supervisors.   </w:t>
      </w:r>
    </w:p>
    <w:p w14:paraId="62B18E60"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sz w:val="24"/>
          <w:szCs w:val="24"/>
          <w:lang w:val="en-GB"/>
        </w:rPr>
        <w:t>If we research into other realities where clinical legal education has been longer implemented, we realize that clinical professors have faced highly intricate situations that require from them to work with students in areas that are far away from text books and master classes. Just two examples to illustrate the above affirmation. Professor Stephen Wexler has descried the law school curriculum as a one that teaches students to deal with law and the rich, leaving aside capital questions like how the law came to be like this or why there are certain groups of the society that are always struggling in their relations with the law (like poor people or ex-convicted)</w:t>
      </w:r>
      <w:r w:rsidRPr="0045059E">
        <w:rPr>
          <w:rStyle w:val="FootnoteReference"/>
          <w:rFonts w:ascii="Palatino Linotype" w:hAnsi="Palatino Linotype"/>
          <w:sz w:val="24"/>
          <w:szCs w:val="24"/>
          <w:lang w:val="en-GB"/>
        </w:rPr>
        <w:footnoteReference w:id="5"/>
      </w:r>
      <w:r w:rsidRPr="0045059E">
        <w:rPr>
          <w:rFonts w:ascii="Palatino Linotype" w:hAnsi="Palatino Linotype"/>
          <w:sz w:val="24"/>
          <w:szCs w:val="24"/>
          <w:lang w:val="en-GB"/>
        </w:rPr>
        <w:t xml:space="preserve">. The second example is the one published by professor </w:t>
      </w:r>
      <w:proofErr w:type="spellStart"/>
      <w:r w:rsidRPr="0045059E">
        <w:rPr>
          <w:rFonts w:ascii="Palatino Linotype" w:hAnsi="Palatino Linotype"/>
          <w:sz w:val="24"/>
          <w:szCs w:val="24"/>
          <w:lang w:val="en-GB"/>
        </w:rPr>
        <w:t>Gavigan</w:t>
      </w:r>
      <w:proofErr w:type="spellEnd"/>
      <w:r w:rsidRPr="0045059E">
        <w:rPr>
          <w:rFonts w:ascii="Palatino Linotype" w:hAnsi="Palatino Linotype"/>
          <w:sz w:val="24"/>
          <w:szCs w:val="24"/>
          <w:lang w:val="en-GB"/>
        </w:rPr>
        <w:t xml:space="preserve">, where she describes the reality she encountered when </w:t>
      </w:r>
      <w:r w:rsidRPr="0045059E">
        <w:rPr>
          <w:rFonts w:ascii="Palatino Linotype" w:hAnsi="Palatino Linotype"/>
          <w:color w:val="000000"/>
          <w:sz w:val="24"/>
          <w:szCs w:val="24"/>
          <w:lang w:val="en-GB"/>
        </w:rPr>
        <w:t>supervising law students at Parkdale Community Legal Services. She depicts the situation as a wartime field hospital, waiting for the worst to happen, remembering that the work they did is like being in the trenches, and the communities they serve, felt constantly under siege</w:t>
      </w:r>
      <w:r w:rsidRPr="0045059E">
        <w:rPr>
          <w:rStyle w:val="FootnoteReference"/>
          <w:rFonts w:ascii="Palatino Linotype" w:hAnsi="Palatino Linotype"/>
          <w:color w:val="000000"/>
          <w:sz w:val="24"/>
          <w:szCs w:val="24"/>
          <w:lang w:val="en-GB"/>
        </w:rPr>
        <w:footnoteReference w:id="6"/>
      </w:r>
      <w:r w:rsidRPr="0045059E">
        <w:rPr>
          <w:rFonts w:ascii="Palatino Linotype" w:hAnsi="Palatino Linotype"/>
          <w:color w:val="000000"/>
          <w:sz w:val="24"/>
          <w:szCs w:val="24"/>
          <w:lang w:val="en-GB"/>
        </w:rPr>
        <w:t xml:space="preserve">. These realities reinforce the ideas of </w:t>
      </w:r>
      <w:proofErr w:type="spellStart"/>
      <w:r w:rsidRPr="0045059E">
        <w:rPr>
          <w:rFonts w:ascii="Palatino Linotype" w:hAnsi="Palatino Linotype"/>
          <w:color w:val="000000"/>
          <w:sz w:val="24"/>
          <w:szCs w:val="24"/>
          <w:lang w:val="en-GB"/>
        </w:rPr>
        <w:t>Cambron</w:t>
      </w:r>
      <w:proofErr w:type="spellEnd"/>
      <w:r w:rsidRPr="0045059E">
        <w:rPr>
          <w:rFonts w:ascii="Palatino Linotype" w:hAnsi="Palatino Linotype"/>
          <w:color w:val="000000"/>
          <w:sz w:val="24"/>
          <w:szCs w:val="24"/>
          <w:lang w:val="en-GB"/>
        </w:rPr>
        <w:t>-McCabe/McCarthy</w:t>
      </w:r>
      <w:r w:rsidRPr="0045059E">
        <w:rPr>
          <w:rStyle w:val="FootnoteReference"/>
          <w:rFonts w:ascii="Palatino Linotype" w:hAnsi="Palatino Linotype"/>
          <w:color w:val="000000"/>
          <w:sz w:val="24"/>
          <w:szCs w:val="24"/>
          <w:lang w:val="en-GB"/>
        </w:rPr>
        <w:footnoteReference w:id="7"/>
      </w:r>
      <w:r w:rsidRPr="0045059E">
        <w:rPr>
          <w:rFonts w:ascii="Palatino Linotype" w:hAnsi="Palatino Linotype"/>
          <w:color w:val="000000"/>
          <w:sz w:val="24"/>
          <w:szCs w:val="24"/>
          <w:lang w:val="en-GB"/>
        </w:rPr>
        <w:t xml:space="preserve"> and Marshall</w:t>
      </w:r>
      <w:r w:rsidRPr="0045059E">
        <w:rPr>
          <w:rStyle w:val="FootnoteReference"/>
          <w:rFonts w:ascii="Palatino Linotype" w:hAnsi="Palatino Linotype"/>
          <w:color w:val="000000"/>
          <w:sz w:val="24"/>
          <w:szCs w:val="24"/>
          <w:lang w:val="en-GB"/>
        </w:rPr>
        <w:footnoteReference w:id="8"/>
      </w:r>
      <w:r w:rsidRPr="0045059E">
        <w:rPr>
          <w:rFonts w:ascii="Palatino Linotype" w:hAnsi="Palatino Linotype"/>
          <w:color w:val="000000"/>
          <w:sz w:val="24"/>
          <w:szCs w:val="24"/>
          <w:lang w:val="en-GB"/>
        </w:rPr>
        <w:t>. These authors argue that the forefront activity of a social justice legal clinic is working about the topics we mentioned previously, such as race, gender or diversity, instead of technical competences or a pure positivist knowledge of the law.</w:t>
      </w:r>
    </w:p>
    <w:p w14:paraId="50AFF209"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 xml:space="preserve">Furthermore, these two examples serve us to introduce a core concept for the work we do in legal clinics: empathy. Clinical students collaborate in direct contact with communities and persons that have been left aside by the system, like homeless, people being abused, clients that live with HIV, people with functional diversity, with health conditions, and many others. People that had suffer from greatly distressing situations where their rights have been crushed by the most powerful machine we can encounter, the state. Within this relation, the sorrow and the torment suffered by clients is somehow transferred to the students, and case supervisors and clinical directors can realize about this when talking with students, </w:t>
      </w:r>
      <w:proofErr w:type="spellStart"/>
      <w:r w:rsidRPr="0045059E">
        <w:rPr>
          <w:rFonts w:ascii="Palatino Linotype" w:hAnsi="Palatino Linotype"/>
          <w:color w:val="000000"/>
          <w:sz w:val="24"/>
          <w:szCs w:val="24"/>
          <w:lang w:val="en-GB"/>
        </w:rPr>
        <w:t>specially</w:t>
      </w:r>
      <w:proofErr w:type="spellEnd"/>
      <w:r w:rsidRPr="0045059E">
        <w:rPr>
          <w:rFonts w:ascii="Palatino Linotype" w:hAnsi="Palatino Linotype"/>
          <w:color w:val="000000"/>
          <w:sz w:val="24"/>
          <w:szCs w:val="24"/>
          <w:lang w:val="en-GB"/>
        </w:rPr>
        <w:t xml:space="preserve"> in case control rounds, where they debate and discuss with the rest of their peers about the cases or projects they are working with</w:t>
      </w:r>
      <w:r w:rsidRPr="0045059E">
        <w:rPr>
          <w:rStyle w:val="FootnoteReference"/>
          <w:rFonts w:ascii="Palatino Linotype" w:hAnsi="Palatino Linotype"/>
          <w:color w:val="000000"/>
          <w:sz w:val="24"/>
          <w:szCs w:val="24"/>
          <w:lang w:val="en-GB"/>
        </w:rPr>
        <w:footnoteReference w:id="9"/>
      </w:r>
      <w:r w:rsidRPr="0045059E">
        <w:rPr>
          <w:rFonts w:ascii="Palatino Linotype" w:hAnsi="Palatino Linotype"/>
          <w:color w:val="000000"/>
          <w:sz w:val="24"/>
          <w:szCs w:val="24"/>
          <w:lang w:val="en-GB"/>
        </w:rPr>
        <w:t xml:space="preserve">. </w:t>
      </w:r>
    </w:p>
    <w:p w14:paraId="08E51219"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Previous studies have shown that teaching about dignity, equality and discrimination is not an easy task, as it evokes a wide range of powerful feelings and emotions in both students and educators</w:t>
      </w:r>
      <w:r w:rsidRPr="0045059E">
        <w:rPr>
          <w:rStyle w:val="FootnoteReference"/>
          <w:rFonts w:ascii="Palatino Linotype" w:hAnsi="Palatino Linotype"/>
          <w:color w:val="000000"/>
          <w:sz w:val="24"/>
          <w:szCs w:val="24"/>
          <w:lang w:val="en-GB"/>
        </w:rPr>
        <w:footnoteReference w:id="10"/>
      </w:r>
      <w:r w:rsidRPr="0045059E">
        <w:rPr>
          <w:rFonts w:ascii="Palatino Linotype" w:hAnsi="Palatino Linotype"/>
          <w:color w:val="000000"/>
          <w:sz w:val="24"/>
          <w:szCs w:val="24"/>
          <w:lang w:val="en-GB"/>
        </w:rPr>
        <w:t>. When we add to this picture the work clinical students do with communities that have suffered from these behaviours, they react to this reality in different ways, from what we are going to identify as the professional approach to the over empathetic one. Thus, we need to provide students with the resources they need in order to manage their empathy towards clients in order to avoid behaviours that can jeopardise or even damage that relationship and the outcome we are expecting out of it.</w:t>
      </w:r>
    </w:p>
    <w:p w14:paraId="56F3FFDB"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As said before, when students encounter clients, and the latter share their traumatic stories and the emotions they have felt, like anxiety or agony, this situation has a challenging impact on students, as they have to deal with it in a twofold way, as human beings, and as future lawyers</w:t>
      </w:r>
      <w:r w:rsidRPr="0045059E">
        <w:rPr>
          <w:rStyle w:val="FootnoteReference"/>
          <w:rFonts w:ascii="Palatino Linotype" w:hAnsi="Palatino Linotype"/>
          <w:color w:val="000000"/>
          <w:sz w:val="24"/>
          <w:szCs w:val="24"/>
          <w:lang w:val="en-GB"/>
        </w:rPr>
        <w:footnoteReference w:id="11"/>
      </w:r>
      <w:r w:rsidRPr="0045059E">
        <w:rPr>
          <w:rFonts w:ascii="Palatino Linotype" w:hAnsi="Palatino Linotype"/>
          <w:color w:val="000000"/>
          <w:sz w:val="24"/>
          <w:szCs w:val="24"/>
          <w:lang w:val="en-GB"/>
        </w:rPr>
        <w:t xml:space="preserve">. Consequently, </w:t>
      </w:r>
      <w:proofErr w:type="gramStart"/>
      <w:r w:rsidRPr="0045059E">
        <w:rPr>
          <w:rFonts w:ascii="Palatino Linotype" w:hAnsi="Palatino Linotype"/>
          <w:color w:val="000000"/>
          <w:sz w:val="24"/>
          <w:szCs w:val="24"/>
          <w:lang w:val="en-GB"/>
        </w:rPr>
        <w:t>these</w:t>
      </w:r>
      <w:proofErr w:type="gramEnd"/>
      <w:r w:rsidRPr="0045059E">
        <w:rPr>
          <w:rFonts w:ascii="Palatino Linotype" w:hAnsi="Palatino Linotype"/>
          <w:color w:val="000000"/>
          <w:sz w:val="24"/>
          <w:szCs w:val="24"/>
          <w:lang w:val="en-GB"/>
        </w:rPr>
        <w:t xml:space="preserve"> situations where the rights of certain collectives have been violated, have to be approached from a critical point of view in order to deconstruct concepts like power, and its relation with discrimination and subjugation. This scenario gives us the occasion of discussing with students concepts like equality, justice, indirect or structural discrimination, all placed at the backbone of social justice. Moreover, these principles are barely known by them, because they have been expelled or reduced to the ranks (all together with courses about human rights), from the law curriculum, in favour of </w:t>
      </w:r>
      <w:r w:rsidRPr="0045059E">
        <w:rPr>
          <w:rFonts w:ascii="Palatino Linotype" w:hAnsi="Palatino Linotype"/>
          <w:i/>
          <w:iCs/>
          <w:color w:val="000000"/>
          <w:sz w:val="24"/>
          <w:szCs w:val="24"/>
          <w:lang w:val="en-GB"/>
        </w:rPr>
        <w:t xml:space="preserve">more practical </w:t>
      </w:r>
      <w:r w:rsidRPr="0045059E">
        <w:rPr>
          <w:rFonts w:ascii="Palatino Linotype" w:hAnsi="Palatino Linotype"/>
          <w:color w:val="000000"/>
          <w:sz w:val="24"/>
          <w:szCs w:val="24"/>
          <w:lang w:val="en-GB"/>
        </w:rPr>
        <w:t xml:space="preserve">knowledge of the regulations of the legal system. </w:t>
      </w:r>
    </w:p>
    <w:p w14:paraId="4670D89B" w14:textId="77777777" w:rsidR="003C5FCD" w:rsidRDefault="003C5FCD" w:rsidP="0045059E">
      <w:pPr>
        <w:widowControl w:val="0"/>
        <w:spacing w:after="0" w:line="480" w:lineRule="auto"/>
        <w:ind w:firstLine="567"/>
        <w:jc w:val="both"/>
        <w:rPr>
          <w:rFonts w:ascii="Palatino Linotype" w:hAnsi="Palatino Linotype"/>
          <w:b/>
          <w:color w:val="000000"/>
          <w:sz w:val="24"/>
          <w:szCs w:val="24"/>
          <w:lang w:val="en-GB"/>
        </w:rPr>
      </w:pPr>
    </w:p>
    <w:p w14:paraId="6AA69F57" w14:textId="6A908CA7" w:rsidR="0045059E" w:rsidRPr="0045059E" w:rsidRDefault="0045059E" w:rsidP="003C5FCD">
      <w:pPr>
        <w:widowControl w:val="0"/>
        <w:spacing w:after="0" w:line="480" w:lineRule="auto"/>
        <w:jc w:val="both"/>
        <w:rPr>
          <w:rFonts w:ascii="Palatino Linotype" w:hAnsi="Palatino Linotype"/>
          <w:b/>
          <w:color w:val="000000"/>
          <w:sz w:val="24"/>
          <w:szCs w:val="24"/>
          <w:lang w:val="en-GB"/>
        </w:rPr>
      </w:pPr>
      <w:r w:rsidRPr="0045059E">
        <w:rPr>
          <w:rFonts w:ascii="Palatino Linotype" w:hAnsi="Palatino Linotype"/>
          <w:b/>
          <w:color w:val="000000"/>
          <w:sz w:val="24"/>
          <w:szCs w:val="24"/>
          <w:lang w:val="en-GB"/>
        </w:rPr>
        <w:t>2.1. Student reactions to human suffering</w:t>
      </w:r>
    </w:p>
    <w:p w14:paraId="2D280CAE" w14:textId="77777777" w:rsidR="0045059E" w:rsidRPr="0045059E" w:rsidRDefault="0045059E" w:rsidP="003C5FCD">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 xml:space="preserve">The relation lawyers (and students) adopt when working with clients might be </w:t>
      </w:r>
      <w:proofErr w:type="gramStart"/>
      <w:r w:rsidRPr="0045059E">
        <w:rPr>
          <w:rFonts w:ascii="Palatino Linotype" w:hAnsi="Palatino Linotype"/>
          <w:bCs/>
          <w:sz w:val="24"/>
          <w:szCs w:val="24"/>
          <w:lang w:val="en-GB"/>
        </w:rPr>
        <w:t>pretty different</w:t>
      </w:r>
      <w:proofErr w:type="gramEnd"/>
      <w:r w:rsidRPr="0045059E">
        <w:rPr>
          <w:rFonts w:ascii="Palatino Linotype" w:hAnsi="Palatino Linotype"/>
          <w:bCs/>
          <w:sz w:val="24"/>
          <w:szCs w:val="24"/>
          <w:lang w:val="en-GB"/>
        </w:rPr>
        <w:t xml:space="preserve"> depending on the case and its features. Previous research has made a clear distinction between the traditional conceptions and the client-centred ones</w:t>
      </w:r>
      <w:r w:rsidRPr="0045059E">
        <w:rPr>
          <w:rStyle w:val="FootnoteReference"/>
          <w:rFonts w:ascii="Palatino Linotype" w:hAnsi="Palatino Linotype"/>
          <w:bCs/>
          <w:sz w:val="24"/>
          <w:szCs w:val="24"/>
          <w:lang w:val="en-GB"/>
        </w:rPr>
        <w:footnoteReference w:id="12"/>
      </w:r>
      <w:r w:rsidRPr="0045059E">
        <w:rPr>
          <w:rFonts w:ascii="Palatino Linotype" w:hAnsi="Palatino Linotype"/>
          <w:bCs/>
          <w:sz w:val="24"/>
          <w:szCs w:val="24"/>
          <w:lang w:val="en-GB"/>
        </w:rPr>
        <w:t xml:space="preserve">. Derived from these two major conceptions, we consider the following taxonomy: a) the detached professional approach; b) the over-identification approach; and c) the critical emotional praxis. In next paragraphs, we will research into their characteristics in order to make visible the risks they might have for our work and our relation with the people we are working with, and offer arguments for adopting the third model. </w:t>
      </w:r>
    </w:p>
    <w:p w14:paraId="38B6E902" w14:textId="77777777" w:rsidR="0045059E" w:rsidRPr="0045059E" w:rsidRDefault="0045059E" w:rsidP="0045059E">
      <w:pPr>
        <w:widowControl w:val="0"/>
        <w:numPr>
          <w:ilvl w:val="0"/>
          <w:numId w:val="7"/>
        </w:numPr>
        <w:spacing w:after="0" w:line="480" w:lineRule="auto"/>
        <w:ind w:left="0" w:firstLine="567"/>
        <w:jc w:val="both"/>
        <w:rPr>
          <w:rFonts w:ascii="Palatino Linotype" w:hAnsi="Palatino Linotype"/>
          <w:bCs/>
          <w:sz w:val="24"/>
          <w:szCs w:val="24"/>
          <w:lang w:val="en-GB"/>
        </w:rPr>
      </w:pPr>
      <w:r w:rsidRPr="0045059E">
        <w:rPr>
          <w:rFonts w:ascii="Palatino Linotype" w:hAnsi="Palatino Linotype"/>
          <w:bCs/>
          <w:sz w:val="24"/>
          <w:szCs w:val="24"/>
          <w:lang w:val="en-GB"/>
        </w:rPr>
        <w:t>The detached “professional approach”.</w:t>
      </w:r>
    </w:p>
    <w:p w14:paraId="5C15BED4" w14:textId="77777777" w:rsidR="0045059E" w:rsidRPr="0045059E" w:rsidRDefault="0045059E" w:rsidP="0045059E">
      <w:pPr>
        <w:widowControl w:val="0"/>
        <w:spacing w:after="0" w:line="480" w:lineRule="auto"/>
        <w:ind w:firstLine="567"/>
        <w:jc w:val="both"/>
        <w:rPr>
          <w:rFonts w:ascii="Palatino Linotype" w:hAnsi="Palatino Linotype"/>
          <w:bCs/>
          <w:sz w:val="24"/>
          <w:szCs w:val="24"/>
          <w:lang w:val="en-GB"/>
        </w:rPr>
      </w:pPr>
      <w:r w:rsidRPr="0045059E">
        <w:rPr>
          <w:rFonts w:ascii="Palatino Linotype" w:hAnsi="Palatino Linotype"/>
          <w:bCs/>
          <w:sz w:val="24"/>
          <w:szCs w:val="24"/>
          <w:lang w:val="en-GB"/>
        </w:rPr>
        <w:t>Under this conception, lawyers view legal problems as something completely disconnected from client’s emotions and non-legal concerns. In this perspective, lawyers “tend to regard themselves as experts who can and should determine, in a detached and rational manner, and with minimal client input, what solution is best”</w:t>
      </w:r>
      <w:r w:rsidRPr="0045059E">
        <w:rPr>
          <w:rStyle w:val="FootnoteReference"/>
          <w:rFonts w:ascii="Palatino Linotype" w:hAnsi="Palatino Linotype"/>
          <w:bCs/>
          <w:sz w:val="24"/>
          <w:szCs w:val="24"/>
          <w:lang w:val="en-GB"/>
        </w:rPr>
        <w:footnoteReference w:id="13"/>
      </w:r>
      <w:r w:rsidRPr="0045059E">
        <w:rPr>
          <w:rFonts w:ascii="Palatino Linotype" w:hAnsi="Palatino Linotype"/>
          <w:bCs/>
          <w:sz w:val="24"/>
          <w:szCs w:val="24"/>
          <w:lang w:val="en-GB"/>
        </w:rPr>
        <w:t>.</w:t>
      </w:r>
    </w:p>
    <w:p w14:paraId="4946A155" w14:textId="77777777" w:rsidR="0045059E" w:rsidRPr="0045059E" w:rsidRDefault="0045059E" w:rsidP="0045059E">
      <w:pPr>
        <w:widowControl w:val="0"/>
        <w:spacing w:after="0" w:line="480" w:lineRule="auto"/>
        <w:ind w:firstLine="567"/>
        <w:jc w:val="both"/>
        <w:rPr>
          <w:rFonts w:ascii="Palatino Linotype" w:hAnsi="Palatino Linotype"/>
          <w:bCs/>
          <w:sz w:val="24"/>
          <w:szCs w:val="24"/>
          <w:lang w:val="en-GB"/>
        </w:rPr>
      </w:pPr>
      <w:r w:rsidRPr="0045059E">
        <w:rPr>
          <w:rFonts w:ascii="Palatino Linotype" w:hAnsi="Palatino Linotype"/>
          <w:bCs/>
          <w:sz w:val="24"/>
          <w:szCs w:val="24"/>
          <w:lang w:val="en-GB"/>
        </w:rPr>
        <w:t xml:space="preserve">In a reality as the one described above, this approach may reinforce the vulnerability (victimization) of clients, reproducing a model of systemic psychological violence that might be present in the situation. The clients’ expertise, thoughts and feelings do not play a role in the decision making of the lawyer, as he or she adopts a position of </w:t>
      </w:r>
      <w:r w:rsidRPr="0045059E">
        <w:rPr>
          <w:rFonts w:ascii="Palatino Linotype" w:hAnsi="Palatino Linotype"/>
          <w:bCs/>
          <w:i/>
          <w:iCs/>
          <w:sz w:val="24"/>
          <w:szCs w:val="24"/>
          <w:lang w:val="en-GB"/>
        </w:rPr>
        <w:t>life-saver.</w:t>
      </w:r>
      <w:r w:rsidRPr="0045059E">
        <w:rPr>
          <w:rFonts w:ascii="Palatino Linotype" w:hAnsi="Palatino Linotype"/>
          <w:bCs/>
          <w:sz w:val="24"/>
          <w:szCs w:val="24"/>
          <w:lang w:val="en-GB"/>
        </w:rPr>
        <w:t xml:space="preserve"> This kind of approach is set far away from an idea of clinical legal education as a tool to further social justice values and, among other, social inclusion. On the contrary, we encourage students to estimate clients’ perspectives, goals and values to find way of working contribute to their sense of efficacy end empowerment, avoiding hierarchical relationships.</w:t>
      </w:r>
    </w:p>
    <w:p w14:paraId="35A81D4F" w14:textId="77777777" w:rsidR="0045059E" w:rsidRPr="0045059E" w:rsidRDefault="0045059E" w:rsidP="0045059E">
      <w:pPr>
        <w:widowControl w:val="0"/>
        <w:spacing w:after="0" w:line="480" w:lineRule="auto"/>
        <w:ind w:firstLine="567"/>
        <w:jc w:val="both"/>
        <w:rPr>
          <w:rFonts w:ascii="Palatino Linotype" w:hAnsi="Palatino Linotype"/>
          <w:i/>
          <w:iCs/>
          <w:color w:val="000000"/>
          <w:sz w:val="24"/>
          <w:szCs w:val="24"/>
          <w:lang w:val="en-GB"/>
        </w:rPr>
      </w:pPr>
      <w:r w:rsidRPr="0045059E">
        <w:rPr>
          <w:rFonts w:ascii="Palatino Linotype" w:hAnsi="Palatino Linotype"/>
          <w:color w:val="000000"/>
          <w:sz w:val="24"/>
          <w:szCs w:val="24"/>
          <w:lang w:val="en-GB"/>
        </w:rPr>
        <w:t>In this regard, if we rather choose to ignore this challenge we can found ourselves and our work, not only reinforcing behaviours that undermine the empowerment of the victims, by reinforcing ideas that represent dominant images of clients as helpless victims or people how have earned their suffering. but also, we will be failing to prepare students to engage with difficult emotional work that requires a shift in values, attitudes and behaviours, limiting their capabilities to address fundamental social justice issues</w:t>
      </w:r>
      <w:r w:rsidRPr="0045059E">
        <w:rPr>
          <w:rStyle w:val="FootnoteReference"/>
          <w:rFonts w:ascii="Palatino Linotype" w:hAnsi="Palatino Linotype"/>
          <w:color w:val="000000"/>
          <w:sz w:val="24"/>
          <w:szCs w:val="24"/>
          <w:lang w:val="en-GB"/>
        </w:rPr>
        <w:footnoteReference w:id="14"/>
      </w:r>
      <w:r w:rsidRPr="0045059E">
        <w:rPr>
          <w:rFonts w:ascii="Palatino Linotype" w:hAnsi="Palatino Linotype"/>
          <w:color w:val="000000"/>
          <w:sz w:val="24"/>
          <w:szCs w:val="24"/>
          <w:lang w:val="en-GB"/>
        </w:rPr>
        <w:t xml:space="preserve">. So that, we have to promote students’ aptitudes and give them the required expertise for them to know, on one hand, how to avoid these pitfalls and, on the other hand, how to work hand in hand with communities to develop their self-empowerment on the given subject. </w:t>
      </w:r>
      <w:r w:rsidRPr="0045059E">
        <w:rPr>
          <w:rFonts w:ascii="Palatino Linotype" w:hAnsi="Palatino Linotype"/>
          <w:bCs/>
          <w:sz w:val="24"/>
          <w:szCs w:val="24"/>
          <w:lang w:val="en-GB"/>
        </w:rPr>
        <w:t xml:space="preserve">When we allow clients to express themselves, we are in a better position to incorporate the cultural and socio-political vision to the concrete case. This work, not only allows us to both work from the roots to the top of the problem and build up self-empowerment in the community, but also, to </w:t>
      </w:r>
      <w:r w:rsidRPr="0045059E">
        <w:rPr>
          <w:rFonts w:ascii="Palatino Linotype" w:hAnsi="Palatino Linotype"/>
          <w:color w:val="000000"/>
          <w:sz w:val="24"/>
          <w:szCs w:val="24"/>
          <w:lang w:val="en-GB"/>
        </w:rPr>
        <w:t xml:space="preserve">overcome the idea of </w:t>
      </w:r>
      <w:r w:rsidRPr="0045059E">
        <w:rPr>
          <w:rFonts w:ascii="Palatino Linotype" w:hAnsi="Palatino Linotype"/>
          <w:i/>
          <w:iCs/>
          <w:color w:val="000000"/>
          <w:sz w:val="24"/>
          <w:szCs w:val="24"/>
          <w:lang w:val="en-GB"/>
        </w:rPr>
        <w:t>helpless victims,</w:t>
      </w:r>
      <w:r w:rsidRPr="0045059E">
        <w:rPr>
          <w:rFonts w:ascii="Palatino Linotype" w:hAnsi="Palatino Linotype"/>
          <w:color w:val="000000"/>
          <w:sz w:val="24"/>
          <w:szCs w:val="24"/>
          <w:lang w:val="en-GB"/>
        </w:rPr>
        <w:t xml:space="preserve"> by letting them being the leaders of the cause and not mere observers or sources of information. A critical approach to this scenario helps us to dilute biased thoughts about minority groups, all together with the widespread image of lawyers as life-savers for people that cannot </w:t>
      </w:r>
      <w:r w:rsidRPr="0045059E">
        <w:rPr>
          <w:rFonts w:ascii="Palatino Linotype" w:hAnsi="Palatino Linotype"/>
          <w:i/>
          <w:iCs/>
          <w:color w:val="000000"/>
          <w:sz w:val="24"/>
          <w:szCs w:val="24"/>
          <w:lang w:val="en-GB"/>
        </w:rPr>
        <w:t>manage their own problems in a right way.</w:t>
      </w:r>
    </w:p>
    <w:p w14:paraId="7ED7D258" w14:textId="77777777" w:rsidR="0045059E" w:rsidRPr="0045059E" w:rsidRDefault="0045059E" w:rsidP="0045059E">
      <w:pPr>
        <w:widowControl w:val="0"/>
        <w:numPr>
          <w:ilvl w:val="0"/>
          <w:numId w:val="7"/>
        </w:numPr>
        <w:spacing w:after="0" w:line="480" w:lineRule="auto"/>
        <w:ind w:left="0" w:firstLine="567"/>
        <w:jc w:val="both"/>
        <w:rPr>
          <w:rFonts w:ascii="Palatino Linotype" w:hAnsi="Palatino Linotype"/>
          <w:bCs/>
          <w:sz w:val="24"/>
          <w:szCs w:val="24"/>
          <w:lang w:val="en-GB"/>
        </w:rPr>
      </w:pPr>
      <w:r w:rsidRPr="0045059E">
        <w:rPr>
          <w:rFonts w:ascii="Palatino Linotype" w:hAnsi="Palatino Linotype"/>
          <w:bCs/>
          <w:sz w:val="24"/>
          <w:szCs w:val="24"/>
          <w:lang w:val="en-GB"/>
        </w:rPr>
        <w:t>The over identification approach.</w:t>
      </w:r>
    </w:p>
    <w:p w14:paraId="38AD7826" w14:textId="77777777" w:rsidR="0045059E" w:rsidRPr="0045059E" w:rsidRDefault="0045059E" w:rsidP="003C5FCD">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 xml:space="preserve">Whereas the professional approach builds strong boundaries between lawyers and clients, the over identification approach (or compassioned approach) denies any distance between them. When lawyers and students procced with a project or a case by this model, they jump into it with both feet trying to fight against the major problems of society like poverty, racial discrimination, structural discrimination, and so on, without controlling the emotions or the reactions these situations produce in them. They are driven by the willing of battle against injustice (which is a positive thing), but losing the perspective of the case as a whole or withdrawing the ability of making strategic decisions. This situation poses at least two main risks. </w:t>
      </w:r>
    </w:p>
    <w:p w14:paraId="71E71F25" w14:textId="77777777" w:rsidR="0045059E" w:rsidRPr="0045059E" w:rsidRDefault="0045059E" w:rsidP="0045059E">
      <w:pPr>
        <w:widowControl w:val="0"/>
        <w:spacing w:after="0" w:line="480" w:lineRule="auto"/>
        <w:ind w:firstLine="567"/>
        <w:jc w:val="both"/>
        <w:rPr>
          <w:rFonts w:ascii="Palatino Linotype" w:hAnsi="Palatino Linotype"/>
          <w:bCs/>
          <w:sz w:val="24"/>
          <w:szCs w:val="24"/>
          <w:lang w:val="en-GB"/>
        </w:rPr>
      </w:pPr>
      <w:r w:rsidRPr="0045059E">
        <w:rPr>
          <w:rFonts w:ascii="Palatino Linotype" w:hAnsi="Palatino Linotype"/>
          <w:bCs/>
          <w:sz w:val="24"/>
          <w:szCs w:val="24"/>
          <w:lang w:val="en-GB"/>
        </w:rPr>
        <w:t xml:space="preserve">On one hand this approach may reproduce a paternalistic model that promotes minorities as </w:t>
      </w:r>
      <w:r w:rsidRPr="0045059E">
        <w:rPr>
          <w:rFonts w:ascii="Palatino Linotype" w:hAnsi="Palatino Linotype"/>
          <w:bCs/>
          <w:i/>
          <w:sz w:val="24"/>
          <w:szCs w:val="24"/>
          <w:lang w:val="en-GB"/>
        </w:rPr>
        <w:t>voiceless groups</w:t>
      </w:r>
      <w:r w:rsidRPr="0045059E">
        <w:rPr>
          <w:rFonts w:ascii="Palatino Linotype" w:hAnsi="Palatino Linotype"/>
          <w:bCs/>
          <w:sz w:val="24"/>
          <w:szCs w:val="24"/>
          <w:lang w:val="en-GB"/>
        </w:rPr>
        <w:t>, that need the majority to guarantee their rights; on the other, becoming too emotionally involved in the clients’ legal and non-legal problems may make lawyers lose their necessary objectively while handling the case. By doing so, lawyer do not practice empathy, but a useless empty empathy</w:t>
      </w:r>
      <w:r w:rsidRPr="0045059E">
        <w:rPr>
          <w:rStyle w:val="FootnoteReference"/>
          <w:rFonts w:ascii="Palatino Linotype" w:hAnsi="Palatino Linotype"/>
          <w:bCs/>
          <w:sz w:val="24"/>
          <w:szCs w:val="24"/>
          <w:lang w:val="en-GB"/>
        </w:rPr>
        <w:footnoteReference w:id="15"/>
      </w:r>
      <w:r w:rsidRPr="0045059E">
        <w:rPr>
          <w:rFonts w:ascii="Palatino Linotype" w:hAnsi="Palatino Linotype"/>
          <w:bCs/>
          <w:sz w:val="24"/>
          <w:szCs w:val="24"/>
          <w:lang w:val="en-GB"/>
        </w:rPr>
        <w:t xml:space="preserve">, with no concrete benefits for clients. </w:t>
      </w:r>
    </w:p>
    <w:p w14:paraId="4AA2CA5F"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 xml:space="preserve">Moreover, as stated above and generally speaking, the law curriculum does not introduce compulsory subjects where law </w:t>
      </w:r>
      <w:proofErr w:type="gramStart"/>
      <w:r w:rsidRPr="0045059E">
        <w:rPr>
          <w:rFonts w:ascii="Palatino Linotype" w:hAnsi="Palatino Linotype"/>
          <w:color w:val="000000"/>
          <w:sz w:val="24"/>
          <w:szCs w:val="24"/>
          <w:lang w:val="en-GB"/>
        </w:rPr>
        <w:t>is studied</w:t>
      </w:r>
      <w:proofErr w:type="gramEnd"/>
      <w:r w:rsidRPr="0045059E">
        <w:rPr>
          <w:rFonts w:ascii="Palatino Linotype" w:hAnsi="Palatino Linotype"/>
          <w:color w:val="000000"/>
          <w:sz w:val="24"/>
          <w:szCs w:val="24"/>
          <w:lang w:val="en-GB"/>
        </w:rPr>
        <w:t xml:space="preserve"> as a factor for social control. Thus, students may be not aware of these relations of domination, and their work with the community risk to «reproduce dominant notions and understandings of suffering as a private emotional response of clients, located in the “non-legal” sphere, and therefore unrelated to justice and legal practice»</w:t>
      </w:r>
      <w:r w:rsidRPr="0045059E">
        <w:rPr>
          <w:rStyle w:val="FootnoteReference"/>
          <w:rFonts w:ascii="Palatino Linotype" w:hAnsi="Palatino Linotype"/>
          <w:color w:val="000000"/>
          <w:sz w:val="24"/>
          <w:szCs w:val="24"/>
          <w:lang w:val="en-GB"/>
        </w:rPr>
        <w:footnoteReference w:id="16"/>
      </w:r>
      <w:r w:rsidRPr="0045059E">
        <w:rPr>
          <w:rFonts w:ascii="Palatino Linotype" w:hAnsi="Palatino Linotype"/>
          <w:color w:val="000000"/>
          <w:sz w:val="24"/>
          <w:szCs w:val="24"/>
          <w:lang w:val="en-GB"/>
        </w:rPr>
        <w:t xml:space="preserve">. If we lose sight of the social context and the role law plays in it, we might find ourselves enhancing the power relations that had created the discriminatory situations in the first place, by non-bringing them to the surface, making visible and counteracting them side by side with the affected collective. If our students observe client suffering from a pure private empathetically point of view, they will not be addressing the given problems from its roots, but the other way around, as they will see it as a problem created by the victims without any other correlations. </w:t>
      </w:r>
    </w:p>
    <w:p w14:paraId="7AABC965" w14:textId="77777777" w:rsidR="0045059E" w:rsidRPr="0045059E" w:rsidRDefault="0045059E" w:rsidP="0045059E">
      <w:pPr>
        <w:widowControl w:val="0"/>
        <w:numPr>
          <w:ilvl w:val="0"/>
          <w:numId w:val="7"/>
        </w:numPr>
        <w:spacing w:after="0" w:line="480" w:lineRule="auto"/>
        <w:ind w:left="0" w:firstLine="567"/>
        <w:jc w:val="both"/>
        <w:rPr>
          <w:rFonts w:ascii="Palatino Linotype" w:hAnsi="Palatino Linotype"/>
          <w:bCs/>
          <w:sz w:val="24"/>
          <w:szCs w:val="24"/>
          <w:lang w:val="en-GB"/>
        </w:rPr>
      </w:pPr>
      <w:r w:rsidRPr="0045059E">
        <w:rPr>
          <w:rFonts w:ascii="Palatino Linotype" w:hAnsi="Palatino Linotype"/>
          <w:bCs/>
          <w:sz w:val="24"/>
          <w:szCs w:val="24"/>
          <w:lang w:val="en-GB"/>
        </w:rPr>
        <w:t>The critical emotional praxis.</w:t>
      </w:r>
    </w:p>
    <w:p w14:paraId="2B5A250C" w14:textId="77777777" w:rsidR="0045059E" w:rsidRPr="0045059E" w:rsidRDefault="0045059E" w:rsidP="003C5FCD">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 xml:space="preserve">Turning down the previous two models, we consider the critical emotional praxis, </w:t>
      </w:r>
      <w:proofErr w:type="spellStart"/>
      <w:r w:rsidRPr="0045059E">
        <w:rPr>
          <w:rFonts w:ascii="Palatino Linotype" w:hAnsi="Palatino Linotype"/>
          <w:bCs/>
          <w:i/>
          <w:sz w:val="24"/>
          <w:szCs w:val="24"/>
          <w:lang w:val="en-GB"/>
        </w:rPr>
        <w:t>rectius</w:t>
      </w:r>
      <w:proofErr w:type="spellEnd"/>
      <w:r w:rsidRPr="0045059E">
        <w:rPr>
          <w:rFonts w:ascii="Palatino Linotype" w:hAnsi="Palatino Linotype"/>
          <w:bCs/>
          <w:sz w:val="24"/>
          <w:szCs w:val="24"/>
          <w:lang w:val="en-GB"/>
        </w:rPr>
        <w:t>, empathy, non-only as a value but as a core lawyering skill that we, as clinicians, should promote end enhance in our students.</w:t>
      </w:r>
    </w:p>
    <w:p w14:paraId="3C4C12DA" w14:textId="77777777" w:rsidR="0045059E" w:rsidRPr="0045059E" w:rsidRDefault="0045059E" w:rsidP="0045059E">
      <w:pPr>
        <w:widowControl w:val="0"/>
        <w:spacing w:after="0" w:line="480" w:lineRule="auto"/>
        <w:ind w:firstLine="567"/>
        <w:jc w:val="both"/>
        <w:rPr>
          <w:rFonts w:ascii="Palatino Linotype" w:hAnsi="Palatino Linotype"/>
          <w:bCs/>
          <w:color w:val="000000"/>
          <w:sz w:val="24"/>
          <w:szCs w:val="24"/>
          <w:lang w:val="en-GB"/>
        </w:rPr>
      </w:pPr>
      <w:r w:rsidRPr="0045059E">
        <w:rPr>
          <w:rFonts w:ascii="Palatino Linotype" w:hAnsi="Palatino Linotype"/>
          <w:bCs/>
          <w:sz w:val="24"/>
          <w:szCs w:val="24"/>
          <w:lang w:val="en-GB"/>
        </w:rPr>
        <w:t xml:space="preserve">According to the Oxford Dictionary definition, empathy </w:t>
      </w:r>
      <w:r w:rsidRPr="0045059E">
        <w:rPr>
          <w:rFonts w:ascii="Palatino Linotype" w:hAnsi="Palatino Linotype"/>
          <w:bCs/>
          <w:color w:val="000000"/>
          <w:sz w:val="24"/>
          <w:szCs w:val="24"/>
          <w:lang w:val="en-GB"/>
        </w:rPr>
        <w:t xml:space="preserve">is </w:t>
      </w:r>
      <w:r w:rsidRPr="0045059E">
        <w:rPr>
          <w:rFonts w:ascii="Palatino Linotype" w:hAnsi="Palatino Linotype"/>
          <w:i/>
          <w:color w:val="2A2A2A"/>
          <w:sz w:val="24"/>
          <w:szCs w:val="24"/>
          <w:shd w:val="clear" w:color="auto" w:fill="FFFFFF"/>
          <w:lang w:val="en-GB"/>
        </w:rPr>
        <w:t>the ability to understand and share the feelings of another</w:t>
      </w:r>
      <w:r w:rsidRPr="0045059E">
        <w:rPr>
          <w:rFonts w:ascii="Palatino Linotype" w:hAnsi="Palatino Linotype"/>
          <w:bCs/>
          <w:color w:val="000000"/>
          <w:sz w:val="24"/>
          <w:szCs w:val="24"/>
          <w:lang w:val="en-GB"/>
        </w:rPr>
        <w:t xml:space="preserve">, otherwise than sympathy, which means </w:t>
      </w:r>
      <w:r w:rsidRPr="0045059E">
        <w:rPr>
          <w:rFonts w:ascii="Palatino Linotype" w:hAnsi="Palatino Linotype"/>
          <w:i/>
          <w:color w:val="000000"/>
          <w:sz w:val="24"/>
          <w:szCs w:val="24"/>
          <w:shd w:val="clear" w:color="auto" w:fill="FFFFFF"/>
          <w:lang w:val="en-GB"/>
        </w:rPr>
        <w:t>feelings of pity and sorrow for someone else’s misfortune</w:t>
      </w:r>
      <w:r w:rsidRPr="0045059E">
        <w:rPr>
          <w:rFonts w:ascii="Palatino Linotype" w:hAnsi="Palatino Linotype"/>
          <w:color w:val="000000"/>
          <w:sz w:val="24"/>
          <w:szCs w:val="24"/>
          <w:shd w:val="clear" w:color="auto" w:fill="FFFFFF"/>
          <w:lang w:val="en-GB"/>
        </w:rPr>
        <w:t>.</w:t>
      </w:r>
    </w:p>
    <w:p w14:paraId="4D7C18B3" w14:textId="77777777" w:rsidR="0045059E" w:rsidRPr="0045059E" w:rsidRDefault="0045059E" w:rsidP="0045059E">
      <w:pPr>
        <w:widowControl w:val="0"/>
        <w:spacing w:after="0" w:line="480" w:lineRule="auto"/>
        <w:ind w:firstLine="567"/>
        <w:jc w:val="both"/>
        <w:rPr>
          <w:rFonts w:ascii="Palatino Linotype" w:hAnsi="Palatino Linotype"/>
          <w:bCs/>
          <w:sz w:val="24"/>
          <w:szCs w:val="24"/>
          <w:lang w:val="en-GB"/>
        </w:rPr>
      </w:pPr>
      <w:r w:rsidRPr="0045059E">
        <w:rPr>
          <w:rFonts w:ascii="Palatino Linotype" w:hAnsi="Palatino Linotype"/>
          <w:bCs/>
          <w:sz w:val="24"/>
          <w:szCs w:val="24"/>
          <w:lang w:val="en-GB"/>
        </w:rPr>
        <w:t xml:space="preserve">When assisting people in a vulnerable situation, adopting an empathetic attitude facilitates to build up a relationship based on trust. By deconstructing and working with this definition and its components, we help students to understand why the </w:t>
      </w:r>
      <w:r w:rsidRPr="0045059E">
        <w:rPr>
          <w:rFonts w:ascii="Palatino Linotype" w:hAnsi="Palatino Linotype"/>
          <w:bCs/>
          <w:i/>
          <w:sz w:val="24"/>
          <w:szCs w:val="24"/>
          <w:lang w:val="en-GB"/>
        </w:rPr>
        <w:t>detached</w:t>
      </w:r>
      <w:r w:rsidRPr="0045059E">
        <w:rPr>
          <w:rFonts w:ascii="Palatino Linotype" w:hAnsi="Palatino Linotype"/>
          <w:bCs/>
          <w:sz w:val="24"/>
          <w:szCs w:val="24"/>
          <w:lang w:val="en-GB"/>
        </w:rPr>
        <w:t xml:space="preserve"> </w:t>
      </w:r>
      <w:r w:rsidRPr="0045059E">
        <w:rPr>
          <w:rFonts w:ascii="Palatino Linotype" w:hAnsi="Palatino Linotype"/>
          <w:bCs/>
          <w:i/>
          <w:iCs/>
          <w:sz w:val="24"/>
          <w:szCs w:val="24"/>
          <w:lang w:val="en-GB"/>
        </w:rPr>
        <w:t>professional</w:t>
      </w:r>
      <w:r w:rsidRPr="0045059E">
        <w:rPr>
          <w:rFonts w:ascii="Palatino Linotype" w:hAnsi="Palatino Linotype"/>
          <w:bCs/>
          <w:sz w:val="24"/>
          <w:szCs w:val="24"/>
          <w:lang w:val="en-GB"/>
        </w:rPr>
        <w:t xml:space="preserve"> approach or the</w:t>
      </w:r>
      <w:r w:rsidRPr="0045059E">
        <w:rPr>
          <w:rFonts w:ascii="Palatino Linotype" w:hAnsi="Palatino Linotype"/>
          <w:bCs/>
          <w:i/>
          <w:iCs/>
          <w:sz w:val="24"/>
          <w:szCs w:val="24"/>
          <w:lang w:val="en-GB"/>
        </w:rPr>
        <w:t xml:space="preserve"> compassioned </w:t>
      </w:r>
      <w:r w:rsidRPr="0045059E">
        <w:rPr>
          <w:rFonts w:ascii="Palatino Linotype" w:hAnsi="Palatino Linotype"/>
          <w:bCs/>
          <w:iCs/>
          <w:sz w:val="24"/>
          <w:szCs w:val="24"/>
          <w:lang w:val="en-GB"/>
        </w:rPr>
        <w:t xml:space="preserve">one, </w:t>
      </w:r>
      <w:r w:rsidRPr="0045059E">
        <w:rPr>
          <w:rFonts w:ascii="Palatino Linotype" w:hAnsi="Palatino Linotype"/>
          <w:bCs/>
          <w:sz w:val="24"/>
          <w:szCs w:val="24"/>
          <w:lang w:val="en-GB"/>
        </w:rPr>
        <w:t>have negative effects on their work and on the promotion of social justice</w:t>
      </w:r>
      <w:r w:rsidRPr="0045059E">
        <w:rPr>
          <w:rStyle w:val="FootnoteReference"/>
          <w:rFonts w:ascii="Palatino Linotype" w:hAnsi="Palatino Linotype"/>
          <w:bCs/>
          <w:sz w:val="24"/>
          <w:szCs w:val="24"/>
          <w:lang w:val="en-GB"/>
        </w:rPr>
        <w:footnoteReference w:id="17"/>
      </w:r>
      <w:r w:rsidRPr="0045059E">
        <w:rPr>
          <w:rFonts w:ascii="Palatino Linotype" w:hAnsi="Palatino Linotype"/>
          <w:bCs/>
          <w:sz w:val="24"/>
          <w:szCs w:val="24"/>
          <w:lang w:val="en-GB"/>
        </w:rPr>
        <w:t>. Later, as critical witnesses in their encounters with suffering, we teach them how to create a balance between empathetic and critical response, to understand the core of the structures of injustice</w:t>
      </w:r>
      <w:r w:rsidRPr="0045059E">
        <w:rPr>
          <w:rStyle w:val="FootnoteReference"/>
          <w:rFonts w:ascii="Palatino Linotype" w:hAnsi="Palatino Linotype"/>
          <w:bCs/>
          <w:sz w:val="24"/>
          <w:szCs w:val="24"/>
          <w:lang w:val="en-GB"/>
        </w:rPr>
        <w:footnoteReference w:id="18"/>
      </w:r>
      <w:r w:rsidRPr="0045059E">
        <w:rPr>
          <w:rFonts w:ascii="Palatino Linotype" w:hAnsi="Palatino Linotype"/>
          <w:bCs/>
          <w:sz w:val="24"/>
          <w:szCs w:val="24"/>
          <w:lang w:val="en-GB"/>
        </w:rPr>
        <w:t xml:space="preserve">. We must use the force coming from the empathetic approach to overlap the concrete situation and observe the role that political decisions play in the case we are working with, in order to challenge them as the real forces that generate injustice. </w:t>
      </w:r>
    </w:p>
    <w:p w14:paraId="2CCC6D43" w14:textId="77777777" w:rsidR="0045059E" w:rsidRPr="0045059E" w:rsidRDefault="0045059E" w:rsidP="0045059E">
      <w:pPr>
        <w:widowControl w:val="0"/>
        <w:spacing w:after="0" w:line="480" w:lineRule="auto"/>
        <w:ind w:firstLine="567"/>
        <w:jc w:val="both"/>
        <w:rPr>
          <w:rFonts w:ascii="Palatino Linotype" w:hAnsi="Palatino Linotype"/>
          <w:bCs/>
          <w:sz w:val="24"/>
          <w:szCs w:val="24"/>
          <w:lang w:val="en-GB"/>
        </w:rPr>
      </w:pPr>
      <w:r w:rsidRPr="0045059E">
        <w:rPr>
          <w:rFonts w:ascii="Palatino Linotype" w:hAnsi="Palatino Linotype"/>
          <w:color w:val="000000"/>
          <w:sz w:val="24"/>
          <w:szCs w:val="24"/>
          <w:lang w:val="en-GB"/>
        </w:rPr>
        <w:t>In addition, students have to be able to critically identify the position they hold within the systemic forces that play a role in their society, precisely because the interrogation of students’ “emotional investments in specific assumptions and ideas is an important component of critical pedagogies”</w:t>
      </w:r>
      <w:r w:rsidRPr="0045059E">
        <w:rPr>
          <w:rStyle w:val="FootnoteReference"/>
          <w:rFonts w:ascii="Palatino Linotype" w:hAnsi="Palatino Linotype"/>
          <w:color w:val="000000"/>
          <w:sz w:val="24"/>
          <w:szCs w:val="24"/>
          <w:lang w:val="en-GB"/>
        </w:rPr>
        <w:footnoteReference w:id="19"/>
      </w:r>
      <w:r w:rsidRPr="0045059E">
        <w:rPr>
          <w:rFonts w:ascii="Palatino Linotype" w:hAnsi="Palatino Linotype"/>
          <w:color w:val="000000"/>
          <w:sz w:val="24"/>
          <w:szCs w:val="24"/>
          <w:lang w:val="en-GB"/>
        </w:rPr>
        <w:t xml:space="preserve">. This is what </w:t>
      </w:r>
      <w:proofErr w:type="spellStart"/>
      <w:r w:rsidRPr="0045059E">
        <w:rPr>
          <w:rFonts w:ascii="Palatino Linotype" w:hAnsi="Palatino Linotype"/>
          <w:color w:val="000000"/>
          <w:sz w:val="24"/>
          <w:szCs w:val="24"/>
          <w:lang w:val="en-GB"/>
        </w:rPr>
        <w:t>Zembylas</w:t>
      </w:r>
      <w:proofErr w:type="spellEnd"/>
      <w:r w:rsidRPr="0045059E">
        <w:rPr>
          <w:rFonts w:ascii="Palatino Linotype" w:hAnsi="Palatino Linotype"/>
          <w:color w:val="000000"/>
          <w:sz w:val="24"/>
          <w:szCs w:val="24"/>
          <w:lang w:val="en-GB"/>
        </w:rPr>
        <w:t xml:space="preserve"> calls </w:t>
      </w:r>
      <w:r w:rsidRPr="0045059E">
        <w:rPr>
          <w:rFonts w:ascii="Palatino Linotype" w:hAnsi="Palatino Linotype"/>
          <w:i/>
          <w:iCs/>
          <w:color w:val="000000"/>
          <w:sz w:val="24"/>
          <w:szCs w:val="24"/>
          <w:lang w:val="en-GB"/>
        </w:rPr>
        <w:t>critical emotional reflexivity</w:t>
      </w:r>
      <w:r w:rsidRPr="0045059E">
        <w:rPr>
          <w:rStyle w:val="FootnoteReference"/>
          <w:rFonts w:ascii="Palatino Linotype" w:hAnsi="Palatino Linotype"/>
          <w:iCs/>
          <w:color w:val="000000"/>
          <w:sz w:val="24"/>
          <w:szCs w:val="24"/>
          <w:lang w:val="en-GB"/>
        </w:rPr>
        <w:footnoteReference w:id="20"/>
      </w:r>
      <w:r w:rsidRPr="0045059E">
        <w:rPr>
          <w:rFonts w:ascii="Palatino Linotype" w:hAnsi="Palatino Linotype"/>
          <w:i/>
          <w:iCs/>
          <w:color w:val="000000"/>
          <w:sz w:val="24"/>
          <w:szCs w:val="24"/>
          <w:lang w:val="en-GB"/>
        </w:rPr>
        <w:t xml:space="preserve">, </w:t>
      </w:r>
      <w:r w:rsidRPr="0045059E">
        <w:rPr>
          <w:rFonts w:ascii="Palatino Linotype" w:hAnsi="Palatino Linotype"/>
          <w:iCs/>
          <w:color w:val="000000"/>
          <w:sz w:val="24"/>
          <w:szCs w:val="24"/>
          <w:lang w:val="en-GB"/>
        </w:rPr>
        <w:t xml:space="preserve">Fletcher and Weinstein identify as </w:t>
      </w:r>
      <w:r w:rsidRPr="0045059E">
        <w:rPr>
          <w:rFonts w:ascii="Palatino Linotype" w:hAnsi="Palatino Linotype"/>
          <w:i/>
          <w:iCs/>
          <w:color w:val="000000"/>
          <w:sz w:val="24"/>
          <w:szCs w:val="24"/>
          <w:lang w:val="en-GB"/>
        </w:rPr>
        <w:t>self</w:t>
      </w:r>
      <w:r w:rsidRPr="0045059E">
        <w:rPr>
          <w:rFonts w:ascii="Palatino Linotype" w:hAnsi="Palatino Linotype"/>
          <w:iCs/>
          <w:color w:val="000000"/>
          <w:sz w:val="24"/>
          <w:szCs w:val="24"/>
          <w:lang w:val="en-GB"/>
        </w:rPr>
        <w:t>-</w:t>
      </w:r>
      <w:r w:rsidRPr="0045059E">
        <w:rPr>
          <w:rFonts w:ascii="Palatino Linotype" w:hAnsi="Palatino Linotype"/>
          <w:i/>
          <w:iCs/>
          <w:color w:val="000000"/>
          <w:sz w:val="24"/>
          <w:szCs w:val="24"/>
          <w:lang w:val="en-GB"/>
        </w:rPr>
        <w:t>awareness</w:t>
      </w:r>
      <w:r w:rsidRPr="0045059E">
        <w:rPr>
          <w:rStyle w:val="FootnoteReference"/>
          <w:rFonts w:ascii="Palatino Linotype" w:hAnsi="Palatino Linotype"/>
          <w:i/>
          <w:iCs/>
          <w:color w:val="000000"/>
          <w:sz w:val="24"/>
          <w:szCs w:val="24"/>
          <w:lang w:val="en-GB"/>
        </w:rPr>
        <w:footnoteReference w:id="21"/>
      </w:r>
      <w:r w:rsidRPr="0045059E">
        <w:rPr>
          <w:rFonts w:ascii="Palatino Linotype" w:hAnsi="Palatino Linotype"/>
          <w:iCs/>
          <w:color w:val="000000"/>
          <w:sz w:val="24"/>
          <w:szCs w:val="24"/>
          <w:lang w:val="en-GB"/>
        </w:rPr>
        <w:t xml:space="preserve">, or Franck </w:t>
      </w:r>
      <w:r w:rsidRPr="0045059E">
        <w:rPr>
          <w:rFonts w:ascii="Palatino Linotype" w:hAnsi="Palatino Linotype"/>
          <w:bCs/>
          <w:sz w:val="24"/>
          <w:szCs w:val="24"/>
          <w:lang w:val="en-GB"/>
        </w:rPr>
        <w:t xml:space="preserve">identified as </w:t>
      </w:r>
      <w:r w:rsidRPr="0045059E">
        <w:rPr>
          <w:rFonts w:ascii="Palatino Linotype" w:hAnsi="Palatino Linotype"/>
          <w:bCs/>
          <w:i/>
          <w:sz w:val="24"/>
          <w:szCs w:val="24"/>
          <w:lang w:val="en-GB"/>
        </w:rPr>
        <w:t>Pedagogy of suffering</w:t>
      </w:r>
      <w:r w:rsidRPr="0045059E">
        <w:rPr>
          <w:rStyle w:val="FootnoteReference"/>
          <w:rFonts w:ascii="Palatino Linotype" w:hAnsi="Palatino Linotype"/>
          <w:bCs/>
          <w:sz w:val="24"/>
          <w:szCs w:val="24"/>
          <w:lang w:val="en-GB"/>
        </w:rPr>
        <w:footnoteReference w:id="22"/>
      </w:r>
      <w:r w:rsidRPr="0045059E">
        <w:rPr>
          <w:rFonts w:ascii="Palatino Linotype" w:hAnsi="Palatino Linotype"/>
          <w:bCs/>
          <w:i/>
          <w:sz w:val="24"/>
          <w:szCs w:val="24"/>
          <w:lang w:val="en-GB"/>
        </w:rPr>
        <w:t xml:space="preserve"> </w:t>
      </w:r>
      <w:r w:rsidRPr="0045059E">
        <w:rPr>
          <w:rFonts w:ascii="Palatino Linotype" w:hAnsi="Palatino Linotype"/>
          <w:bCs/>
          <w:sz w:val="24"/>
          <w:szCs w:val="24"/>
          <w:lang w:val="en-GB"/>
        </w:rPr>
        <w:t xml:space="preserve">and </w:t>
      </w:r>
      <w:r w:rsidRPr="0045059E">
        <w:rPr>
          <w:rFonts w:ascii="Palatino Linotype" w:hAnsi="Palatino Linotype"/>
          <w:bCs/>
          <w:i/>
          <w:sz w:val="24"/>
          <w:szCs w:val="24"/>
          <w:lang w:val="en-GB"/>
        </w:rPr>
        <w:t>Pedagogy of Responsibility</w:t>
      </w:r>
      <w:r w:rsidRPr="0045059E">
        <w:rPr>
          <w:rStyle w:val="FootnoteReference"/>
          <w:rFonts w:ascii="Palatino Linotype" w:hAnsi="Palatino Linotype"/>
          <w:bCs/>
          <w:sz w:val="24"/>
          <w:szCs w:val="24"/>
          <w:lang w:val="en-GB"/>
        </w:rPr>
        <w:footnoteReference w:id="23"/>
      </w:r>
      <w:r w:rsidRPr="0045059E">
        <w:rPr>
          <w:rFonts w:ascii="Palatino Linotype" w:hAnsi="Palatino Linotype"/>
          <w:bCs/>
          <w:sz w:val="24"/>
          <w:szCs w:val="24"/>
          <w:lang w:val="en-GB"/>
        </w:rPr>
        <w:t xml:space="preserve">. The goal is to teach the students how to examine and manage their emotional responses, to be able to listen to the other people. </w:t>
      </w:r>
    </w:p>
    <w:p w14:paraId="39885BD6"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 xml:space="preserve">In the context of our clinics, where a great number of students belong to the same cultural and ethnic group, we have to invite them to reflect about their assumptions about other members of the society, in order to counteract stereotyped thoughts that put at stake the work we do with members of the society. This activity requires from students to exam their own experiences and assumptions towards social and cultural diversity, by confronting one's owns ideas about ethnicity, poverty, people with functional diversity, and so forth. Likewise, it is also helpful to deconstruct concepts that have been use to maintain the </w:t>
      </w:r>
      <w:r w:rsidRPr="0045059E">
        <w:rPr>
          <w:rFonts w:ascii="Palatino Linotype" w:hAnsi="Palatino Linotype"/>
          <w:i/>
          <w:iCs/>
          <w:color w:val="000000"/>
          <w:sz w:val="24"/>
          <w:szCs w:val="24"/>
          <w:lang w:val="en-GB"/>
        </w:rPr>
        <w:t xml:space="preserve">status quo </w:t>
      </w:r>
      <w:r w:rsidRPr="0045059E">
        <w:rPr>
          <w:rFonts w:ascii="Palatino Linotype" w:hAnsi="Palatino Linotype"/>
          <w:color w:val="000000"/>
          <w:sz w:val="24"/>
          <w:szCs w:val="24"/>
          <w:lang w:val="en-GB"/>
        </w:rPr>
        <w:t>inside of these systemic relations of power</w:t>
      </w:r>
      <w:r w:rsidRPr="0045059E">
        <w:rPr>
          <w:rFonts w:ascii="Palatino Linotype" w:hAnsi="Palatino Linotype"/>
          <w:i/>
          <w:iCs/>
          <w:color w:val="000000"/>
          <w:sz w:val="24"/>
          <w:szCs w:val="24"/>
          <w:lang w:val="en-GB"/>
        </w:rPr>
        <w:t xml:space="preserve">, </w:t>
      </w:r>
      <w:r w:rsidRPr="0045059E">
        <w:rPr>
          <w:rFonts w:ascii="Palatino Linotype" w:hAnsi="Palatino Linotype"/>
          <w:color w:val="000000"/>
          <w:sz w:val="24"/>
          <w:szCs w:val="24"/>
          <w:lang w:val="en-GB"/>
        </w:rPr>
        <w:t xml:space="preserve">such as race or the traditional role of women as caregivers. </w:t>
      </w:r>
    </w:p>
    <w:p w14:paraId="3F37F8EF" w14:textId="77777777" w:rsidR="0045059E" w:rsidRPr="0045059E" w:rsidRDefault="0045059E" w:rsidP="0045059E">
      <w:pPr>
        <w:widowControl w:val="0"/>
        <w:spacing w:after="0" w:line="480" w:lineRule="auto"/>
        <w:ind w:firstLine="567"/>
        <w:jc w:val="both"/>
        <w:rPr>
          <w:rFonts w:ascii="Palatino Linotype" w:hAnsi="Palatino Linotype"/>
          <w:bCs/>
          <w:color w:val="000000"/>
          <w:sz w:val="24"/>
          <w:szCs w:val="24"/>
          <w:lang w:val="en-GB"/>
        </w:rPr>
      </w:pPr>
      <w:r w:rsidRPr="0045059E">
        <w:rPr>
          <w:rFonts w:ascii="Palatino Linotype" w:hAnsi="Palatino Linotype"/>
          <w:bCs/>
          <w:sz w:val="24"/>
          <w:szCs w:val="24"/>
          <w:lang w:val="en-GB"/>
        </w:rPr>
        <w:t>Apart from cases involving suffering clients, empathy has many rewards</w:t>
      </w:r>
      <w:r w:rsidRPr="0045059E">
        <w:rPr>
          <w:rFonts w:ascii="Palatino Linotype" w:hAnsi="Palatino Linotype"/>
          <w:bCs/>
          <w:color w:val="000000"/>
          <w:sz w:val="24"/>
          <w:szCs w:val="24"/>
          <w:lang w:val="en-GB"/>
        </w:rPr>
        <w:t xml:space="preserve"> for lawyers: they become more “effective” in their job</w:t>
      </w:r>
      <w:r w:rsidRPr="0045059E">
        <w:rPr>
          <w:rStyle w:val="FootnoteReference"/>
          <w:rFonts w:ascii="Palatino Linotype" w:hAnsi="Palatino Linotype"/>
          <w:bCs/>
          <w:color w:val="000000"/>
          <w:sz w:val="24"/>
          <w:szCs w:val="24"/>
          <w:lang w:val="en-GB"/>
        </w:rPr>
        <w:footnoteReference w:id="24"/>
      </w:r>
      <w:r w:rsidRPr="0045059E">
        <w:rPr>
          <w:rFonts w:ascii="Palatino Linotype" w:hAnsi="Palatino Linotype"/>
          <w:bCs/>
          <w:color w:val="000000"/>
          <w:sz w:val="24"/>
          <w:szCs w:val="24"/>
          <w:lang w:val="en-GB"/>
        </w:rPr>
        <w:t xml:space="preserve">, improving their performances. Generally, as said before, lawyer who can truly view issues as their client do, will develop a stronger relationship with them. </w:t>
      </w:r>
    </w:p>
    <w:p w14:paraId="6155BAA5" w14:textId="77777777" w:rsidR="0045059E" w:rsidRPr="0045059E" w:rsidRDefault="0045059E" w:rsidP="0045059E">
      <w:pPr>
        <w:widowControl w:val="0"/>
        <w:spacing w:after="0" w:line="480" w:lineRule="auto"/>
        <w:ind w:firstLine="567"/>
        <w:jc w:val="both"/>
        <w:rPr>
          <w:rFonts w:ascii="Palatino Linotype" w:hAnsi="Palatino Linotype"/>
          <w:bCs/>
          <w:color w:val="000000"/>
          <w:sz w:val="24"/>
          <w:szCs w:val="24"/>
          <w:lang w:val="en-GB"/>
        </w:rPr>
      </w:pPr>
      <w:r w:rsidRPr="0045059E">
        <w:rPr>
          <w:rFonts w:ascii="Palatino Linotype" w:hAnsi="Palatino Linotype"/>
          <w:bCs/>
          <w:color w:val="000000"/>
          <w:sz w:val="24"/>
          <w:szCs w:val="24"/>
          <w:lang w:val="en-GB"/>
        </w:rPr>
        <w:t xml:space="preserve">Once a lawyer recognize that there are </w:t>
      </w:r>
      <w:proofErr w:type="gramStart"/>
      <w:r w:rsidRPr="0045059E">
        <w:rPr>
          <w:rFonts w:ascii="Palatino Linotype" w:hAnsi="Palatino Linotype"/>
          <w:bCs/>
          <w:color w:val="000000"/>
          <w:sz w:val="24"/>
          <w:szCs w:val="24"/>
          <w:lang w:val="en-GB"/>
        </w:rPr>
        <w:t>emotional</w:t>
      </w:r>
      <w:proofErr w:type="gramEnd"/>
      <w:r w:rsidRPr="0045059E">
        <w:rPr>
          <w:rFonts w:ascii="Palatino Linotype" w:hAnsi="Palatino Linotype"/>
          <w:bCs/>
          <w:color w:val="000000"/>
          <w:sz w:val="24"/>
          <w:szCs w:val="24"/>
          <w:lang w:val="en-GB"/>
        </w:rPr>
        <w:t xml:space="preserve"> components related to their client’s legal problem, she can fully understand their needs and provide a better service. </w:t>
      </w:r>
    </w:p>
    <w:p w14:paraId="789DE94A" w14:textId="77777777" w:rsidR="003C5FCD" w:rsidRDefault="003C5FCD" w:rsidP="0045059E">
      <w:pPr>
        <w:widowControl w:val="0"/>
        <w:spacing w:after="0" w:line="480" w:lineRule="auto"/>
        <w:jc w:val="both"/>
        <w:rPr>
          <w:rFonts w:ascii="Palatino Linotype" w:hAnsi="Palatino Linotype"/>
          <w:b/>
          <w:i/>
          <w:sz w:val="24"/>
          <w:szCs w:val="24"/>
          <w:lang w:val="en-GB"/>
        </w:rPr>
      </w:pPr>
    </w:p>
    <w:p w14:paraId="0A49A40E" w14:textId="650B2BD8" w:rsidR="0045059E" w:rsidRPr="0045059E" w:rsidRDefault="0045059E" w:rsidP="0045059E">
      <w:pPr>
        <w:widowControl w:val="0"/>
        <w:spacing w:after="0" w:line="480" w:lineRule="auto"/>
        <w:jc w:val="both"/>
        <w:rPr>
          <w:rFonts w:ascii="Palatino Linotype" w:hAnsi="Palatino Linotype"/>
          <w:b/>
          <w:bCs/>
          <w:i/>
          <w:sz w:val="24"/>
          <w:szCs w:val="24"/>
          <w:lang w:val="en-GB"/>
        </w:rPr>
      </w:pPr>
      <w:r w:rsidRPr="0045059E">
        <w:rPr>
          <w:rFonts w:ascii="Palatino Linotype" w:hAnsi="Palatino Linotype"/>
          <w:b/>
          <w:i/>
          <w:sz w:val="24"/>
          <w:szCs w:val="24"/>
          <w:lang w:val="en-GB"/>
        </w:rPr>
        <w:t xml:space="preserve">3. </w:t>
      </w:r>
      <w:r w:rsidRPr="0045059E">
        <w:rPr>
          <w:rFonts w:ascii="Palatino Linotype" w:hAnsi="Palatino Linotype"/>
          <w:b/>
          <w:bCs/>
          <w:i/>
          <w:sz w:val="24"/>
          <w:szCs w:val="24"/>
          <w:lang w:val="en-GB"/>
        </w:rPr>
        <w:t>Tools experiences of implementing empathy</w:t>
      </w:r>
    </w:p>
    <w:p w14:paraId="6DB09D00" w14:textId="5D0BA455" w:rsidR="0045059E" w:rsidRPr="0045059E" w:rsidRDefault="0045059E" w:rsidP="003C5FCD">
      <w:pPr>
        <w:widowControl w:val="0"/>
        <w:spacing w:after="0" w:line="480" w:lineRule="auto"/>
        <w:jc w:val="both"/>
        <w:rPr>
          <w:rFonts w:ascii="Palatino Linotype" w:hAnsi="Palatino Linotype"/>
          <w:bCs/>
          <w:sz w:val="24"/>
          <w:szCs w:val="24"/>
          <w:lang w:val="en-GB"/>
        </w:rPr>
      </w:pPr>
      <w:proofErr w:type="gramStart"/>
      <w:r w:rsidRPr="0045059E">
        <w:rPr>
          <w:rFonts w:ascii="Palatino Linotype" w:hAnsi="Palatino Linotype"/>
          <w:color w:val="000000"/>
          <w:sz w:val="24"/>
          <w:szCs w:val="24"/>
          <w:lang w:val="en-GB"/>
        </w:rPr>
        <w:t xml:space="preserve">Generally speaking, </w:t>
      </w:r>
      <w:r w:rsidRPr="0045059E">
        <w:rPr>
          <w:rFonts w:ascii="Palatino Linotype" w:hAnsi="Palatino Linotype"/>
          <w:bCs/>
          <w:sz w:val="24"/>
          <w:szCs w:val="24"/>
          <w:lang w:val="en-GB"/>
        </w:rPr>
        <w:t>empathy</w:t>
      </w:r>
      <w:proofErr w:type="gramEnd"/>
      <w:r w:rsidRPr="0045059E">
        <w:rPr>
          <w:rFonts w:ascii="Palatino Linotype" w:hAnsi="Palatino Linotype"/>
          <w:bCs/>
          <w:sz w:val="24"/>
          <w:szCs w:val="24"/>
          <w:lang w:val="en-GB"/>
        </w:rPr>
        <w:t xml:space="preserve"> is observed by society as an innate quality, a talent that some people have and others do not. Nevertheless, our approach to empathy is somehow different. We consider that our work as supervisors must include exercises where students need to understand the necessity of having an empathetic approach when working with clients, and specifically, with vulnerable groups. As </w:t>
      </w:r>
      <w:proofErr w:type="spellStart"/>
      <w:r w:rsidRPr="0045059E">
        <w:rPr>
          <w:rFonts w:ascii="Palatino Linotype" w:hAnsi="Palatino Linotype"/>
          <w:sz w:val="24"/>
          <w:szCs w:val="24"/>
          <w:lang w:val="en-GB" w:eastAsia="it-IT"/>
        </w:rPr>
        <w:t>Westaby</w:t>
      </w:r>
      <w:proofErr w:type="spellEnd"/>
      <w:r w:rsidRPr="0045059E">
        <w:rPr>
          <w:rFonts w:ascii="Palatino Linotype" w:hAnsi="Palatino Linotype"/>
          <w:sz w:val="24"/>
          <w:szCs w:val="24"/>
          <w:lang w:val="en-GB" w:eastAsia="it-IT"/>
        </w:rPr>
        <w:t xml:space="preserve"> and Jones said,</w:t>
      </w:r>
      <w:r w:rsidRPr="0045059E">
        <w:rPr>
          <w:rFonts w:ascii="Palatino Linotype" w:hAnsi="Palatino Linotype"/>
          <w:bCs/>
          <w:sz w:val="24"/>
          <w:szCs w:val="24"/>
          <w:lang w:val="en-GB"/>
        </w:rPr>
        <w:t xml:space="preserve"> working with empathy in the legal profession «can provide both a more effective form of practice and a deeper appreciation of ethics and values»</w:t>
      </w:r>
      <w:r w:rsidRPr="0045059E">
        <w:rPr>
          <w:rStyle w:val="FootnoteReference"/>
          <w:rFonts w:ascii="Palatino Linotype" w:hAnsi="Palatino Linotype"/>
          <w:bCs/>
          <w:sz w:val="24"/>
          <w:szCs w:val="24"/>
          <w:lang w:val="en-GB"/>
        </w:rPr>
        <w:footnoteReference w:id="25"/>
      </w:r>
      <w:r w:rsidRPr="0045059E">
        <w:rPr>
          <w:rFonts w:ascii="Palatino Linotype" w:hAnsi="Palatino Linotype"/>
          <w:color w:val="000000"/>
          <w:sz w:val="24"/>
          <w:szCs w:val="24"/>
          <w:lang w:val="en-GB"/>
        </w:rPr>
        <w:t xml:space="preserve">. </w:t>
      </w:r>
      <w:r w:rsidRPr="0045059E">
        <w:rPr>
          <w:rFonts w:ascii="Palatino Linotype" w:hAnsi="Palatino Linotype"/>
          <w:bCs/>
          <w:sz w:val="24"/>
          <w:szCs w:val="24"/>
          <w:lang w:val="en-GB"/>
        </w:rPr>
        <w:t xml:space="preserve">Thus, these pedagogical instruments, not only help students to realize the key role that empathy plays in their relations with clients, but also, they are a mean for students to retain this knowledge as a part of their expertise for the future. </w:t>
      </w:r>
    </w:p>
    <w:p w14:paraId="2B840D66"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sz w:val="24"/>
          <w:szCs w:val="24"/>
          <w:lang w:val="en-GB"/>
        </w:rPr>
        <w:t>As said by many commentators, one cornerstone of the legal clinics is «the coexistence (…) of social justice aim and educational aims. The existence of this dual purpose makes clinics a forum that facilitates a better understanding of the nature of legal knowledge and legal practice and a critical reflection on how the right to access to justice is actually enforced</w:t>
      </w:r>
      <w:r w:rsidRPr="0045059E">
        <w:rPr>
          <w:rFonts w:ascii="Palatino Linotype" w:hAnsi="Palatino Linotype"/>
          <w:color w:val="000000"/>
          <w:sz w:val="24"/>
          <w:szCs w:val="24"/>
          <w:lang w:val="en-GB"/>
        </w:rPr>
        <w:t>»</w:t>
      </w:r>
      <w:r w:rsidRPr="0045059E">
        <w:rPr>
          <w:rStyle w:val="FootnoteReference"/>
          <w:rFonts w:ascii="Palatino Linotype" w:hAnsi="Palatino Linotype"/>
          <w:color w:val="000000"/>
          <w:sz w:val="24"/>
          <w:szCs w:val="24"/>
          <w:lang w:val="en-GB"/>
        </w:rPr>
        <w:footnoteReference w:id="26"/>
      </w:r>
      <w:r w:rsidRPr="0045059E">
        <w:rPr>
          <w:rFonts w:ascii="Palatino Linotype" w:hAnsi="Palatino Linotype"/>
          <w:color w:val="000000"/>
          <w:sz w:val="24"/>
          <w:szCs w:val="24"/>
          <w:lang w:val="en-GB"/>
        </w:rPr>
        <w:t>. Working about empathy in the legal clinics helps us to underline the importance of this reality, and</w:t>
      </w:r>
      <w:r w:rsidRPr="0045059E">
        <w:rPr>
          <w:rFonts w:ascii="Palatino Linotype" w:hAnsi="Palatino Linotype"/>
          <w:bCs/>
          <w:sz w:val="24"/>
          <w:szCs w:val="24"/>
          <w:lang w:val="en-GB"/>
        </w:rPr>
        <w:t xml:space="preserve"> </w:t>
      </w:r>
      <w:r w:rsidRPr="0045059E">
        <w:rPr>
          <w:rFonts w:ascii="Palatino Linotype" w:hAnsi="Palatino Linotype"/>
          <w:color w:val="000000"/>
          <w:sz w:val="24"/>
          <w:szCs w:val="24"/>
          <w:lang w:val="en-GB"/>
        </w:rPr>
        <w:t xml:space="preserve">as we have said, the legal clinic teaching methodology is one of the best approaches to empathy. </w:t>
      </w:r>
    </w:p>
    <w:p w14:paraId="0402DA66" w14:textId="77777777" w:rsidR="0045059E" w:rsidRPr="0045059E" w:rsidRDefault="0045059E" w:rsidP="0045059E">
      <w:pPr>
        <w:widowControl w:val="0"/>
        <w:spacing w:after="0" w:line="480" w:lineRule="auto"/>
        <w:ind w:firstLine="567"/>
        <w:jc w:val="both"/>
        <w:rPr>
          <w:rFonts w:ascii="Palatino Linotype" w:hAnsi="Palatino Linotype"/>
          <w:color w:val="000000"/>
          <w:sz w:val="24"/>
          <w:szCs w:val="24"/>
          <w:lang w:val="en-GB"/>
        </w:rPr>
      </w:pPr>
      <w:r w:rsidRPr="0045059E">
        <w:rPr>
          <w:rFonts w:ascii="Palatino Linotype" w:hAnsi="Palatino Linotype"/>
          <w:color w:val="000000"/>
          <w:sz w:val="24"/>
          <w:szCs w:val="24"/>
          <w:lang w:val="en-GB"/>
        </w:rPr>
        <w:t xml:space="preserve">In the following sections, we will suggest some exercises we used in our courses in order to develop these threefold purpose, social justice, educational aims, and student’s empathy, in order to train better lawyers. </w:t>
      </w:r>
    </w:p>
    <w:p w14:paraId="7C813472" w14:textId="77777777" w:rsidR="0045059E" w:rsidRPr="0045059E" w:rsidRDefault="0045059E" w:rsidP="0045059E">
      <w:pPr>
        <w:widowControl w:val="0"/>
        <w:spacing w:after="0" w:line="480" w:lineRule="auto"/>
        <w:jc w:val="both"/>
        <w:rPr>
          <w:rFonts w:ascii="Palatino Linotype" w:hAnsi="Palatino Linotype"/>
          <w:b/>
          <w:bCs/>
          <w:sz w:val="24"/>
          <w:szCs w:val="24"/>
          <w:lang w:val="en-GB"/>
        </w:rPr>
      </w:pPr>
    </w:p>
    <w:p w14:paraId="03C5FEDE" w14:textId="77777777" w:rsidR="0045059E" w:rsidRPr="0045059E" w:rsidRDefault="0045059E" w:rsidP="0045059E">
      <w:pPr>
        <w:widowControl w:val="0"/>
        <w:spacing w:line="480" w:lineRule="auto"/>
        <w:jc w:val="both"/>
        <w:rPr>
          <w:rFonts w:ascii="Palatino Linotype" w:hAnsi="Palatino Linotype"/>
          <w:b/>
          <w:bCs/>
          <w:i/>
          <w:sz w:val="24"/>
          <w:szCs w:val="24"/>
          <w:lang w:val="en-GB"/>
        </w:rPr>
      </w:pPr>
      <w:r w:rsidRPr="0045059E">
        <w:rPr>
          <w:rFonts w:ascii="Palatino Linotype" w:hAnsi="Palatino Linotype"/>
          <w:b/>
          <w:bCs/>
          <w:i/>
          <w:sz w:val="24"/>
          <w:szCs w:val="24"/>
          <w:lang w:val="en-GB"/>
        </w:rPr>
        <w:t>3.1. The so-called “steaming out exercises”.</w:t>
      </w:r>
    </w:p>
    <w:p w14:paraId="5DCF2B17" w14:textId="77777777" w:rsidR="0045059E" w:rsidRPr="0045059E" w:rsidRDefault="0045059E" w:rsidP="0045059E">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 xml:space="preserve">As said before, while assisting vulnerable clients students may fell embarrassment, fear, </w:t>
      </w:r>
      <w:proofErr w:type="gramStart"/>
      <w:r w:rsidRPr="0045059E">
        <w:rPr>
          <w:rFonts w:ascii="Palatino Linotype" w:hAnsi="Palatino Linotype"/>
          <w:bCs/>
          <w:sz w:val="24"/>
          <w:szCs w:val="24"/>
          <w:lang w:val="en-GB"/>
        </w:rPr>
        <w:t>bias:</w:t>
      </w:r>
      <w:proofErr w:type="gramEnd"/>
      <w:r w:rsidRPr="0045059E">
        <w:rPr>
          <w:rFonts w:ascii="Palatino Linotype" w:hAnsi="Palatino Linotype"/>
          <w:bCs/>
          <w:sz w:val="24"/>
          <w:szCs w:val="24"/>
          <w:lang w:val="en-GB"/>
        </w:rPr>
        <w:t xml:space="preserve"> emotions that can make them feel uncomfortable and become an obstacle in handling the casework.</w:t>
      </w:r>
    </w:p>
    <w:p w14:paraId="6FB50425" w14:textId="77777777" w:rsidR="0045059E" w:rsidRPr="0045059E" w:rsidRDefault="0045059E" w:rsidP="0045059E">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Given this scenario we, as supervisors, should facilitate a process of self-awareness, helping students to 1) identity their feelings and 2) learn how to manage the emotional aspect of their legal work</w:t>
      </w:r>
      <w:r w:rsidRPr="0045059E">
        <w:rPr>
          <w:rStyle w:val="FootnoteReference"/>
          <w:rFonts w:ascii="Palatino Linotype" w:hAnsi="Palatino Linotype"/>
          <w:bCs/>
          <w:sz w:val="24"/>
          <w:szCs w:val="24"/>
          <w:lang w:val="en-GB"/>
        </w:rPr>
        <w:footnoteReference w:id="27"/>
      </w:r>
      <w:r w:rsidRPr="0045059E">
        <w:rPr>
          <w:rFonts w:ascii="Palatino Linotype" w:hAnsi="Palatino Linotype"/>
          <w:bCs/>
          <w:sz w:val="24"/>
          <w:szCs w:val="24"/>
          <w:lang w:val="en-GB"/>
        </w:rPr>
        <w:t>. The idea is to let the steam out before our students blow, to get them rid of frustration and negative feelings.</w:t>
      </w:r>
    </w:p>
    <w:p w14:paraId="0E6CE3C6" w14:textId="77777777" w:rsidR="0045059E" w:rsidRPr="0045059E" w:rsidRDefault="0045059E" w:rsidP="0045059E">
      <w:pPr>
        <w:widowControl w:val="0"/>
        <w:spacing w:after="0" w:line="480" w:lineRule="auto"/>
        <w:jc w:val="both"/>
        <w:rPr>
          <w:rStyle w:val="eop"/>
          <w:rFonts w:ascii="Palatino Linotype" w:hAnsi="Palatino Linotype"/>
          <w:sz w:val="24"/>
          <w:szCs w:val="24"/>
          <w:shd w:val="clear" w:color="auto" w:fill="FFFFFF"/>
          <w:lang w:val="en-GB"/>
        </w:rPr>
      </w:pPr>
      <w:r w:rsidRPr="0045059E">
        <w:rPr>
          <w:rFonts w:ascii="Palatino Linotype" w:hAnsi="Palatino Linotype"/>
          <w:bCs/>
          <w:sz w:val="24"/>
          <w:szCs w:val="24"/>
          <w:lang w:val="en-GB"/>
        </w:rPr>
        <w:t>1) Identify student’s conscious or unconscious emotional state it’s crucial in order to prevent this thinking from affecting their legal work and their relationship with the client.</w:t>
      </w:r>
    </w:p>
    <w:p w14:paraId="026ADECD" w14:textId="77777777" w:rsidR="0045059E" w:rsidRPr="0045059E" w:rsidRDefault="0045059E" w:rsidP="0045059E">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To do so, we suggest two activities. Both of them must be conduct in a “safe place”: students should feel free to explore their own emotions and share their ideas. For that reason, introducing these exercises too early in the semester can be risky and inhibit further sharing. Moreover, both of them include a debriefing session, to let the students reflects on the activity performed and capitalize the experience of the workshop.</w:t>
      </w:r>
    </w:p>
    <w:p w14:paraId="58F216F8" w14:textId="77777777" w:rsidR="0045059E" w:rsidRPr="0045059E" w:rsidRDefault="0045059E" w:rsidP="0045059E">
      <w:pPr>
        <w:widowControl w:val="0"/>
        <w:numPr>
          <w:ilvl w:val="0"/>
          <w:numId w:val="9"/>
        </w:numPr>
        <w:spacing w:after="0" w:line="480" w:lineRule="auto"/>
        <w:ind w:left="0" w:hanging="11"/>
        <w:jc w:val="both"/>
        <w:rPr>
          <w:rStyle w:val="scxp81493066"/>
          <w:rFonts w:ascii="Palatino Linotype" w:hAnsi="Palatino Linotype"/>
          <w:b/>
          <w:bCs/>
          <w:sz w:val="24"/>
          <w:szCs w:val="24"/>
          <w:lang w:val="en-GB"/>
        </w:rPr>
      </w:pPr>
      <w:r w:rsidRPr="0045059E">
        <w:rPr>
          <w:rStyle w:val="normaltextrun"/>
          <w:rFonts w:ascii="Palatino Linotype" w:hAnsi="Palatino Linotype"/>
          <w:bCs/>
          <w:sz w:val="24"/>
          <w:szCs w:val="24"/>
          <w:shd w:val="clear" w:color="auto" w:fill="FFFFFF"/>
          <w:lang w:val="en-GB"/>
        </w:rPr>
        <w:t>Self-awareness exercise</w:t>
      </w:r>
      <w:r w:rsidRPr="0045059E">
        <w:rPr>
          <w:rStyle w:val="scxp81493066"/>
          <w:rFonts w:ascii="Palatino Linotype" w:hAnsi="Palatino Linotype"/>
          <w:bCs/>
          <w:sz w:val="24"/>
          <w:szCs w:val="24"/>
          <w:lang w:val="en-GB"/>
        </w:rPr>
        <w:t>:</w:t>
      </w:r>
      <w:r w:rsidRPr="0045059E">
        <w:rPr>
          <w:rStyle w:val="scxp81493066"/>
          <w:rFonts w:ascii="Palatino Linotype" w:hAnsi="Palatino Linotype"/>
          <w:b/>
          <w:bCs/>
          <w:sz w:val="24"/>
          <w:szCs w:val="24"/>
          <w:lang w:val="en-GB"/>
        </w:rPr>
        <w:t xml:space="preserve"> </w:t>
      </w:r>
      <w:r w:rsidRPr="0045059E">
        <w:rPr>
          <w:rStyle w:val="scxp81493066"/>
          <w:rFonts w:ascii="Palatino Linotype" w:hAnsi="Palatino Linotype"/>
          <w:bCs/>
          <w:sz w:val="24"/>
          <w:szCs w:val="24"/>
          <w:lang w:val="en-GB"/>
        </w:rPr>
        <w:t>the students stress out the possible bias they may have against certain target groups. Sharing and discussing “common bias” instead of “own bias” help students to be more secure about exploring and identifying them.</w:t>
      </w:r>
    </w:p>
    <w:p w14:paraId="5A680049" w14:textId="77777777" w:rsidR="0045059E" w:rsidRPr="0045059E" w:rsidRDefault="0045059E" w:rsidP="0045059E">
      <w:pPr>
        <w:widowControl w:val="0"/>
        <w:spacing w:after="0" w:line="480" w:lineRule="auto"/>
        <w:jc w:val="both"/>
        <w:rPr>
          <w:rStyle w:val="normaltextrun"/>
          <w:rFonts w:ascii="Palatino Linotype" w:hAnsi="Palatino Linotype"/>
          <w:bCs/>
          <w:sz w:val="24"/>
          <w:szCs w:val="24"/>
          <w:shd w:val="clear" w:color="auto" w:fill="FFFFFF"/>
          <w:lang w:val="en-GB"/>
        </w:rPr>
      </w:pPr>
      <w:r w:rsidRPr="0045059E">
        <w:rPr>
          <w:rStyle w:val="normaltextrun"/>
          <w:rFonts w:ascii="Palatino Linotype" w:hAnsi="Palatino Linotype"/>
          <w:bCs/>
          <w:sz w:val="24"/>
          <w:szCs w:val="24"/>
          <w:shd w:val="clear" w:color="auto" w:fill="FFFFFF"/>
          <w:lang w:val="en-GB"/>
        </w:rPr>
        <w:t xml:space="preserve">Supervisors should engage a discussion about prejudices against inmates (or Muslims, or homeless, depending on the case accepted by the Law Clinic) and ask students to share, at the beginning, common opinion about that target group and later, if students agree to, their own beliefs. </w:t>
      </w:r>
    </w:p>
    <w:p w14:paraId="62DFD958" w14:textId="77777777" w:rsidR="0045059E" w:rsidRPr="0045059E" w:rsidRDefault="0045059E" w:rsidP="0045059E">
      <w:pPr>
        <w:widowControl w:val="0"/>
        <w:spacing w:after="0" w:line="480" w:lineRule="auto"/>
        <w:jc w:val="both"/>
        <w:rPr>
          <w:rStyle w:val="normaltextrun"/>
          <w:rFonts w:ascii="Palatino Linotype" w:hAnsi="Palatino Linotype"/>
          <w:bCs/>
          <w:sz w:val="24"/>
          <w:szCs w:val="24"/>
          <w:shd w:val="clear" w:color="auto" w:fill="FFFFFF"/>
          <w:lang w:val="en-GB"/>
        </w:rPr>
      </w:pPr>
      <w:r w:rsidRPr="0045059E">
        <w:rPr>
          <w:rStyle w:val="normaltextrun"/>
          <w:rFonts w:ascii="Palatino Linotype" w:hAnsi="Palatino Linotype"/>
          <w:bCs/>
          <w:sz w:val="24"/>
          <w:szCs w:val="24"/>
          <w:shd w:val="clear" w:color="auto" w:fill="FFFFFF"/>
          <w:lang w:val="en-GB"/>
        </w:rPr>
        <w:t xml:space="preserve">At a certain point law teacher start exploring how much participants know about the target group, asking on what their opinion is based on (personal experience; newspapers; others). </w:t>
      </w:r>
    </w:p>
    <w:p w14:paraId="40A1E33B" w14:textId="77777777" w:rsidR="0045059E" w:rsidRPr="0045059E" w:rsidRDefault="0045059E" w:rsidP="0045059E">
      <w:pPr>
        <w:widowControl w:val="0"/>
        <w:spacing w:after="0" w:line="480" w:lineRule="auto"/>
        <w:jc w:val="both"/>
        <w:rPr>
          <w:rStyle w:val="scxp81493066"/>
          <w:rFonts w:ascii="Palatino Linotype" w:hAnsi="Palatino Linotype"/>
          <w:bCs/>
          <w:sz w:val="24"/>
          <w:szCs w:val="24"/>
          <w:lang w:val="en-GB"/>
        </w:rPr>
      </w:pPr>
      <w:r w:rsidRPr="0045059E">
        <w:rPr>
          <w:rStyle w:val="normaltextrun"/>
          <w:rFonts w:ascii="Palatino Linotype" w:hAnsi="Palatino Linotype"/>
          <w:bCs/>
          <w:sz w:val="24"/>
          <w:szCs w:val="24"/>
          <w:shd w:val="clear" w:color="auto" w:fill="FFFFFF"/>
          <w:lang w:val="en-GB"/>
        </w:rPr>
        <w:t xml:space="preserve">Finally, supervisors should report data, statistics, and any reliable documents about the chosen target group (i.e. providing information about inmates’ level of education, family and cultural backgrounds, mental disease, poverty); if possible inviting representatives from the advocacy group to give a speech to the class.  </w:t>
      </w:r>
    </w:p>
    <w:p w14:paraId="1D97153E" w14:textId="77777777" w:rsidR="0045059E" w:rsidRPr="0045059E" w:rsidRDefault="0045059E" w:rsidP="0045059E">
      <w:pPr>
        <w:widowControl w:val="0"/>
        <w:numPr>
          <w:ilvl w:val="0"/>
          <w:numId w:val="9"/>
        </w:numPr>
        <w:spacing w:after="0" w:line="480" w:lineRule="auto"/>
        <w:ind w:left="0" w:hanging="11"/>
        <w:jc w:val="both"/>
        <w:rPr>
          <w:rStyle w:val="eop"/>
          <w:rFonts w:ascii="Palatino Linotype" w:hAnsi="Palatino Linotype"/>
          <w:b/>
          <w:bCs/>
          <w:sz w:val="24"/>
          <w:szCs w:val="24"/>
          <w:lang w:val="en-GB"/>
        </w:rPr>
      </w:pPr>
      <w:r w:rsidRPr="0045059E">
        <w:rPr>
          <w:rStyle w:val="eop"/>
          <w:rFonts w:ascii="Palatino Linotype" w:hAnsi="Palatino Linotype"/>
          <w:sz w:val="24"/>
          <w:szCs w:val="24"/>
          <w:shd w:val="clear" w:color="auto" w:fill="FFFFFF"/>
          <w:lang w:val="en-GB"/>
        </w:rPr>
        <w:t>Role play: “A Step Forward”</w:t>
      </w:r>
      <w:r w:rsidRPr="0045059E">
        <w:rPr>
          <w:rStyle w:val="eop"/>
          <w:rFonts w:ascii="Palatino Linotype" w:hAnsi="Palatino Linotype"/>
          <w:bCs/>
          <w:sz w:val="24"/>
          <w:szCs w:val="24"/>
          <w:lang w:val="en-GB"/>
        </w:rPr>
        <w:t>:</w:t>
      </w:r>
      <w:r w:rsidRPr="0045059E">
        <w:rPr>
          <w:rStyle w:val="eop"/>
          <w:rFonts w:ascii="Palatino Linotype" w:hAnsi="Palatino Linotype"/>
          <w:b/>
          <w:bCs/>
          <w:sz w:val="24"/>
          <w:szCs w:val="24"/>
          <w:lang w:val="en-GB"/>
        </w:rPr>
        <w:t xml:space="preserve"> </w:t>
      </w:r>
      <w:r w:rsidRPr="0045059E">
        <w:rPr>
          <w:rStyle w:val="eop"/>
          <w:rFonts w:ascii="Palatino Linotype" w:hAnsi="Palatino Linotype"/>
          <w:bCs/>
          <w:sz w:val="24"/>
          <w:szCs w:val="24"/>
          <w:lang w:val="en-GB"/>
        </w:rPr>
        <w:t>taking part to this</w:t>
      </w:r>
      <w:r w:rsidRPr="0045059E">
        <w:rPr>
          <w:rStyle w:val="eop"/>
          <w:rFonts w:ascii="Palatino Linotype" w:hAnsi="Palatino Linotype"/>
          <w:b/>
          <w:bCs/>
          <w:sz w:val="24"/>
          <w:szCs w:val="24"/>
          <w:lang w:val="en-GB"/>
        </w:rPr>
        <w:t xml:space="preserve"> </w:t>
      </w:r>
      <w:r w:rsidRPr="0045059E">
        <w:rPr>
          <w:rStyle w:val="eop"/>
          <w:rFonts w:ascii="Palatino Linotype" w:hAnsi="Palatino Linotype"/>
          <w:bCs/>
          <w:sz w:val="24"/>
          <w:szCs w:val="24"/>
          <w:lang w:val="en-GB"/>
        </w:rPr>
        <w:t>exercise,</w:t>
      </w:r>
      <w:r w:rsidRPr="0045059E">
        <w:rPr>
          <w:rStyle w:val="eop"/>
          <w:rFonts w:ascii="Palatino Linotype" w:hAnsi="Palatino Linotype"/>
          <w:b/>
          <w:bCs/>
          <w:sz w:val="24"/>
          <w:szCs w:val="24"/>
          <w:lang w:val="en-GB"/>
        </w:rPr>
        <w:t xml:space="preserve"> </w:t>
      </w:r>
      <w:r w:rsidRPr="0045059E">
        <w:rPr>
          <w:rStyle w:val="eop"/>
          <w:rFonts w:ascii="Palatino Linotype" w:hAnsi="Palatino Linotype"/>
          <w:bCs/>
          <w:sz w:val="24"/>
          <w:szCs w:val="24"/>
          <w:lang w:val="en-GB"/>
        </w:rPr>
        <w:t>also called “</w:t>
      </w:r>
      <w:r w:rsidRPr="0045059E">
        <w:rPr>
          <w:rFonts w:ascii="Palatino Linotype" w:hAnsi="Palatino Linotype"/>
          <w:bCs/>
          <w:sz w:val="24"/>
          <w:szCs w:val="24"/>
          <w:lang w:val="en-GB"/>
        </w:rPr>
        <w:t>Privilege Walk Lesson Plan”</w:t>
      </w:r>
      <w:r w:rsidRPr="0045059E">
        <w:rPr>
          <w:rStyle w:val="FootnoteReference"/>
          <w:rFonts w:ascii="Palatino Linotype" w:hAnsi="Palatino Linotype"/>
          <w:bCs/>
          <w:sz w:val="24"/>
          <w:szCs w:val="24"/>
          <w:lang w:val="en-GB"/>
        </w:rPr>
        <w:footnoteReference w:id="28"/>
      </w:r>
      <w:r w:rsidRPr="0045059E">
        <w:rPr>
          <w:rStyle w:val="eop"/>
          <w:rFonts w:ascii="Palatino Linotype" w:hAnsi="Palatino Linotype"/>
          <w:bCs/>
          <w:sz w:val="24"/>
          <w:szCs w:val="24"/>
          <w:lang w:val="en-GB"/>
        </w:rPr>
        <w:t xml:space="preserve"> students experience what is like to be someone else in their society. </w:t>
      </w:r>
      <w:r w:rsidRPr="0045059E">
        <w:rPr>
          <w:rFonts w:ascii="Palatino Linotype" w:hAnsi="Palatino Linotype"/>
          <w:bCs/>
          <w:sz w:val="24"/>
          <w:szCs w:val="24"/>
          <w:lang w:val="en-GB"/>
        </w:rPr>
        <w:t xml:space="preserve">The purpose of the activity is to learn to recognize how some factors can affect our lives even when we are not aware of. </w:t>
      </w:r>
    </w:p>
    <w:p w14:paraId="4816B7F3" w14:textId="77777777" w:rsidR="0045059E" w:rsidRPr="0045059E" w:rsidRDefault="0045059E" w:rsidP="0045059E">
      <w:pPr>
        <w:widowControl w:val="0"/>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Before the class, prepare a list of statements related to money, religion, national identity, race, disability (v. g. “</w:t>
      </w:r>
      <w:r w:rsidRPr="0045059E">
        <w:rPr>
          <w:rStyle w:val="eop"/>
          <w:rFonts w:ascii="Palatino Linotype" w:hAnsi="Palatino Linotype"/>
          <w:bCs/>
          <w:i/>
          <w:sz w:val="24"/>
          <w:szCs w:val="24"/>
          <w:lang w:val="en-GB"/>
        </w:rPr>
        <w:t>If you’re ill or injured, you can afford medical care</w:t>
      </w:r>
      <w:r w:rsidRPr="0045059E">
        <w:rPr>
          <w:rStyle w:val="eop"/>
          <w:rFonts w:ascii="Palatino Linotype" w:hAnsi="Palatino Linotype"/>
          <w:bCs/>
          <w:sz w:val="24"/>
          <w:szCs w:val="24"/>
          <w:lang w:val="en-GB"/>
        </w:rPr>
        <w:t>”; “</w:t>
      </w:r>
      <w:r w:rsidRPr="0045059E">
        <w:rPr>
          <w:rStyle w:val="eop"/>
          <w:rFonts w:ascii="Palatino Linotype" w:hAnsi="Palatino Linotype"/>
          <w:bCs/>
          <w:i/>
          <w:sz w:val="24"/>
          <w:szCs w:val="24"/>
          <w:lang w:val="en-GB"/>
        </w:rPr>
        <w:t>You can practice your religion without any restrictions</w:t>
      </w:r>
      <w:r w:rsidRPr="0045059E">
        <w:rPr>
          <w:rStyle w:val="eop"/>
          <w:rFonts w:ascii="Palatino Linotype" w:hAnsi="Palatino Linotype"/>
          <w:bCs/>
          <w:sz w:val="24"/>
          <w:szCs w:val="24"/>
          <w:lang w:val="en-GB"/>
        </w:rPr>
        <w:t>”; and role cards (v. g. a 20-years old asylum seeker from Syria”; a famous movie star, a blind student and so on) adapting them to the cases you are going to work on during the semester.</w:t>
      </w:r>
    </w:p>
    <w:p w14:paraId="2A9BC99C" w14:textId="77777777" w:rsidR="0045059E" w:rsidRPr="0045059E" w:rsidRDefault="0045059E" w:rsidP="0045059E">
      <w:pPr>
        <w:widowControl w:val="0"/>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In the class, follow these instructions:</w:t>
      </w:r>
    </w:p>
    <w:p w14:paraId="35922177"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 xml:space="preserve">Create a safe atmosphere </w:t>
      </w:r>
    </w:p>
    <w:p w14:paraId="421AAA1F"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Hand out role card at random one to each student and tell him or her to keep it to themselves and to not show it to anyone.</w:t>
      </w:r>
    </w:p>
    <w:p w14:paraId="13FD4394"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Ask students to get into the role and to build up a picture of the character. In order to help them, read out some questions (v. g. “What was your childhood like? What sort of house did you live in? What kind of game did you play? How’s your everyday life? What sort of lifestyle do you have? What are you afraid of?).</w:t>
      </w:r>
    </w:p>
    <w:p w14:paraId="76162FD9"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 xml:space="preserve">Ask students to form a straight line across the room (or, if possible, across the University yard), leaving space in front. </w:t>
      </w:r>
    </w:p>
    <w:p w14:paraId="4C3682AE"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Tell them that you’re going to read out a list of statements and to take one step forward if the statement applies to the character, to stand still if don’t.</w:t>
      </w:r>
    </w:p>
    <w:p w14:paraId="624027F3"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 xml:space="preserve"> Read out the statements and take pauses to allow students to move and to look around to check classmate’s position.</w:t>
      </w:r>
    </w:p>
    <w:p w14:paraId="52496DD7" w14:textId="77777777" w:rsidR="0045059E" w:rsidRPr="0045059E" w:rsidRDefault="0045059E" w:rsidP="0045059E">
      <w:pPr>
        <w:widowControl w:val="0"/>
        <w:numPr>
          <w:ilvl w:val="0"/>
          <w:numId w:val="10"/>
        </w:numPr>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At the end, invite students to take note of the final positions.</w:t>
      </w:r>
    </w:p>
    <w:p w14:paraId="6607C5C4" w14:textId="77777777" w:rsidR="0045059E" w:rsidRPr="0045059E" w:rsidRDefault="0045059E" w:rsidP="0045059E">
      <w:pPr>
        <w:widowControl w:val="0"/>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Invite the students to sit down in circle, and start the debriefing session asking them what do they think about the exercise. In particular, ask them how do they fell about stepping forward of not, why did they decided to stand still and how was to play a role (how much did they know about the character?).</w:t>
      </w:r>
    </w:p>
    <w:p w14:paraId="533AE949" w14:textId="77777777" w:rsidR="0045059E" w:rsidRPr="0045059E" w:rsidRDefault="0045059E" w:rsidP="0045059E">
      <w:pPr>
        <w:widowControl w:val="0"/>
        <w:spacing w:after="0" w:line="480" w:lineRule="auto"/>
        <w:jc w:val="both"/>
        <w:rPr>
          <w:rStyle w:val="eop"/>
          <w:rFonts w:ascii="Palatino Linotype" w:hAnsi="Palatino Linotype"/>
          <w:bCs/>
          <w:sz w:val="24"/>
          <w:szCs w:val="24"/>
          <w:lang w:val="en-GB"/>
        </w:rPr>
      </w:pPr>
      <w:r w:rsidRPr="0045059E">
        <w:rPr>
          <w:rStyle w:val="eop"/>
          <w:rFonts w:ascii="Palatino Linotype" w:hAnsi="Palatino Linotype"/>
          <w:bCs/>
          <w:sz w:val="24"/>
          <w:szCs w:val="24"/>
          <w:lang w:val="en-GB"/>
        </w:rPr>
        <w:t>In the final part of the class, introduce a discussion about how the exercise reflect society and how to shorten the distance.</w:t>
      </w:r>
    </w:p>
    <w:p w14:paraId="161483BE" w14:textId="77777777" w:rsidR="0045059E" w:rsidRPr="0045059E" w:rsidRDefault="0045059E" w:rsidP="0045059E">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2) After</w:t>
      </w:r>
      <w:r w:rsidRPr="0045059E">
        <w:rPr>
          <w:rFonts w:ascii="Palatino Linotype" w:hAnsi="Palatino Linotype"/>
          <w:b/>
          <w:bCs/>
          <w:sz w:val="24"/>
          <w:szCs w:val="24"/>
          <w:lang w:val="en-GB"/>
        </w:rPr>
        <w:t xml:space="preserve"> </w:t>
      </w:r>
      <w:r w:rsidRPr="0045059E">
        <w:rPr>
          <w:rFonts w:ascii="Palatino Linotype" w:hAnsi="Palatino Linotype"/>
          <w:bCs/>
          <w:sz w:val="24"/>
          <w:szCs w:val="24"/>
          <w:lang w:val="en-GB"/>
        </w:rPr>
        <w:t>these initial steps, supervisor should assist students to manage their feelings, distinguishing between external triggers and internal over-reactions. In order to maintain a receptive environment, essential in the learning process, teacher may choose if addressing the student in a one to one meeting or, alternatively, in class.</w:t>
      </w:r>
    </w:p>
    <w:p w14:paraId="2C0ECAEB" w14:textId="77777777" w:rsidR="0045059E" w:rsidRPr="0045059E" w:rsidRDefault="0045059E" w:rsidP="0045059E">
      <w:pPr>
        <w:widowControl w:val="0"/>
        <w:spacing w:after="0" w:line="480" w:lineRule="auto"/>
        <w:jc w:val="both"/>
        <w:rPr>
          <w:rFonts w:ascii="Palatino Linotype" w:hAnsi="Palatino Linotype"/>
          <w:bCs/>
          <w:sz w:val="24"/>
          <w:szCs w:val="24"/>
          <w:lang w:val="en-GB"/>
        </w:rPr>
      </w:pPr>
      <w:r w:rsidRPr="0045059E">
        <w:rPr>
          <w:rFonts w:ascii="Palatino Linotype" w:hAnsi="Palatino Linotype"/>
          <w:bCs/>
          <w:sz w:val="24"/>
          <w:szCs w:val="24"/>
          <w:lang w:val="en-GB"/>
        </w:rPr>
        <w:t>In both cases, should be adopt a problem-centred approach to the matter, locating the issue outside the student’s personality</w:t>
      </w:r>
      <w:r w:rsidRPr="0045059E">
        <w:rPr>
          <w:rStyle w:val="FootnoteReference"/>
          <w:rFonts w:ascii="Palatino Linotype" w:hAnsi="Palatino Linotype"/>
          <w:bCs/>
          <w:sz w:val="24"/>
          <w:szCs w:val="24"/>
          <w:lang w:val="en-GB"/>
        </w:rPr>
        <w:footnoteReference w:id="29"/>
      </w:r>
      <w:r w:rsidRPr="0045059E">
        <w:rPr>
          <w:rFonts w:ascii="Palatino Linotype" w:hAnsi="Palatino Linotype"/>
          <w:bCs/>
          <w:sz w:val="24"/>
          <w:szCs w:val="24"/>
          <w:lang w:val="en-GB"/>
        </w:rPr>
        <w:t xml:space="preserve"> and highlighting how it affected the relationship with the client and, consequentially, the casework. </w:t>
      </w:r>
    </w:p>
    <w:p w14:paraId="4E8B6A5E" w14:textId="77777777" w:rsidR="0045059E" w:rsidRPr="0045059E" w:rsidRDefault="0045059E" w:rsidP="0045059E">
      <w:pPr>
        <w:widowControl w:val="0"/>
        <w:spacing w:after="0" w:line="480" w:lineRule="auto"/>
        <w:jc w:val="both"/>
        <w:rPr>
          <w:rFonts w:ascii="Palatino Linotype" w:hAnsi="Palatino Linotype"/>
          <w:b/>
          <w:bCs/>
          <w:sz w:val="24"/>
          <w:szCs w:val="24"/>
          <w:lang w:val="en-GB"/>
        </w:rPr>
      </w:pPr>
    </w:p>
    <w:p w14:paraId="557C7F8C" w14:textId="77777777" w:rsidR="0045059E" w:rsidRPr="0045059E" w:rsidRDefault="0045059E" w:rsidP="0045059E">
      <w:pPr>
        <w:spacing w:line="480" w:lineRule="auto"/>
        <w:jc w:val="both"/>
        <w:rPr>
          <w:rFonts w:ascii="Palatino Linotype" w:hAnsi="Palatino Linotype"/>
          <w:b/>
          <w:bCs/>
          <w:i/>
          <w:sz w:val="24"/>
          <w:szCs w:val="24"/>
          <w:lang w:val="en-GB"/>
        </w:rPr>
      </w:pPr>
      <w:r w:rsidRPr="0045059E">
        <w:rPr>
          <w:rFonts w:ascii="Palatino Linotype" w:hAnsi="Palatino Linotype"/>
          <w:b/>
          <w:bCs/>
          <w:i/>
          <w:sz w:val="24"/>
          <w:szCs w:val="24"/>
          <w:lang w:val="en-GB"/>
        </w:rPr>
        <w:t>3.2. Collaborative or peer approach</w:t>
      </w:r>
    </w:p>
    <w:p w14:paraId="2436112D" w14:textId="77777777" w:rsidR="0045059E" w:rsidRPr="0045059E" w:rsidRDefault="0045059E" w:rsidP="003C5FCD">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 xml:space="preserve">The usage of a cooperative learning environment in a law clinic is not an easy task to do, at least from the perspective of the Spanish and Italian university. Students are not used to work with their colleagues, as the law curriculum enhances and promotes a purely individualistic model of learning and working in the class, which was not modified by the </w:t>
      </w:r>
      <w:r w:rsidRPr="0045059E">
        <w:rPr>
          <w:rFonts w:ascii="Palatino Linotype" w:hAnsi="Palatino Linotype"/>
          <w:i/>
          <w:sz w:val="24"/>
          <w:szCs w:val="24"/>
          <w:lang w:val="en-GB"/>
        </w:rPr>
        <w:t>Bologna process</w:t>
      </w:r>
      <w:r w:rsidRPr="0045059E">
        <w:rPr>
          <w:rFonts w:ascii="Palatino Linotype" w:hAnsi="Palatino Linotype"/>
          <w:sz w:val="24"/>
          <w:szCs w:val="24"/>
          <w:lang w:val="en-GB"/>
        </w:rPr>
        <w:t>. Nevertheless, setting up a law clinic requires from the professors in charge of the supervision a strong effort to overcome this model and advocate for a change on how the students interact with each other in these contexts.</w:t>
      </w:r>
    </w:p>
    <w:p w14:paraId="493DB3BA" w14:textId="77777777" w:rsidR="0045059E" w:rsidRPr="0045059E" w:rsidRDefault="0045059E" w:rsidP="0045059E">
      <w:pPr>
        <w:widowControl w:val="0"/>
        <w:spacing w:after="0" w:line="480" w:lineRule="auto"/>
        <w:ind w:firstLine="720"/>
        <w:jc w:val="both"/>
        <w:rPr>
          <w:rFonts w:ascii="Palatino Linotype" w:hAnsi="Palatino Linotype"/>
          <w:sz w:val="24"/>
          <w:szCs w:val="24"/>
          <w:lang w:val="en-GB"/>
        </w:rPr>
      </w:pPr>
      <w:proofErr w:type="gramStart"/>
      <w:r w:rsidRPr="0045059E">
        <w:rPr>
          <w:rFonts w:ascii="Palatino Linotype" w:hAnsi="Palatino Linotype"/>
          <w:sz w:val="24"/>
          <w:szCs w:val="24"/>
          <w:lang w:val="en-GB"/>
        </w:rPr>
        <w:t>The benefits of the collaborative training have been discussed by many commentators in a wide range of fields, including clinical education</w:t>
      </w:r>
      <w:r w:rsidRPr="0045059E">
        <w:rPr>
          <w:rStyle w:val="FootnoteReference"/>
          <w:rFonts w:ascii="Palatino Linotype" w:hAnsi="Palatino Linotype"/>
          <w:sz w:val="24"/>
          <w:szCs w:val="24"/>
          <w:lang w:val="en-GB"/>
        </w:rPr>
        <w:footnoteReference w:id="30"/>
      </w:r>
      <w:r w:rsidRPr="0045059E">
        <w:rPr>
          <w:rFonts w:ascii="Palatino Linotype" w:hAnsi="Palatino Linotype"/>
          <w:sz w:val="24"/>
          <w:szCs w:val="24"/>
          <w:lang w:val="en-GB"/>
        </w:rPr>
        <w:t xml:space="preserve">, and it is precisely in this context, due to the commitment we have of working with social justice dilemmas, when we have to leave behind the competition model where students struggle among them to </w:t>
      </w:r>
      <w:r w:rsidRPr="0045059E">
        <w:rPr>
          <w:rFonts w:ascii="Palatino Linotype" w:hAnsi="Palatino Linotype"/>
          <w:i/>
          <w:sz w:val="24"/>
          <w:szCs w:val="24"/>
          <w:lang w:val="en-GB"/>
        </w:rPr>
        <w:t>be the best</w:t>
      </w:r>
      <w:r w:rsidRPr="0045059E">
        <w:rPr>
          <w:rFonts w:ascii="Palatino Linotype" w:hAnsi="Palatino Linotype"/>
          <w:sz w:val="24"/>
          <w:szCs w:val="24"/>
          <w:lang w:val="en-GB"/>
        </w:rPr>
        <w:t>, towards a model where the group success is a mean to achieve the formational goals.</w:t>
      </w:r>
      <w:proofErr w:type="gramEnd"/>
      <w:r w:rsidRPr="0045059E">
        <w:rPr>
          <w:rFonts w:ascii="Palatino Linotype" w:hAnsi="Palatino Linotype"/>
          <w:sz w:val="24"/>
          <w:szCs w:val="24"/>
          <w:lang w:val="en-GB"/>
        </w:rPr>
        <w:t xml:space="preserve"> By creating an atmosphere where, senior clinical students share their knowledge, motivations and experiences with the junior ones, we will be upholding a self-directed behaviour where both groups will learn by gaining information from a variety of resources</w:t>
      </w:r>
      <w:r w:rsidRPr="0045059E">
        <w:rPr>
          <w:rStyle w:val="FootnoteReference"/>
          <w:rFonts w:ascii="Palatino Linotype" w:hAnsi="Palatino Linotype"/>
          <w:sz w:val="24"/>
          <w:szCs w:val="24"/>
          <w:lang w:val="en-GB"/>
        </w:rPr>
        <w:footnoteReference w:id="31"/>
      </w:r>
      <w:r w:rsidRPr="0045059E">
        <w:rPr>
          <w:rFonts w:ascii="Palatino Linotype" w:hAnsi="Palatino Linotype"/>
          <w:sz w:val="24"/>
          <w:szCs w:val="24"/>
          <w:lang w:val="en-GB"/>
        </w:rPr>
        <w:t xml:space="preserve">. </w:t>
      </w:r>
    </w:p>
    <w:p w14:paraId="5F24D23E" w14:textId="77777777" w:rsidR="0045059E" w:rsidRPr="0045059E" w:rsidRDefault="0045059E" w:rsidP="0045059E">
      <w:pPr>
        <w:widowControl w:val="0"/>
        <w:spacing w:after="0" w:line="480" w:lineRule="auto"/>
        <w:ind w:firstLine="720"/>
        <w:jc w:val="both"/>
        <w:rPr>
          <w:rFonts w:ascii="Palatino Linotype" w:hAnsi="Palatino Linotype"/>
          <w:sz w:val="24"/>
          <w:szCs w:val="24"/>
          <w:lang w:val="en-GB"/>
        </w:rPr>
      </w:pPr>
      <w:r w:rsidRPr="0045059E">
        <w:rPr>
          <w:rFonts w:ascii="Palatino Linotype" w:hAnsi="Palatino Linotype"/>
          <w:sz w:val="24"/>
          <w:szCs w:val="24"/>
          <w:lang w:val="en-GB"/>
        </w:rPr>
        <w:t>Organizing this setting as a structured activity within the clinic will help to obtain a better outcome in the projects the students are working with</w:t>
      </w:r>
      <w:r w:rsidRPr="0045059E">
        <w:rPr>
          <w:rStyle w:val="FootnoteReference"/>
          <w:rFonts w:ascii="Palatino Linotype" w:hAnsi="Palatino Linotype"/>
          <w:sz w:val="24"/>
          <w:szCs w:val="24"/>
          <w:lang w:val="en-GB"/>
        </w:rPr>
        <w:footnoteReference w:id="32"/>
      </w:r>
      <w:r w:rsidRPr="0045059E">
        <w:rPr>
          <w:rFonts w:ascii="Palatino Linotype" w:hAnsi="Palatino Linotype"/>
          <w:sz w:val="24"/>
          <w:szCs w:val="24"/>
          <w:lang w:val="en-GB"/>
        </w:rPr>
        <w:t>. It will add important elements of cogitation and adaptation from the social justice point of view, not only because senior students might have been working in similar cases where they faced similar empirical situations, but also because both groups will be able to debate and discuss about the ethical dilemmas that cases and projects pose, and the stances society has towards the groups with which the clinic works from a critical point of view</w:t>
      </w:r>
      <w:r w:rsidRPr="0045059E">
        <w:rPr>
          <w:rStyle w:val="FootnoteReference"/>
          <w:rFonts w:ascii="Palatino Linotype" w:hAnsi="Palatino Linotype"/>
          <w:sz w:val="24"/>
          <w:szCs w:val="24"/>
          <w:lang w:val="en-GB"/>
        </w:rPr>
        <w:footnoteReference w:id="33"/>
      </w:r>
      <w:r w:rsidRPr="0045059E">
        <w:rPr>
          <w:rFonts w:ascii="Palatino Linotype" w:hAnsi="Palatino Linotype"/>
          <w:sz w:val="24"/>
          <w:szCs w:val="24"/>
          <w:lang w:val="en-GB"/>
        </w:rPr>
        <w:t>. This task regularly requires from students to realize and undercover the functioning of social relations of power and subjugation (whether structural or coming from the state), in order to identify patterns of discrimination our clients might be subjected to</w:t>
      </w:r>
      <w:r w:rsidRPr="0045059E">
        <w:rPr>
          <w:rStyle w:val="FootnoteReference"/>
          <w:rFonts w:ascii="Palatino Linotype" w:hAnsi="Palatino Linotype"/>
          <w:sz w:val="24"/>
          <w:szCs w:val="24"/>
          <w:lang w:val="en-GB"/>
        </w:rPr>
        <w:footnoteReference w:id="34"/>
      </w:r>
      <w:r w:rsidRPr="0045059E">
        <w:rPr>
          <w:rFonts w:ascii="Palatino Linotype" w:hAnsi="Palatino Linotype"/>
          <w:sz w:val="24"/>
          <w:szCs w:val="24"/>
          <w:lang w:val="en-GB"/>
        </w:rPr>
        <w:t>.</w:t>
      </w:r>
    </w:p>
    <w:p w14:paraId="22A26F0A" w14:textId="77777777" w:rsidR="0045059E" w:rsidRPr="0045059E" w:rsidRDefault="0045059E" w:rsidP="0045059E">
      <w:pPr>
        <w:widowControl w:val="0"/>
        <w:spacing w:after="0" w:line="480" w:lineRule="auto"/>
        <w:ind w:firstLine="720"/>
        <w:jc w:val="both"/>
        <w:rPr>
          <w:rFonts w:ascii="Palatino Linotype" w:hAnsi="Palatino Linotype"/>
          <w:sz w:val="24"/>
          <w:szCs w:val="24"/>
          <w:lang w:val="en-GB"/>
        </w:rPr>
      </w:pPr>
      <w:r w:rsidRPr="0045059E">
        <w:rPr>
          <w:rFonts w:ascii="Palatino Linotype" w:hAnsi="Palatino Linotype"/>
          <w:sz w:val="24"/>
          <w:szCs w:val="24"/>
          <w:lang w:val="en-GB"/>
        </w:rPr>
        <w:t xml:space="preserve">Moreover, this work will help us in two more formative areas: teaching for transfer and working with clients. On one hand, clinic students debating with their senior fellas about the cases they are working with, will add to the picture the necessity of adapting the knowledge they have acquired to similar or new situations. Students-to-student discussions promote this </w:t>
      </w:r>
      <w:proofErr w:type="gramStart"/>
      <w:r w:rsidRPr="0045059E">
        <w:rPr>
          <w:rFonts w:ascii="Palatino Linotype" w:hAnsi="Palatino Linotype"/>
          <w:sz w:val="24"/>
          <w:szCs w:val="24"/>
          <w:lang w:val="en-GB"/>
        </w:rPr>
        <w:t>activity</w:t>
      </w:r>
      <w:proofErr w:type="gramEnd"/>
      <w:r w:rsidRPr="0045059E">
        <w:rPr>
          <w:rFonts w:ascii="Palatino Linotype" w:hAnsi="Palatino Linotype"/>
          <w:sz w:val="24"/>
          <w:szCs w:val="24"/>
          <w:lang w:val="en-GB"/>
        </w:rPr>
        <w:t xml:space="preserve"> as they will need to transform their expertise in order to guide the work of their junior peers, for instance by using brainstorming sessions where they confront what they know and what they need to know to better represent the interests of the project. And, on the other hand, it will help students to deconstruct previous stereotypes the might have towards clients that miss appointments or fail to follow the instructions given by sharing their experiences about this, and realizing that it is not a behaviour linked to a certain type of client</w:t>
      </w:r>
      <w:r w:rsidRPr="0045059E">
        <w:rPr>
          <w:rStyle w:val="FootnoteReference"/>
          <w:rFonts w:ascii="Palatino Linotype" w:hAnsi="Palatino Linotype"/>
          <w:sz w:val="24"/>
          <w:szCs w:val="24"/>
          <w:lang w:val="en-GB"/>
        </w:rPr>
        <w:footnoteReference w:id="35"/>
      </w:r>
      <w:r w:rsidRPr="0045059E">
        <w:rPr>
          <w:rFonts w:ascii="Palatino Linotype" w:hAnsi="Palatino Linotype"/>
          <w:sz w:val="24"/>
          <w:szCs w:val="24"/>
          <w:lang w:val="en-GB"/>
        </w:rPr>
        <w:t>.</w:t>
      </w:r>
    </w:p>
    <w:p w14:paraId="4C8A964B" w14:textId="77777777" w:rsidR="0045059E" w:rsidRPr="0045059E" w:rsidRDefault="0045059E" w:rsidP="0045059E">
      <w:pPr>
        <w:widowControl w:val="0"/>
        <w:spacing w:after="0" w:line="480" w:lineRule="auto"/>
        <w:ind w:firstLine="720"/>
        <w:jc w:val="both"/>
        <w:rPr>
          <w:rFonts w:ascii="Palatino Linotype" w:hAnsi="Palatino Linotype"/>
          <w:sz w:val="24"/>
          <w:szCs w:val="24"/>
          <w:lang w:val="en-GB"/>
        </w:rPr>
      </w:pPr>
      <w:r w:rsidRPr="0045059E">
        <w:rPr>
          <w:rFonts w:ascii="Palatino Linotype" w:hAnsi="Palatino Linotype"/>
          <w:sz w:val="24"/>
          <w:szCs w:val="24"/>
          <w:lang w:val="en-GB"/>
        </w:rPr>
        <w:t>Summing up, these are the major areas in which the utilization of collaborative learning might help within a legal clinic based on the promotion of the values of social justice.</w:t>
      </w:r>
    </w:p>
    <w:p w14:paraId="7BB495E8" w14:textId="77777777" w:rsidR="0045059E" w:rsidRPr="0045059E" w:rsidRDefault="0045059E" w:rsidP="0045059E">
      <w:pPr>
        <w:widowControl w:val="0"/>
        <w:spacing w:after="0" w:line="480" w:lineRule="auto"/>
        <w:jc w:val="both"/>
        <w:rPr>
          <w:rFonts w:ascii="Palatino Linotype" w:hAnsi="Palatino Linotype"/>
          <w:b/>
          <w:bCs/>
          <w:i/>
          <w:sz w:val="24"/>
          <w:szCs w:val="24"/>
          <w:lang w:val="en-GB"/>
        </w:rPr>
      </w:pPr>
    </w:p>
    <w:p w14:paraId="59E7DD3D" w14:textId="77777777" w:rsidR="0045059E" w:rsidRPr="0045059E" w:rsidRDefault="0045059E" w:rsidP="0045059E">
      <w:pPr>
        <w:widowControl w:val="0"/>
        <w:spacing w:after="0" w:line="480" w:lineRule="auto"/>
        <w:jc w:val="both"/>
        <w:rPr>
          <w:rFonts w:ascii="Palatino Linotype" w:hAnsi="Palatino Linotype"/>
          <w:b/>
          <w:bCs/>
          <w:i/>
          <w:sz w:val="24"/>
          <w:szCs w:val="24"/>
          <w:lang w:val="en-GB"/>
        </w:rPr>
      </w:pPr>
      <w:r w:rsidRPr="0045059E">
        <w:rPr>
          <w:rFonts w:ascii="Palatino Linotype" w:hAnsi="Palatino Linotype"/>
          <w:b/>
          <w:bCs/>
          <w:i/>
          <w:sz w:val="24"/>
          <w:szCs w:val="24"/>
          <w:lang w:val="en-GB"/>
        </w:rPr>
        <w:t>3.3. The psychological approach.</w:t>
      </w:r>
    </w:p>
    <w:p w14:paraId="2F1F6605" w14:textId="77777777" w:rsidR="0045059E" w:rsidRPr="0045059E" w:rsidRDefault="0045059E" w:rsidP="003C5FCD">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We decided to interview a psychologist in order to understand, in a deeper way, the opportunity given by a correct use of empathy in our clinics. Thus, we chose an expert who has been collaborating with the Penal and Civil Court in Brescia, as she has a great expertise working with inmates, victims of domestic violence, children abused or involved in parents’ problematic separations, among other people or groups in a situation of vulnerability.</w:t>
      </w:r>
    </w:p>
    <w:p w14:paraId="6299A721"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 xml:space="preserve">We decided to take this approach, not only because we are sure that a multidisciplinary perspective in necessary to focus on the different (legal, moral, psychological) implications the legal clinic education has for our students, but also because it is crux to improve the value of empathy as a skill for better managing legal strategies. In particular, because working in hostile atmosphere, as said before, requires some cautions and we need to prepare ourselves as teacher but also, and above all, our young student to face up these </w:t>
      </w:r>
      <w:r w:rsidRPr="0045059E">
        <w:rPr>
          <w:rFonts w:ascii="Palatino Linotype" w:hAnsi="Palatino Linotype"/>
          <w:i/>
          <w:sz w:val="24"/>
          <w:szCs w:val="24"/>
          <w:lang w:val="en-GB"/>
        </w:rPr>
        <w:t>special</w:t>
      </w:r>
      <w:r w:rsidRPr="0045059E">
        <w:rPr>
          <w:rFonts w:ascii="Palatino Linotype" w:hAnsi="Palatino Linotype"/>
          <w:sz w:val="24"/>
          <w:szCs w:val="24"/>
          <w:lang w:val="en-GB"/>
        </w:rPr>
        <w:t xml:space="preserve"> situations.</w:t>
      </w:r>
    </w:p>
    <w:p w14:paraId="3BAD8A9C"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The implementation of empathy, as core value in legal clinic education is not an immediate goal. On the contrary, it is the result of a long-run process that requires some efforts and investments.</w:t>
      </w:r>
    </w:p>
    <w:p w14:paraId="0BAB528D"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The psychologist suggested us different useful tools and steps to reach our goal, that we can divide in these three macro-steps:</w:t>
      </w:r>
    </w:p>
    <w:p w14:paraId="468A9076"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1) The first one is quite elementary: give our students a lot of information. Let them be comfortable – or more comfortable as possible – with the new situation (if for example they have to visit a jail/prison, an asylum seeker camp describes the space; explain the access procedures: “You cannot carry the cell phone in jail”).</w:t>
      </w:r>
    </w:p>
    <w:p w14:paraId="4CD4E345"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sz w:val="24"/>
          <w:szCs w:val="24"/>
          <w:lang w:val="en-GB"/>
        </w:rPr>
        <w:t>The other steps are more elaborate, they demand an iterative or circular process.</w:t>
      </w:r>
    </w:p>
    <w:p w14:paraId="1E1FB731" w14:textId="77777777" w:rsidR="0045059E" w:rsidRPr="0045059E" w:rsidRDefault="0045059E" w:rsidP="0045059E">
      <w:pPr>
        <w:widowControl w:val="0"/>
        <w:spacing w:after="0" w:line="480" w:lineRule="auto"/>
        <w:ind w:firstLine="567"/>
        <w:jc w:val="both"/>
        <w:rPr>
          <w:rFonts w:ascii="Palatino Linotype" w:hAnsi="Palatino Linotype"/>
          <w:color w:val="222222"/>
          <w:sz w:val="24"/>
          <w:szCs w:val="24"/>
          <w:shd w:val="clear" w:color="auto" w:fill="FFFFFF"/>
          <w:lang w:val="en-GB"/>
        </w:rPr>
      </w:pPr>
      <w:r w:rsidRPr="0045059E">
        <w:rPr>
          <w:rFonts w:ascii="Palatino Linotype" w:hAnsi="Palatino Linotype"/>
          <w:color w:val="222222"/>
          <w:sz w:val="24"/>
          <w:szCs w:val="24"/>
          <w:shd w:val="clear" w:color="auto" w:fill="FFFFFF"/>
          <w:lang w:val="en-GB"/>
        </w:rPr>
        <w:t xml:space="preserve">2) In the second macro-step we can find some tools as for example </w:t>
      </w:r>
      <w:r w:rsidRPr="0045059E">
        <w:rPr>
          <w:rFonts w:ascii="Palatino Linotype" w:hAnsi="Palatino Linotype"/>
          <w:i/>
          <w:color w:val="222222"/>
          <w:sz w:val="24"/>
          <w:szCs w:val="24"/>
          <w:shd w:val="clear" w:color="auto" w:fill="FFFFFF"/>
          <w:lang w:val="en-GB"/>
        </w:rPr>
        <w:t>steaming out</w:t>
      </w:r>
      <w:r w:rsidRPr="0045059E">
        <w:rPr>
          <w:rFonts w:ascii="Palatino Linotype" w:hAnsi="Palatino Linotype"/>
          <w:color w:val="222222"/>
          <w:sz w:val="24"/>
          <w:szCs w:val="24"/>
          <w:shd w:val="clear" w:color="auto" w:fill="FFFFFF"/>
          <w:lang w:val="en-GB"/>
        </w:rPr>
        <w:t xml:space="preserve"> (</w:t>
      </w:r>
      <w:r w:rsidRPr="0045059E">
        <w:rPr>
          <w:rFonts w:ascii="Palatino Linotype" w:hAnsi="Palatino Linotype"/>
          <w:i/>
          <w:color w:val="222222"/>
          <w:sz w:val="24"/>
          <w:szCs w:val="24"/>
          <w:shd w:val="clear" w:color="auto" w:fill="FFFFFF"/>
          <w:lang w:val="en-GB"/>
        </w:rPr>
        <w:t xml:space="preserve">supra </w:t>
      </w:r>
      <w:r w:rsidRPr="0045059E">
        <w:rPr>
          <w:rFonts w:ascii="Palatino Linotype" w:hAnsi="Palatino Linotype"/>
          <w:color w:val="222222"/>
          <w:sz w:val="24"/>
          <w:szCs w:val="24"/>
          <w:shd w:val="clear" w:color="auto" w:fill="FFFFFF"/>
          <w:lang w:val="en-GB"/>
        </w:rPr>
        <w:t xml:space="preserve">§ 3.1.); </w:t>
      </w:r>
      <w:proofErr w:type="spellStart"/>
      <w:r w:rsidRPr="0045059E">
        <w:rPr>
          <w:rFonts w:ascii="Palatino Linotype" w:hAnsi="Palatino Linotype"/>
          <w:i/>
          <w:color w:val="222222"/>
          <w:sz w:val="24"/>
          <w:szCs w:val="24"/>
          <w:shd w:val="clear" w:color="auto" w:fill="FFFFFF"/>
          <w:lang w:val="en-GB"/>
        </w:rPr>
        <w:t>intervision</w:t>
      </w:r>
      <w:proofErr w:type="spellEnd"/>
      <w:r w:rsidRPr="0045059E">
        <w:rPr>
          <w:rFonts w:ascii="Palatino Linotype" w:hAnsi="Palatino Linotype"/>
          <w:color w:val="222222"/>
          <w:sz w:val="24"/>
          <w:szCs w:val="24"/>
          <w:shd w:val="clear" w:color="auto" w:fill="FFFFFF"/>
          <w:lang w:val="en-GB"/>
        </w:rPr>
        <w:t>, which is an auto-training or a peer-training for teachers (the committee of teachers involved in the clinic share and compare experiences, problems, solutions)</w:t>
      </w:r>
      <w:r w:rsidRPr="0045059E">
        <w:rPr>
          <w:rStyle w:val="FootnoteReference"/>
          <w:rFonts w:ascii="Palatino Linotype" w:hAnsi="Palatino Linotype"/>
          <w:color w:val="222222"/>
          <w:sz w:val="24"/>
          <w:szCs w:val="24"/>
          <w:shd w:val="clear" w:color="auto" w:fill="FFFFFF"/>
          <w:lang w:val="en-GB"/>
        </w:rPr>
        <w:footnoteReference w:id="36"/>
      </w:r>
      <w:r w:rsidRPr="0045059E">
        <w:rPr>
          <w:rFonts w:ascii="Palatino Linotype" w:hAnsi="Palatino Linotype"/>
          <w:color w:val="222222"/>
          <w:sz w:val="24"/>
          <w:szCs w:val="24"/>
          <w:shd w:val="clear" w:color="auto" w:fill="FFFFFF"/>
          <w:lang w:val="en-GB"/>
        </w:rPr>
        <w:t>.</w:t>
      </w:r>
    </w:p>
    <w:p w14:paraId="41C3A692" w14:textId="77777777" w:rsidR="0045059E" w:rsidRPr="0045059E" w:rsidRDefault="0045059E" w:rsidP="0045059E">
      <w:pPr>
        <w:widowControl w:val="0"/>
        <w:spacing w:after="0" w:line="480" w:lineRule="auto"/>
        <w:ind w:firstLine="567"/>
        <w:jc w:val="both"/>
        <w:rPr>
          <w:rFonts w:ascii="Palatino Linotype" w:hAnsi="Palatino Linotype"/>
          <w:sz w:val="24"/>
          <w:szCs w:val="24"/>
          <w:lang w:val="en-GB"/>
        </w:rPr>
      </w:pPr>
      <w:r w:rsidRPr="0045059E">
        <w:rPr>
          <w:rFonts w:ascii="Palatino Linotype" w:hAnsi="Palatino Linotype"/>
          <w:color w:val="222222"/>
          <w:sz w:val="24"/>
          <w:szCs w:val="24"/>
          <w:shd w:val="clear" w:color="auto" w:fill="FFFFFF"/>
          <w:lang w:val="en-GB"/>
        </w:rPr>
        <w:t>3) The third macro-step provides a more specific professionalism (it is a really deeper step). It consists in implementing some therapies or techniques as for example mindfulness</w:t>
      </w:r>
      <w:r w:rsidRPr="0045059E">
        <w:rPr>
          <w:rStyle w:val="FootnoteReference"/>
          <w:rFonts w:ascii="Palatino Linotype" w:hAnsi="Palatino Linotype"/>
          <w:color w:val="222222"/>
          <w:sz w:val="24"/>
          <w:szCs w:val="24"/>
          <w:shd w:val="clear" w:color="auto" w:fill="FFFFFF"/>
          <w:lang w:val="en-GB"/>
        </w:rPr>
        <w:footnoteReference w:id="37"/>
      </w:r>
      <w:r w:rsidRPr="0045059E">
        <w:rPr>
          <w:rFonts w:ascii="Palatino Linotype" w:hAnsi="Palatino Linotype"/>
          <w:color w:val="222222"/>
          <w:sz w:val="24"/>
          <w:szCs w:val="24"/>
          <w:shd w:val="clear" w:color="auto" w:fill="FFFFFF"/>
          <w:lang w:val="en-GB"/>
        </w:rPr>
        <w:t>; the tools are the same we often use in our courses - even if without classify them in a specific taxonomy - but the idea is to involve some experts (enforcing the multidisciplinary perspective). We can use these tools to improve a non-judgmentally approach, which may be frequent if our students have some biases or if they believe/promote some stereotypes</w:t>
      </w:r>
      <w:r w:rsidRPr="0045059E">
        <w:rPr>
          <w:rStyle w:val="FootnoteReference"/>
          <w:rFonts w:ascii="Palatino Linotype" w:hAnsi="Palatino Linotype"/>
          <w:sz w:val="24"/>
          <w:szCs w:val="24"/>
          <w:lang w:val="en-GB"/>
        </w:rPr>
        <w:footnoteReference w:id="38"/>
      </w:r>
      <w:r w:rsidRPr="0045059E">
        <w:rPr>
          <w:rFonts w:ascii="Palatino Linotype" w:hAnsi="Palatino Linotype"/>
          <w:sz w:val="24"/>
          <w:szCs w:val="24"/>
          <w:lang w:val="en-GB"/>
        </w:rPr>
        <w:t>.</w:t>
      </w:r>
    </w:p>
    <w:p w14:paraId="09DA0BBB" w14:textId="77777777" w:rsidR="0045059E" w:rsidRPr="0045059E" w:rsidRDefault="0045059E" w:rsidP="0045059E">
      <w:pPr>
        <w:widowControl w:val="0"/>
        <w:spacing w:after="0" w:line="480" w:lineRule="auto"/>
        <w:jc w:val="both"/>
        <w:rPr>
          <w:rFonts w:ascii="Palatino Linotype" w:hAnsi="Palatino Linotype"/>
          <w:b/>
          <w:bCs/>
          <w:sz w:val="24"/>
          <w:szCs w:val="24"/>
          <w:lang w:val="en-GB"/>
        </w:rPr>
      </w:pPr>
    </w:p>
    <w:p w14:paraId="0D00AC80" w14:textId="780AE83B" w:rsidR="0045059E" w:rsidRPr="0045059E" w:rsidRDefault="0045059E" w:rsidP="0045059E">
      <w:pPr>
        <w:widowControl w:val="0"/>
        <w:spacing w:after="0" w:line="480" w:lineRule="auto"/>
        <w:jc w:val="both"/>
        <w:rPr>
          <w:rFonts w:ascii="Palatino Linotype" w:hAnsi="Palatino Linotype"/>
          <w:b/>
          <w:bCs/>
          <w:sz w:val="24"/>
          <w:szCs w:val="24"/>
          <w:lang w:val="en-GB"/>
        </w:rPr>
      </w:pPr>
      <w:r w:rsidRPr="0045059E">
        <w:rPr>
          <w:rFonts w:ascii="Palatino Linotype" w:hAnsi="Palatino Linotype"/>
          <w:b/>
          <w:bCs/>
          <w:sz w:val="24"/>
          <w:szCs w:val="24"/>
          <w:lang w:val="en-GB"/>
        </w:rPr>
        <w:t>3.4. Others</w:t>
      </w:r>
      <w:r w:rsidR="000A2C6F">
        <w:rPr>
          <w:rFonts w:ascii="Palatino Linotype" w:hAnsi="Palatino Linotype"/>
          <w:b/>
          <w:bCs/>
          <w:sz w:val="24"/>
          <w:szCs w:val="24"/>
          <w:lang w:val="en-GB"/>
        </w:rPr>
        <w:t>’</w:t>
      </w:r>
      <w:r w:rsidRPr="0045059E">
        <w:rPr>
          <w:rFonts w:ascii="Palatino Linotype" w:hAnsi="Palatino Linotype"/>
          <w:b/>
          <w:bCs/>
          <w:sz w:val="24"/>
          <w:szCs w:val="24"/>
          <w:lang w:val="en-GB"/>
        </w:rPr>
        <w:t xml:space="preserve"> methodologies</w:t>
      </w:r>
    </w:p>
    <w:p w14:paraId="6DE65A60"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Although the methodologies we just explain have been proved as fruitful for us to work with students about empathy, there is a wide range of other activities that can be used within the legal clinics to do so</w:t>
      </w:r>
      <w:r w:rsidRPr="0045059E">
        <w:rPr>
          <w:rStyle w:val="FootnoteReference"/>
          <w:rFonts w:ascii="Palatino Linotype" w:hAnsi="Palatino Linotype"/>
          <w:sz w:val="24"/>
          <w:szCs w:val="24"/>
          <w:lang w:val="en-GB"/>
        </w:rPr>
        <w:footnoteReference w:id="39"/>
      </w:r>
      <w:r w:rsidRPr="0045059E">
        <w:rPr>
          <w:rFonts w:ascii="Palatino Linotype" w:hAnsi="Palatino Linotype"/>
          <w:sz w:val="24"/>
          <w:szCs w:val="24"/>
          <w:lang w:val="en-GB"/>
        </w:rPr>
        <w:t>. The experience of “seeing the world through another’s eyes, hearing as they might hear, and feeling and experiencing their internal world”</w:t>
      </w:r>
      <w:r w:rsidRPr="0045059E">
        <w:rPr>
          <w:rStyle w:val="FootnoteReference"/>
          <w:rFonts w:ascii="Palatino Linotype" w:hAnsi="Palatino Linotype"/>
          <w:sz w:val="24"/>
          <w:szCs w:val="24"/>
          <w:lang w:val="en-GB"/>
        </w:rPr>
        <w:footnoteReference w:id="40"/>
      </w:r>
      <w:r w:rsidRPr="0045059E">
        <w:rPr>
          <w:rFonts w:ascii="Palatino Linotype" w:hAnsi="Palatino Linotype"/>
          <w:sz w:val="24"/>
          <w:szCs w:val="24"/>
          <w:lang w:val="en-GB"/>
        </w:rPr>
        <w:t xml:space="preserve"> is an activity that can be performed by using other methodologies that can complement the mains ones introduced in the previous sections. Thus, is not our intention to explain in detail the following exercises, but to point out that working about empathy requires a set of activities that move along with the clinical courses. So that, depending on the stage we are of it, an activity might be more adequate than the others, and professors are the ones in charge to decide which one should be implemented.</w:t>
      </w:r>
    </w:p>
    <w:p w14:paraId="392617B3"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 xml:space="preserve">Firstly, performing </w:t>
      </w:r>
      <w:r w:rsidRPr="0045059E">
        <w:rPr>
          <w:rFonts w:ascii="Palatino Linotype" w:hAnsi="Palatino Linotype"/>
          <w:i/>
          <w:sz w:val="24"/>
          <w:szCs w:val="24"/>
          <w:lang w:val="en-GB"/>
        </w:rPr>
        <w:t>mock interviews</w:t>
      </w:r>
      <w:r w:rsidRPr="0045059E">
        <w:rPr>
          <w:rFonts w:ascii="Palatino Linotype" w:hAnsi="Palatino Linotype"/>
          <w:sz w:val="24"/>
          <w:szCs w:val="24"/>
          <w:lang w:val="en-GB"/>
        </w:rPr>
        <w:t xml:space="preserve"> where some students adopt a role while being interview by their peers is a good dynamic to point out bias behaviours that they might have towards certain members of the society. This training might rise some important red flags, which can be used to develop the rest of the exercises about empathy during the course.</w:t>
      </w:r>
    </w:p>
    <w:p w14:paraId="05680D91"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 xml:space="preserve">Secondly, it has been proved as an important exercise too, the </w:t>
      </w:r>
      <w:r w:rsidRPr="0045059E">
        <w:rPr>
          <w:rFonts w:ascii="Palatino Linotype" w:hAnsi="Palatino Linotype"/>
          <w:i/>
          <w:sz w:val="24"/>
          <w:szCs w:val="24"/>
          <w:lang w:val="en-GB"/>
        </w:rPr>
        <w:t>use of documentaries</w:t>
      </w:r>
      <w:r w:rsidRPr="0045059E">
        <w:rPr>
          <w:rFonts w:ascii="Palatino Linotype" w:hAnsi="Palatino Linotype"/>
          <w:sz w:val="24"/>
          <w:szCs w:val="24"/>
          <w:lang w:val="en-GB"/>
        </w:rPr>
        <w:t xml:space="preserve"> for students to understand the complexities and ambivalences of empathy. When selecting them, we should have in mind that the projections must adopt a critical point of view with the relations of power and subjugation, hierarchy and exclusion, not only within our society, but globally. </w:t>
      </w:r>
    </w:p>
    <w:p w14:paraId="03DD177F"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 xml:space="preserve">Thirdly, the </w:t>
      </w:r>
      <w:r w:rsidRPr="0045059E">
        <w:rPr>
          <w:rFonts w:ascii="Palatino Linotype" w:hAnsi="Palatino Linotype"/>
          <w:i/>
          <w:sz w:val="24"/>
          <w:szCs w:val="24"/>
          <w:lang w:val="en-GB"/>
        </w:rPr>
        <w:t>use of art</w:t>
      </w:r>
      <w:r w:rsidRPr="0045059E">
        <w:rPr>
          <w:rFonts w:ascii="Palatino Linotype" w:hAnsi="Palatino Linotype"/>
          <w:sz w:val="24"/>
          <w:szCs w:val="24"/>
          <w:lang w:val="en-GB"/>
        </w:rPr>
        <w:t xml:space="preserve"> in the legal clinics. Art is a powerful instrument that can be used to deconstruct the concepts mentioned above such as power structures and discrimination</w:t>
      </w:r>
      <w:r w:rsidRPr="0045059E">
        <w:rPr>
          <w:rStyle w:val="FootnoteReference"/>
          <w:rFonts w:ascii="Palatino Linotype" w:hAnsi="Palatino Linotype"/>
          <w:sz w:val="24"/>
          <w:szCs w:val="24"/>
          <w:lang w:val="en-GB"/>
        </w:rPr>
        <w:footnoteReference w:id="41"/>
      </w:r>
      <w:r w:rsidRPr="0045059E">
        <w:rPr>
          <w:rFonts w:ascii="Palatino Linotype" w:hAnsi="Palatino Linotype"/>
          <w:sz w:val="24"/>
          <w:szCs w:val="24"/>
          <w:lang w:val="en-GB"/>
        </w:rPr>
        <w:t xml:space="preserve">. Poetry and scenic arts are valuables concepts, useful to make visible acts of intolerance, injustice, sexism, etc., that are present in our daily life but interiorized as </w:t>
      </w:r>
      <w:r w:rsidRPr="0045059E">
        <w:rPr>
          <w:rFonts w:ascii="Palatino Linotype" w:hAnsi="Palatino Linotype"/>
          <w:i/>
          <w:sz w:val="24"/>
          <w:szCs w:val="24"/>
          <w:lang w:val="en-GB"/>
        </w:rPr>
        <w:t>ordinary</w:t>
      </w:r>
      <w:r w:rsidRPr="0045059E">
        <w:rPr>
          <w:rFonts w:ascii="Palatino Linotype" w:hAnsi="Palatino Linotype"/>
          <w:sz w:val="24"/>
          <w:szCs w:val="24"/>
          <w:lang w:val="en-GB"/>
        </w:rPr>
        <w:t xml:space="preserve"> patterns of behaviour. Analysing the wording of poems such as </w:t>
      </w:r>
      <w:r w:rsidRPr="0045059E">
        <w:rPr>
          <w:rFonts w:ascii="Palatino Linotype" w:hAnsi="Palatino Linotype"/>
          <w:i/>
          <w:sz w:val="24"/>
          <w:szCs w:val="24"/>
          <w:lang w:val="en-GB"/>
        </w:rPr>
        <w:t>Pretty Normal Day</w:t>
      </w:r>
      <w:r w:rsidRPr="0045059E">
        <w:rPr>
          <w:rFonts w:ascii="Palatino Linotype" w:hAnsi="Palatino Linotype"/>
          <w:sz w:val="24"/>
          <w:szCs w:val="24"/>
          <w:lang w:val="en-GB"/>
        </w:rPr>
        <w:t xml:space="preserve"> (written by a mother participating in a project called Sure Start), or the message some paintings give us about the different roles people can adopt in the society, it is an interesting activity for the students to critically realize about how they interact with others.</w:t>
      </w:r>
    </w:p>
    <w:p w14:paraId="53DB0FDE"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Fourthly, teach students about the importance of active listening</w:t>
      </w:r>
      <w:r w:rsidRPr="0045059E">
        <w:rPr>
          <w:rStyle w:val="FootnoteReference"/>
          <w:rFonts w:ascii="Palatino Linotype" w:hAnsi="Palatino Linotype"/>
          <w:sz w:val="24"/>
          <w:szCs w:val="24"/>
          <w:lang w:val="en-GB"/>
        </w:rPr>
        <w:footnoteReference w:id="42"/>
      </w:r>
      <w:r w:rsidRPr="0045059E">
        <w:rPr>
          <w:rFonts w:ascii="Palatino Linotype" w:hAnsi="Palatino Linotype"/>
          <w:sz w:val="24"/>
          <w:szCs w:val="24"/>
          <w:lang w:val="en-GB"/>
        </w:rPr>
        <w:t xml:space="preserve"> when doing the interviews to clients, as this approach is essential for understanding their problems. Students have to listen not only what the client says, but also to be alert to non-verbal communication as it is essential for better comprehend clients’ problems from a holistic point of view.</w:t>
      </w:r>
    </w:p>
    <w:p w14:paraId="15FCA259"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 xml:space="preserve">And last, but no least, </w:t>
      </w:r>
      <w:r w:rsidRPr="0045059E">
        <w:rPr>
          <w:rFonts w:ascii="Palatino Linotype" w:hAnsi="Palatino Linotype"/>
          <w:i/>
          <w:sz w:val="24"/>
          <w:szCs w:val="24"/>
          <w:lang w:val="en-GB"/>
        </w:rPr>
        <w:t>invite representatives and members of groups</w:t>
      </w:r>
      <w:r w:rsidRPr="0045059E">
        <w:rPr>
          <w:rFonts w:ascii="Palatino Linotype" w:hAnsi="Palatino Linotype"/>
          <w:sz w:val="24"/>
          <w:szCs w:val="24"/>
          <w:lang w:val="en-GB"/>
        </w:rPr>
        <w:t xml:space="preserve"> that have been historically marginalized in our societies to participate in the training of the clinical students. First-hand testimonies of people that have suffered from biased or bigot conducts are a forceful vehicle to evidence the impact that the relations of power have in our societies, and how it affects specifically to certain groups, them members of whom observe their life aspirations reduced to the minimum, or their rights being granted poorly.</w:t>
      </w:r>
    </w:p>
    <w:p w14:paraId="17ECFCFD" w14:textId="77777777" w:rsidR="0045059E" w:rsidRPr="0045059E" w:rsidRDefault="0045059E" w:rsidP="0045059E">
      <w:pPr>
        <w:widowControl w:val="0"/>
        <w:spacing w:after="0" w:line="480" w:lineRule="auto"/>
        <w:jc w:val="both"/>
        <w:rPr>
          <w:rFonts w:ascii="Palatino Linotype" w:hAnsi="Palatino Linotype"/>
          <w:sz w:val="24"/>
          <w:szCs w:val="24"/>
          <w:lang w:val="en-GB"/>
        </w:rPr>
      </w:pPr>
      <w:r w:rsidRPr="0045059E">
        <w:rPr>
          <w:rFonts w:ascii="Palatino Linotype" w:hAnsi="Palatino Linotype"/>
          <w:sz w:val="24"/>
          <w:szCs w:val="24"/>
          <w:lang w:val="en-GB"/>
        </w:rPr>
        <w:tab/>
        <w:t>These exercises are a brief comment of a vast set of tools that can be used to work about empathy within legal clinics. As said before, the best scenario is to combine some of them depending on the situation we are facing.</w:t>
      </w:r>
    </w:p>
    <w:p w14:paraId="79B2226A" w14:textId="77777777" w:rsidR="0045059E" w:rsidRPr="0045059E" w:rsidRDefault="0045059E" w:rsidP="0045059E">
      <w:pPr>
        <w:widowControl w:val="0"/>
        <w:spacing w:after="0" w:line="480" w:lineRule="auto"/>
        <w:jc w:val="both"/>
        <w:rPr>
          <w:rFonts w:ascii="Palatino Linotype" w:hAnsi="Palatino Linotype"/>
          <w:sz w:val="24"/>
          <w:szCs w:val="24"/>
          <w:lang w:val="en-GB"/>
        </w:rPr>
      </w:pPr>
    </w:p>
    <w:p w14:paraId="74E01F8B" w14:textId="77777777" w:rsidR="0045059E" w:rsidRPr="0045059E" w:rsidRDefault="0045059E" w:rsidP="0045059E">
      <w:pPr>
        <w:widowControl w:val="0"/>
        <w:spacing w:after="0" w:line="480" w:lineRule="auto"/>
        <w:jc w:val="both"/>
        <w:rPr>
          <w:rFonts w:ascii="Palatino Linotype" w:hAnsi="Palatino Linotype"/>
          <w:b/>
          <w:bCs/>
          <w:sz w:val="24"/>
          <w:szCs w:val="24"/>
          <w:lang w:val="en-GB"/>
        </w:rPr>
      </w:pPr>
      <w:r w:rsidRPr="0045059E">
        <w:rPr>
          <w:rFonts w:ascii="Palatino Linotype" w:hAnsi="Palatino Linotype"/>
          <w:b/>
          <w:bCs/>
          <w:sz w:val="24"/>
          <w:szCs w:val="24"/>
          <w:lang w:val="en-GB"/>
        </w:rPr>
        <w:t>4. Conclusions</w:t>
      </w:r>
    </w:p>
    <w:p w14:paraId="55271A18" w14:textId="77777777" w:rsidR="0045059E" w:rsidRPr="0045059E" w:rsidRDefault="0045059E" w:rsidP="003C5FCD">
      <w:pPr>
        <w:shd w:val="clear" w:color="auto" w:fill="FFFFFF"/>
        <w:spacing w:line="480" w:lineRule="auto"/>
        <w:jc w:val="both"/>
        <w:rPr>
          <w:rFonts w:ascii="Palatino Linotype" w:eastAsia="Times New Roman" w:hAnsi="Palatino Linotype"/>
          <w:color w:val="222222"/>
          <w:sz w:val="24"/>
          <w:szCs w:val="24"/>
          <w:lang w:val="en-US" w:eastAsia="it-IT"/>
        </w:rPr>
      </w:pPr>
      <w:r w:rsidRPr="0045059E">
        <w:rPr>
          <w:rFonts w:ascii="Palatino Linotype" w:eastAsia="Times New Roman" w:hAnsi="Palatino Linotype"/>
          <w:color w:val="222222"/>
          <w:sz w:val="24"/>
          <w:szCs w:val="24"/>
          <w:lang w:val="en-US" w:eastAsia="it-IT"/>
        </w:rPr>
        <w:t xml:space="preserve">Since legal clinics are a program of study aimed at teaching law through direct experience, it has always been clear to us the importance to reflect not only on </w:t>
      </w:r>
      <w:r w:rsidRPr="0045059E">
        <w:rPr>
          <w:rFonts w:ascii="Palatino Linotype" w:eastAsia="Times New Roman" w:hAnsi="Palatino Linotype"/>
          <w:i/>
          <w:color w:val="222222"/>
          <w:sz w:val="24"/>
          <w:szCs w:val="24"/>
          <w:lang w:val="en-US" w:eastAsia="it-IT"/>
        </w:rPr>
        <w:t>what</w:t>
      </w:r>
      <w:r w:rsidRPr="0045059E">
        <w:rPr>
          <w:rFonts w:ascii="Palatino Linotype" w:eastAsia="Times New Roman" w:hAnsi="Palatino Linotype"/>
          <w:color w:val="222222"/>
          <w:sz w:val="24"/>
          <w:szCs w:val="24"/>
          <w:lang w:val="en-US" w:eastAsia="it-IT"/>
        </w:rPr>
        <w:t xml:space="preserve"> we teach and </w:t>
      </w:r>
      <w:r w:rsidRPr="0045059E">
        <w:rPr>
          <w:rFonts w:ascii="Palatino Linotype" w:eastAsia="Times New Roman" w:hAnsi="Palatino Linotype"/>
          <w:i/>
          <w:color w:val="222222"/>
          <w:sz w:val="24"/>
          <w:szCs w:val="24"/>
          <w:lang w:val="en-US" w:eastAsia="it-IT"/>
        </w:rPr>
        <w:t>how</w:t>
      </w:r>
      <w:r w:rsidRPr="0045059E">
        <w:rPr>
          <w:rFonts w:ascii="Palatino Linotype" w:eastAsia="Times New Roman" w:hAnsi="Palatino Linotype"/>
          <w:color w:val="222222"/>
          <w:sz w:val="24"/>
          <w:szCs w:val="24"/>
          <w:lang w:val="en-US" w:eastAsia="it-IT"/>
        </w:rPr>
        <w:t xml:space="preserve"> we teach, but also to reflect on the resources we can use to enhance students legal and non-legal skills, such as empathy, as it has proved as a backbone concept in our work.</w:t>
      </w:r>
    </w:p>
    <w:p w14:paraId="5820FBA2" w14:textId="77777777" w:rsidR="0045059E" w:rsidRPr="0045059E" w:rsidRDefault="0045059E" w:rsidP="0045059E">
      <w:pPr>
        <w:shd w:val="clear" w:color="auto" w:fill="FFFFFF"/>
        <w:spacing w:line="480" w:lineRule="auto"/>
        <w:ind w:firstLine="720"/>
        <w:jc w:val="both"/>
        <w:rPr>
          <w:rFonts w:ascii="Palatino Linotype" w:eastAsia="Times New Roman" w:hAnsi="Palatino Linotype"/>
          <w:color w:val="222222"/>
          <w:sz w:val="24"/>
          <w:szCs w:val="24"/>
          <w:lang w:val="en-GB" w:eastAsia="it-IT"/>
        </w:rPr>
      </w:pPr>
      <w:r w:rsidRPr="0045059E">
        <w:rPr>
          <w:rFonts w:ascii="Palatino Linotype" w:eastAsia="Times New Roman" w:hAnsi="Palatino Linotype"/>
          <w:color w:val="222222"/>
          <w:sz w:val="24"/>
          <w:szCs w:val="24"/>
          <w:lang w:val="en-US" w:eastAsia="it-IT"/>
        </w:rPr>
        <w:t>Even if we were </w:t>
      </w:r>
      <w:r w:rsidRPr="0045059E">
        <w:rPr>
          <w:rFonts w:ascii="Palatino Linotype" w:eastAsia="Times New Roman" w:hAnsi="Palatino Linotype"/>
          <w:color w:val="222222"/>
          <w:sz w:val="24"/>
          <w:szCs w:val="24"/>
          <w:lang w:val="en-GB" w:eastAsia="it-IT"/>
        </w:rPr>
        <w:t xml:space="preserve">not used to manage challenging pedagogical situations such as the ones introduced by legal clinics, we realised quite soon how empathy was relevant to our students, lawyers to-be, to increase their impact and effectiveness in the cases they work with. Particularly, this topic raised our attention after the first visit students from the Legal Clinic of Brescia did to the regional prison facility, and the feedback we got from them when they stated to work with the inmates. </w:t>
      </w:r>
    </w:p>
    <w:p w14:paraId="04626BCB" w14:textId="77777777" w:rsidR="0045059E" w:rsidRPr="0045059E" w:rsidRDefault="0045059E" w:rsidP="0045059E">
      <w:pPr>
        <w:shd w:val="clear" w:color="auto" w:fill="FFFFFF"/>
        <w:spacing w:line="480" w:lineRule="auto"/>
        <w:ind w:firstLine="720"/>
        <w:jc w:val="both"/>
        <w:rPr>
          <w:rFonts w:ascii="Palatino Linotype" w:eastAsia="Times New Roman" w:hAnsi="Palatino Linotype"/>
          <w:color w:val="222222"/>
          <w:sz w:val="24"/>
          <w:szCs w:val="24"/>
          <w:lang w:val="en-GB" w:eastAsia="it-IT"/>
        </w:rPr>
      </w:pPr>
      <w:r w:rsidRPr="0045059E">
        <w:rPr>
          <w:rFonts w:ascii="Palatino Linotype" w:eastAsia="Times New Roman" w:hAnsi="Palatino Linotype"/>
          <w:color w:val="222222"/>
          <w:sz w:val="24"/>
          <w:szCs w:val="24"/>
          <w:lang w:val="en-GB" w:eastAsia="it-IT"/>
        </w:rPr>
        <w:t>On one hand some students, frightened by the hostile context, were unable to focus on the legal problem and refused the idea of coming back to jail for a second time. Their personal involvement severely affected their ability to manage the case at stake, due to their emotional reaction to the context and their concerns about the “non-friendly” environment they were facing.</w:t>
      </w:r>
      <w:r w:rsidRPr="0045059E">
        <w:rPr>
          <w:rFonts w:ascii="Palatino Linotype" w:eastAsia="Times New Roman" w:hAnsi="Palatino Linotype"/>
          <w:color w:val="222222"/>
          <w:sz w:val="24"/>
          <w:szCs w:val="24"/>
          <w:lang w:val="en-US" w:eastAsia="it-IT"/>
        </w:rPr>
        <w:t xml:space="preserve"> </w:t>
      </w:r>
      <w:r w:rsidRPr="0045059E">
        <w:rPr>
          <w:rFonts w:ascii="Palatino Linotype" w:eastAsia="Times New Roman" w:hAnsi="Palatino Linotype"/>
          <w:color w:val="222222"/>
          <w:sz w:val="24"/>
          <w:szCs w:val="24"/>
          <w:lang w:val="en-GB" w:eastAsia="it-IT"/>
        </w:rPr>
        <w:t>On the other hand, some other students’ approach to hostile contexts and vulnerable people was to keep the distances with clients in order to avoid any personal involvement. According to theses students’ view, a good lawyer is the one who does not leave room for emotional implications but only offers professional legal solutions to his/her clients. Nevertheless, this approach does not take into account of the importance of building a mutual trust relationship with the client. This whole scenario was the main reason for us to start working together about this issue in order to put together synergies and design some activities that empower students to deal with situations.</w:t>
      </w:r>
    </w:p>
    <w:p w14:paraId="4ECDFA7A" w14:textId="77777777" w:rsidR="0045059E" w:rsidRPr="0045059E" w:rsidRDefault="0045059E" w:rsidP="0045059E">
      <w:pPr>
        <w:shd w:val="clear" w:color="auto" w:fill="FFFFFF"/>
        <w:spacing w:line="480" w:lineRule="auto"/>
        <w:ind w:firstLine="720"/>
        <w:jc w:val="both"/>
        <w:rPr>
          <w:rFonts w:ascii="Palatino Linotype" w:eastAsia="Times New Roman" w:hAnsi="Palatino Linotype"/>
          <w:color w:val="222222"/>
          <w:sz w:val="24"/>
          <w:szCs w:val="24"/>
          <w:lang w:val="en-US" w:eastAsia="it-IT"/>
        </w:rPr>
      </w:pPr>
      <w:r w:rsidRPr="0045059E">
        <w:rPr>
          <w:rFonts w:ascii="Palatino Linotype" w:eastAsia="Times New Roman" w:hAnsi="Palatino Linotype"/>
          <w:color w:val="222222"/>
          <w:sz w:val="24"/>
          <w:szCs w:val="24"/>
          <w:lang w:val="en-US" w:eastAsia="it-IT"/>
        </w:rPr>
        <w:t xml:space="preserve">In light of </w:t>
      </w:r>
      <w:proofErr w:type="gramStart"/>
      <w:r w:rsidRPr="0045059E">
        <w:rPr>
          <w:rFonts w:ascii="Palatino Linotype" w:eastAsia="Times New Roman" w:hAnsi="Palatino Linotype"/>
          <w:color w:val="222222"/>
          <w:sz w:val="24"/>
          <w:szCs w:val="24"/>
          <w:lang w:val="en-US" w:eastAsia="it-IT"/>
        </w:rPr>
        <w:t>these</w:t>
      </w:r>
      <w:proofErr w:type="gramEnd"/>
      <w:r w:rsidRPr="0045059E">
        <w:rPr>
          <w:rFonts w:ascii="Palatino Linotype" w:eastAsia="Times New Roman" w:hAnsi="Palatino Linotype"/>
          <w:color w:val="222222"/>
          <w:sz w:val="24"/>
          <w:szCs w:val="24"/>
          <w:lang w:val="en-US" w:eastAsia="it-IT"/>
        </w:rPr>
        <w:t xml:space="preserve"> two opposite approaches, but equally inadequate, we realized that we lacked the necessary expertise to address these situations. So that we needed to build specific knowledge and competences in order to provide students with the necessary means to confront hostile atmospheres when dealing with clients, keeping in mind that empathy is essential to build a mutual trustful relationship with clients.</w:t>
      </w:r>
    </w:p>
    <w:p w14:paraId="4F0EE8D8" w14:textId="05E8F61A" w:rsidR="0045059E" w:rsidRPr="0045059E" w:rsidRDefault="0045059E" w:rsidP="0045059E">
      <w:pPr>
        <w:spacing w:line="480" w:lineRule="auto"/>
        <w:ind w:firstLine="720"/>
        <w:jc w:val="both"/>
        <w:rPr>
          <w:rFonts w:ascii="Palatino Linotype" w:hAnsi="Palatino Linotype"/>
          <w:sz w:val="24"/>
          <w:szCs w:val="24"/>
          <w:lang w:val="en-GB"/>
        </w:rPr>
      </w:pPr>
      <w:proofErr w:type="gramStart"/>
      <w:r w:rsidRPr="0045059E">
        <w:rPr>
          <w:rFonts w:ascii="Palatino Linotype" w:hAnsi="Palatino Linotype"/>
          <w:sz w:val="24"/>
          <w:szCs w:val="24"/>
          <w:lang w:val="en-GB"/>
        </w:rPr>
        <w:t>As a result</w:t>
      </w:r>
      <w:proofErr w:type="gramEnd"/>
      <w:r w:rsidRPr="0045059E">
        <w:rPr>
          <w:rFonts w:ascii="Palatino Linotype" w:hAnsi="Palatino Linotype"/>
          <w:sz w:val="24"/>
          <w:szCs w:val="24"/>
          <w:lang w:val="en-GB"/>
        </w:rPr>
        <w:t xml:space="preserve"> of</w:t>
      </w:r>
      <w:r w:rsidR="000A2C6F">
        <w:rPr>
          <w:rFonts w:ascii="Palatino Linotype" w:hAnsi="Palatino Linotype"/>
          <w:sz w:val="24"/>
          <w:szCs w:val="24"/>
          <w:lang w:val="en-GB"/>
        </w:rPr>
        <w:t xml:space="preserve"> thi</w:t>
      </w:r>
      <w:r w:rsidRPr="0045059E">
        <w:rPr>
          <w:rFonts w:ascii="Palatino Linotype" w:hAnsi="Palatino Linotype"/>
          <w:sz w:val="24"/>
          <w:szCs w:val="24"/>
          <w:lang w:val="en-GB"/>
        </w:rPr>
        <w:t xml:space="preserve">s work, we decided to present its outcomes in different international meetings for having some feedback from colleagues that have been working already in this field and have confronted the challenges we were facing at the time.  Through these conferences (IJCLE 2016, Toronto; ENCLE 2016, Valencia; ENCLE 2017, Newcastle), and foremost, thanks to their contribution, our work has been growing not only with the intention of offering to students a better approach to the situations described previously, but also to avoid some of the pitfalls pointed out by our peers. </w:t>
      </w:r>
    </w:p>
    <w:p w14:paraId="0A078E19" w14:textId="77777777" w:rsidR="0045059E" w:rsidRPr="0045059E" w:rsidRDefault="0045059E" w:rsidP="0045059E">
      <w:pPr>
        <w:spacing w:line="480" w:lineRule="auto"/>
        <w:ind w:firstLine="720"/>
        <w:jc w:val="both"/>
        <w:rPr>
          <w:rFonts w:ascii="Palatino Linotype" w:hAnsi="Palatino Linotype"/>
          <w:sz w:val="24"/>
          <w:szCs w:val="24"/>
          <w:lang w:val="en-GB"/>
        </w:rPr>
      </w:pPr>
      <w:r w:rsidRPr="0045059E">
        <w:rPr>
          <w:rFonts w:ascii="Palatino Linotype" w:hAnsi="Palatino Linotype"/>
          <w:sz w:val="24"/>
          <w:szCs w:val="24"/>
          <w:lang w:val="en-GB"/>
        </w:rPr>
        <w:t>Accordingly, the major drawbacks that were identified by them are: 1. The lack of time for the preparation of the students in such detailed way only regarding empathy; 2. The inadequate preparation of ourselves as supervisors to deal with these situations by our own; and 3. The risk of working in a superficial way in such delicate areas like equality, discrimination, racism, and many others. Once we evaluated them, we enhanced our work to confront these flaws, providing a solution to them. Thus, even though we designed diverse exercises that can be included in the training students received when they first enrol in the clinical course, it is true that working in such complicated subjects requires from legal clinics a comprehensive programme to work about them. The ones that adopt a social justice model mainly work with groups in risk of social exclusion or with communities that have suffered from structural patterns of discrimination. Bringing experts of other areas, like psychologist or sociologists all together with representatives of these communities have demonstrated as a strong resource to deconstruct biased thoughts about other members of the society that can jeopardise the work we do. Nevertheless, it is crux to point out that the exercises suggested are fruitful to start the work, but as previously said, they need to be complemented by other actions, such as the ones suggested in the section 3.4.</w:t>
      </w:r>
    </w:p>
    <w:p w14:paraId="5EE31093" w14:textId="77777777" w:rsidR="0045059E" w:rsidRPr="0045059E" w:rsidRDefault="0045059E" w:rsidP="0045059E">
      <w:pPr>
        <w:spacing w:line="480" w:lineRule="auto"/>
        <w:ind w:firstLine="720"/>
        <w:jc w:val="both"/>
        <w:rPr>
          <w:rFonts w:ascii="Palatino Linotype" w:hAnsi="Palatino Linotype"/>
          <w:sz w:val="24"/>
          <w:szCs w:val="24"/>
          <w:lang w:val="en-GB"/>
        </w:rPr>
      </w:pPr>
      <w:r w:rsidRPr="0045059E">
        <w:rPr>
          <w:rFonts w:ascii="Palatino Linotype" w:hAnsi="Palatino Linotype"/>
          <w:sz w:val="24"/>
          <w:szCs w:val="24"/>
          <w:lang w:val="en-GB"/>
        </w:rPr>
        <w:t>One of our duties as legal clinical professors is to make visible that the process of enacting and applying the law has not a neutral impact on the people. Thus, our students should adopt an empathetic approach to their client’s problems with the intention of better understand their needs, enhance their access to justice and create a more inclusive society.</w:t>
      </w:r>
    </w:p>
    <w:p w14:paraId="4612A817" w14:textId="77777777" w:rsidR="003C5FCD" w:rsidRDefault="003C5FCD" w:rsidP="0045059E">
      <w:pPr>
        <w:widowControl w:val="0"/>
        <w:spacing w:after="0" w:line="480" w:lineRule="auto"/>
        <w:jc w:val="both"/>
        <w:rPr>
          <w:rFonts w:ascii="Palatino Linotype" w:hAnsi="Palatino Linotype"/>
          <w:b/>
          <w:sz w:val="24"/>
          <w:szCs w:val="24"/>
          <w:lang w:val="en-GB"/>
        </w:rPr>
      </w:pPr>
    </w:p>
    <w:p w14:paraId="47FFB9C8" w14:textId="51E129EF" w:rsidR="0045059E" w:rsidRPr="0045059E" w:rsidRDefault="0045059E" w:rsidP="0045059E">
      <w:pPr>
        <w:widowControl w:val="0"/>
        <w:spacing w:after="0" w:line="480" w:lineRule="auto"/>
        <w:jc w:val="both"/>
        <w:rPr>
          <w:rFonts w:ascii="Palatino Linotype" w:hAnsi="Palatino Linotype"/>
          <w:color w:val="FF0000"/>
          <w:sz w:val="24"/>
          <w:szCs w:val="24"/>
        </w:rPr>
      </w:pPr>
      <w:r w:rsidRPr="0045059E">
        <w:rPr>
          <w:rFonts w:ascii="Palatino Linotype" w:hAnsi="Palatino Linotype"/>
          <w:b/>
          <w:sz w:val="24"/>
          <w:szCs w:val="24"/>
          <w:lang w:val="en-GB"/>
        </w:rPr>
        <w:t>Bibliography</w:t>
      </w:r>
    </w:p>
    <w:p w14:paraId="35AB5AC0" w14:textId="77777777" w:rsidR="000A2C6F" w:rsidRPr="000A2C6F" w:rsidRDefault="000A2C6F" w:rsidP="003C5FCD">
      <w:pPr>
        <w:spacing w:line="276" w:lineRule="auto"/>
        <w:jc w:val="both"/>
        <w:rPr>
          <w:rFonts w:ascii="Palatino Linotype" w:hAnsi="Palatino Linotype"/>
          <w:color w:val="000000"/>
          <w:lang w:val="en-GB"/>
        </w:rPr>
      </w:pPr>
      <w:r w:rsidRPr="000A2C6F">
        <w:rPr>
          <w:rFonts w:ascii="Palatino Linotype" w:hAnsi="Palatino Linotype"/>
          <w:color w:val="000000"/>
          <w:lang w:val="en-GB"/>
        </w:rPr>
        <w:t xml:space="preserve">Adams, M. </w:t>
      </w:r>
      <w:r w:rsidRPr="000A2C6F">
        <w:rPr>
          <w:rFonts w:ascii="Palatino Linotype" w:hAnsi="Palatino Linotype"/>
          <w:i/>
          <w:color w:val="000000"/>
          <w:lang w:val="en-GB"/>
        </w:rPr>
        <w:t xml:space="preserve">Pedagogical Foundations for Social Justice Education, </w:t>
      </w:r>
      <w:r w:rsidRPr="000A2C6F">
        <w:rPr>
          <w:rFonts w:ascii="Palatino Linotype" w:hAnsi="Palatino Linotype"/>
          <w:color w:val="000000"/>
          <w:lang w:val="en-GB"/>
        </w:rPr>
        <w:t xml:space="preserve">40-42. In M. Adams and L. A. Bell, </w:t>
      </w:r>
      <w:r w:rsidRPr="000A2C6F">
        <w:rPr>
          <w:rFonts w:ascii="Palatino Linotype" w:hAnsi="Palatino Linotype"/>
          <w:i/>
          <w:color w:val="000000"/>
          <w:lang w:val="en-GB"/>
        </w:rPr>
        <w:t xml:space="preserve">Teaching for Diversity and Social Justice. </w:t>
      </w:r>
      <w:r w:rsidRPr="000A2C6F">
        <w:rPr>
          <w:rFonts w:ascii="Palatino Linotype" w:hAnsi="Palatino Linotype"/>
          <w:color w:val="000000"/>
          <w:lang w:val="en-GB"/>
        </w:rPr>
        <w:t>New Yok, Routledge: 2016.</w:t>
      </w:r>
    </w:p>
    <w:p w14:paraId="09C55903" w14:textId="77777777" w:rsidR="000A2C6F" w:rsidRPr="000A2C6F" w:rsidRDefault="000A2C6F" w:rsidP="003C5FCD">
      <w:pPr>
        <w:pStyle w:val="FootnoteText"/>
        <w:spacing w:after="120" w:line="276" w:lineRule="auto"/>
        <w:jc w:val="both"/>
        <w:rPr>
          <w:rFonts w:ascii="Palatino Linotype" w:hAnsi="Palatino Linotype"/>
          <w:color w:val="000000"/>
          <w:sz w:val="22"/>
          <w:szCs w:val="22"/>
          <w:lang w:val="en-GB"/>
        </w:rPr>
      </w:pPr>
      <w:r w:rsidRPr="000A2C6F">
        <w:rPr>
          <w:rFonts w:ascii="Palatino Linotype" w:hAnsi="Palatino Linotype"/>
          <w:color w:val="000000"/>
          <w:sz w:val="22"/>
          <w:szCs w:val="22"/>
          <w:lang w:val="en-US"/>
        </w:rPr>
        <w:t>Angeles, L. C., &amp; Pratt, G.</w:t>
      </w:r>
      <w:r w:rsidRPr="000A2C6F">
        <w:rPr>
          <w:rFonts w:ascii="Palatino Linotype" w:hAnsi="Palatino Linotype"/>
          <w:color w:val="000000"/>
          <w:sz w:val="22"/>
          <w:szCs w:val="22"/>
          <w:lang w:val="en-GB"/>
        </w:rPr>
        <w:t xml:space="preserve"> «Empathy and Entangled Engagements: Critical-Creative Methodologies in Transnational Spaces», </w:t>
      </w:r>
      <w:proofErr w:type="spellStart"/>
      <w:r w:rsidRPr="000A2C6F">
        <w:rPr>
          <w:rFonts w:ascii="Palatino Linotype" w:hAnsi="Palatino Linotype"/>
          <w:i/>
          <w:color w:val="000000"/>
          <w:sz w:val="22"/>
          <w:szCs w:val="22"/>
          <w:lang w:val="en-GB"/>
        </w:rPr>
        <w:t>GeoHumanities</w:t>
      </w:r>
      <w:proofErr w:type="spellEnd"/>
      <w:r w:rsidRPr="000A2C6F">
        <w:rPr>
          <w:rFonts w:ascii="Palatino Linotype" w:hAnsi="Palatino Linotype"/>
          <w:color w:val="000000"/>
          <w:sz w:val="22"/>
          <w:szCs w:val="22"/>
          <w:lang w:val="en-US"/>
        </w:rPr>
        <w:t xml:space="preserve"> 3:2 (2017): 269-278.</w:t>
      </w:r>
    </w:p>
    <w:p w14:paraId="72F472B9" w14:textId="77777777" w:rsidR="000A2C6F" w:rsidRPr="000A2C6F" w:rsidRDefault="000A2C6F" w:rsidP="003C5FCD">
      <w:pPr>
        <w:spacing w:line="276" w:lineRule="auto"/>
        <w:jc w:val="both"/>
        <w:rPr>
          <w:rFonts w:ascii="Palatino Linotype" w:hAnsi="Palatino Linotype"/>
          <w:highlight w:val="yellow"/>
          <w:lang w:val="en-GB"/>
        </w:rPr>
      </w:pPr>
      <w:proofErr w:type="spellStart"/>
      <w:r w:rsidRPr="000A2C6F">
        <w:rPr>
          <w:rFonts w:ascii="Palatino Linotype" w:hAnsi="Palatino Linotype"/>
          <w:color w:val="000000"/>
          <w:lang w:val="en-GB"/>
        </w:rPr>
        <w:t>Barbera</w:t>
      </w:r>
      <w:proofErr w:type="spellEnd"/>
      <w:r w:rsidRPr="000A2C6F">
        <w:rPr>
          <w:rFonts w:ascii="Palatino Linotype" w:hAnsi="Palatino Linotype"/>
          <w:color w:val="000000"/>
          <w:lang w:val="en-GB"/>
        </w:rPr>
        <w:t xml:space="preserve">, M. and V. </w:t>
      </w:r>
      <w:proofErr w:type="spellStart"/>
      <w:r w:rsidRPr="000A2C6F">
        <w:rPr>
          <w:rFonts w:ascii="Palatino Linotype" w:hAnsi="Palatino Linotype"/>
          <w:color w:val="000000"/>
          <w:lang w:val="en-GB"/>
        </w:rPr>
        <w:t>Protopapa</w:t>
      </w:r>
      <w:proofErr w:type="spellEnd"/>
      <w:r w:rsidRPr="000A2C6F">
        <w:rPr>
          <w:rFonts w:ascii="Palatino Linotype" w:hAnsi="Palatino Linotype"/>
          <w:color w:val="000000"/>
          <w:lang w:val="en-GB"/>
        </w:rPr>
        <w:t xml:space="preserve">, </w:t>
      </w:r>
      <w:r w:rsidRPr="000A2C6F">
        <w:rPr>
          <w:rFonts w:ascii="Palatino Linotype" w:hAnsi="Palatino Linotype"/>
          <w:bCs/>
          <w:i/>
          <w:color w:val="000000"/>
          <w:lang w:val="en-GB"/>
        </w:rPr>
        <w:t>Access to Justice and Legal Clinics: Developing a Reflective Lawyering Space. Some Insights from the Italian Experience</w:t>
      </w:r>
      <w:r w:rsidRPr="000A2C6F">
        <w:rPr>
          <w:rFonts w:ascii="Palatino Linotype" w:hAnsi="Palatino Linotype"/>
          <w:bCs/>
          <w:color w:val="000000"/>
          <w:lang w:val="en-GB"/>
        </w:rPr>
        <w:t xml:space="preserve">, </w:t>
      </w:r>
      <w:r w:rsidRPr="000A2C6F">
        <w:rPr>
          <w:rFonts w:ascii="Palatino Linotype" w:hAnsi="Palatino Linotype"/>
          <w:bCs/>
          <w:i/>
          <w:color w:val="000000"/>
          <w:lang w:val="en-GB"/>
        </w:rPr>
        <w:t xml:space="preserve">WP </w:t>
      </w:r>
      <w:r w:rsidRPr="000A2C6F">
        <w:rPr>
          <w:rFonts w:ascii="Palatino Linotype" w:hAnsi="Palatino Linotype"/>
          <w:i/>
          <w:color w:val="000000"/>
          <w:lang w:val="en-GB"/>
        </w:rPr>
        <w:t>CSDLE “Massimo D’</w:t>
      </w:r>
      <w:proofErr w:type="spellStart"/>
      <w:r w:rsidRPr="000A2C6F">
        <w:rPr>
          <w:rFonts w:ascii="Palatino Linotype" w:hAnsi="Palatino Linotype"/>
          <w:i/>
          <w:color w:val="000000"/>
          <w:lang w:val="en-GB"/>
        </w:rPr>
        <w:t>Antona</w:t>
      </w:r>
      <w:proofErr w:type="spellEnd"/>
      <w:r w:rsidRPr="000A2C6F">
        <w:rPr>
          <w:rFonts w:ascii="Palatino Linotype" w:hAnsi="Palatino Linotype"/>
          <w:i/>
          <w:color w:val="000000"/>
          <w:lang w:val="en-GB"/>
        </w:rPr>
        <w:t>”.INT</w:t>
      </w:r>
      <w:r w:rsidRPr="000A2C6F">
        <w:rPr>
          <w:rFonts w:ascii="Palatino Linotype" w:hAnsi="Palatino Linotype"/>
          <w:color w:val="000000"/>
          <w:lang w:val="en-GB"/>
        </w:rPr>
        <w:t>, 141 (2017).</w:t>
      </w:r>
    </w:p>
    <w:p w14:paraId="26E20A9C" w14:textId="77777777" w:rsidR="000A2C6F" w:rsidRPr="000A2C6F" w:rsidRDefault="000A2C6F" w:rsidP="003C5FCD">
      <w:pPr>
        <w:pStyle w:val="FootnoteText"/>
        <w:spacing w:after="120" w:line="276" w:lineRule="auto"/>
        <w:jc w:val="both"/>
        <w:rPr>
          <w:rFonts w:ascii="Palatino Linotype" w:hAnsi="Palatino Linotype"/>
          <w:sz w:val="22"/>
          <w:szCs w:val="22"/>
          <w:lang w:val="en-US"/>
        </w:rPr>
      </w:pPr>
      <w:proofErr w:type="spellStart"/>
      <w:r w:rsidRPr="000A2C6F">
        <w:rPr>
          <w:rFonts w:ascii="Palatino Linotype" w:hAnsi="Palatino Linotype"/>
          <w:sz w:val="22"/>
          <w:szCs w:val="22"/>
          <w:lang w:val="en-US"/>
        </w:rPr>
        <w:t>Berlak</w:t>
      </w:r>
      <w:proofErr w:type="spellEnd"/>
      <w:r w:rsidRPr="000A2C6F">
        <w:rPr>
          <w:rFonts w:ascii="Palatino Linotype" w:hAnsi="Palatino Linotype"/>
          <w:sz w:val="22"/>
          <w:szCs w:val="22"/>
          <w:lang w:val="en-US"/>
        </w:rPr>
        <w:t xml:space="preserve">, Ann C. «Confrontation and Pedagogy: Cultural Secrets, Trauma, and Emotion in </w:t>
      </w:r>
      <w:proofErr w:type="spellStart"/>
      <w:r w:rsidRPr="000A2C6F">
        <w:rPr>
          <w:rFonts w:ascii="Palatino Linotype" w:hAnsi="Palatino Linotype"/>
          <w:sz w:val="22"/>
          <w:szCs w:val="22"/>
          <w:lang w:val="en-US"/>
        </w:rPr>
        <w:t>Antioppressive</w:t>
      </w:r>
      <w:proofErr w:type="spellEnd"/>
      <w:r w:rsidRPr="000A2C6F">
        <w:rPr>
          <w:rFonts w:ascii="Palatino Linotype" w:hAnsi="Palatino Linotype"/>
          <w:sz w:val="22"/>
          <w:szCs w:val="22"/>
          <w:lang w:val="en-US"/>
        </w:rPr>
        <w:t xml:space="preserve"> Pedagogies</w:t>
      </w:r>
      <w:r w:rsidRPr="000A2C6F">
        <w:rPr>
          <w:rFonts w:ascii="Palatino Linotype" w:hAnsi="Palatino Linotype"/>
          <w:sz w:val="22"/>
          <w:szCs w:val="22"/>
          <w:lang w:val="en-AU"/>
        </w:rPr>
        <w:t>»,</w:t>
      </w:r>
      <w:r w:rsidRPr="000A2C6F">
        <w:rPr>
          <w:rFonts w:ascii="Palatino Linotype" w:hAnsi="Palatino Linotype"/>
          <w:sz w:val="22"/>
          <w:szCs w:val="22"/>
          <w:lang w:val="en-US"/>
        </w:rPr>
        <w:t xml:space="preserve"> </w:t>
      </w:r>
      <w:r w:rsidRPr="000A2C6F">
        <w:rPr>
          <w:rFonts w:ascii="Palatino Linotype" w:hAnsi="Palatino Linotype"/>
          <w:i/>
          <w:iCs/>
          <w:sz w:val="22"/>
          <w:szCs w:val="22"/>
          <w:lang w:val="en-US"/>
        </w:rPr>
        <w:t>Counterpoints,</w:t>
      </w:r>
      <w:r w:rsidRPr="000A2C6F">
        <w:rPr>
          <w:rFonts w:ascii="Palatino Linotype" w:hAnsi="Palatino Linotype"/>
          <w:sz w:val="22"/>
          <w:szCs w:val="22"/>
          <w:lang w:val="en-US"/>
        </w:rPr>
        <w:t xml:space="preserve"> 240 (2004): 123-144.</w:t>
      </w:r>
    </w:p>
    <w:p w14:paraId="48BDCF9F" w14:textId="77777777" w:rsidR="000A2C6F" w:rsidRPr="000A2C6F" w:rsidRDefault="000A2C6F" w:rsidP="003C5FCD">
      <w:pPr>
        <w:pStyle w:val="FootnoteText"/>
        <w:widowControl w:val="0"/>
        <w:spacing w:after="120" w:line="276" w:lineRule="auto"/>
        <w:jc w:val="both"/>
        <w:rPr>
          <w:rFonts w:ascii="Palatino Linotype" w:hAnsi="Palatino Linotype"/>
          <w:sz w:val="22"/>
          <w:szCs w:val="22"/>
          <w:lang w:val="en-GB"/>
        </w:rPr>
      </w:pPr>
      <w:r w:rsidRPr="000A2C6F">
        <w:rPr>
          <w:rFonts w:ascii="Palatino Linotype" w:hAnsi="Palatino Linotype"/>
          <w:sz w:val="22"/>
          <w:szCs w:val="22"/>
          <w:lang w:val="en-GB"/>
        </w:rPr>
        <w:t>Binder</w:t>
      </w:r>
      <w:r w:rsidRPr="000A2C6F">
        <w:rPr>
          <w:rFonts w:ascii="Palatino Linotype" w:hAnsi="Palatino Linotype"/>
          <w:sz w:val="22"/>
          <w:szCs w:val="22"/>
          <w:lang w:val="en-US"/>
        </w:rPr>
        <w:t>, A.</w:t>
      </w:r>
      <w:r w:rsidRPr="000A2C6F">
        <w:rPr>
          <w:rFonts w:ascii="Palatino Linotype" w:hAnsi="Palatino Linotype"/>
          <w:sz w:val="22"/>
          <w:szCs w:val="22"/>
          <w:lang w:val="en-GB"/>
        </w:rPr>
        <w:t xml:space="preserve">, P. Bergman, </w:t>
      </w:r>
      <w:r w:rsidRPr="000A2C6F">
        <w:rPr>
          <w:rFonts w:ascii="Palatino Linotype" w:hAnsi="Palatino Linotype"/>
          <w:sz w:val="22"/>
          <w:szCs w:val="22"/>
          <w:lang w:val="en-US"/>
        </w:rPr>
        <w:t>and S. Price.</w:t>
      </w:r>
      <w:r w:rsidRPr="000A2C6F">
        <w:rPr>
          <w:rFonts w:ascii="Palatino Linotype" w:hAnsi="Palatino Linotype"/>
          <w:sz w:val="22"/>
          <w:szCs w:val="22"/>
          <w:lang w:val="en-GB"/>
        </w:rPr>
        <w:t xml:space="preserve"> </w:t>
      </w:r>
      <w:r w:rsidRPr="000A2C6F">
        <w:rPr>
          <w:rFonts w:ascii="Palatino Linotype" w:hAnsi="Palatino Linotype"/>
          <w:sz w:val="22"/>
          <w:szCs w:val="22"/>
          <w:lang w:val="en-US"/>
        </w:rPr>
        <w:t>«</w:t>
      </w:r>
      <w:r w:rsidRPr="000A2C6F">
        <w:rPr>
          <w:rFonts w:ascii="Palatino Linotype" w:hAnsi="Palatino Linotype"/>
          <w:sz w:val="22"/>
          <w:szCs w:val="22"/>
          <w:lang w:val="en-GB"/>
        </w:rPr>
        <w:t xml:space="preserve">Lawyers as </w:t>
      </w:r>
      <w:proofErr w:type="spellStart"/>
      <w:r w:rsidRPr="000A2C6F">
        <w:rPr>
          <w:rFonts w:ascii="Palatino Linotype" w:hAnsi="Palatino Linotype"/>
          <w:sz w:val="22"/>
          <w:szCs w:val="22"/>
          <w:lang w:val="en-GB"/>
        </w:rPr>
        <w:t>Counselers</w:t>
      </w:r>
      <w:proofErr w:type="spellEnd"/>
      <w:r w:rsidRPr="000A2C6F">
        <w:rPr>
          <w:rFonts w:ascii="Palatino Linotype" w:hAnsi="Palatino Linotype"/>
          <w:sz w:val="22"/>
          <w:szCs w:val="22"/>
          <w:lang w:val="en-GB"/>
        </w:rPr>
        <w:t xml:space="preserve">: A Client- </w:t>
      </w:r>
      <w:proofErr w:type="spellStart"/>
      <w:r w:rsidRPr="000A2C6F">
        <w:rPr>
          <w:rFonts w:ascii="Palatino Linotype" w:hAnsi="Palatino Linotype"/>
          <w:sz w:val="22"/>
          <w:szCs w:val="22"/>
          <w:lang w:val="en-GB"/>
        </w:rPr>
        <w:t>Centered</w:t>
      </w:r>
      <w:proofErr w:type="spellEnd"/>
      <w:r w:rsidRPr="000A2C6F">
        <w:rPr>
          <w:rFonts w:ascii="Palatino Linotype" w:hAnsi="Palatino Linotype"/>
          <w:sz w:val="22"/>
          <w:szCs w:val="22"/>
          <w:lang w:val="en-GB"/>
        </w:rPr>
        <w:t xml:space="preserve"> Approach</w:t>
      </w:r>
      <w:r w:rsidRPr="000A2C6F">
        <w:rPr>
          <w:rFonts w:ascii="Palatino Linotype" w:hAnsi="Palatino Linotype"/>
          <w:sz w:val="22"/>
          <w:szCs w:val="22"/>
          <w:lang w:val="en-US"/>
        </w:rPr>
        <w:t>»</w:t>
      </w:r>
      <w:r w:rsidRPr="000A2C6F">
        <w:rPr>
          <w:rFonts w:ascii="Palatino Linotype" w:hAnsi="Palatino Linotype"/>
          <w:i/>
          <w:sz w:val="22"/>
          <w:szCs w:val="22"/>
          <w:lang w:val="en-GB"/>
        </w:rPr>
        <w:t>, NYL School Rev</w:t>
      </w:r>
      <w:r w:rsidRPr="000A2C6F">
        <w:rPr>
          <w:rFonts w:ascii="Palatino Linotype" w:hAnsi="Palatino Linotype"/>
          <w:sz w:val="22"/>
          <w:szCs w:val="22"/>
          <w:lang w:val="en-GB"/>
        </w:rPr>
        <w:t>. 29 (1990)</w:t>
      </w:r>
      <w:r w:rsidRPr="000A2C6F">
        <w:rPr>
          <w:rFonts w:ascii="Palatino Linotype" w:hAnsi="Palatino Linotype"/>
          <w:sz w:val="22"/>
          <w:szCs w:val="22"/>
          <w:lang w:val="en-US"/>
        </w:rPr>
        <w:t>: 29-86</w:t>
      </w:r>
      <w:r w:rsidRPr="000A2C6F">
        <w:rPr>
          <w:rFonts w:ascii="Palatino Linotype" w:hAnsi="Palatino Linotype"/>
          <w:sz w:val="22"/>
          <w:szCs w:val="22"/>
          <w:lang w:val="en-GB"/>
        </w:rPr>
        <w:t>.</w:t>
      </w:r>
    </w:p>
    <w:p w14:paraId="34D2F582" w14:textId="77777777" w:rsidR="000A2C6F" w:rsidRPr="000A2C6F" w:rsidRDefault="000A2C6F" w:rsidP="003C5FCD">
      <w:pPr>
        <w:pStyle w:val="FootnoteText"/>
        <w:spacing w:after="120" w:line="276" w:lineRule="auto"/>
        <w:jc w:val="both"/>
        <w:rPr>
          <w:rFonts w:ascii="Palatino Linotype" w:hAnsi="Palatino Linotype"/>
          <w:sz w:val="22"/>
          <w:szCs w:val="22"/>
          <w:lang w:val="en-AU"/>
        </w:rPr>
      </w:pPr>
      <w:r w:rsidRPr="000A2C6F">
        <w:rPr>
          <w:rFonts w:ascii="Palatino Linotype" w:hAnsi="Palatino Linotype"/>
          <w:sz w:val="22"/>
          <w:szCs w:val="22"/>
          <w:lang w:val="en-AU"/>
        </w:rPr>
        <w:t xml:space="preserve">Buhler, Sarah, «Painful Injustices: Encountering Social Suffering in Clinical Legal Education», </w:t>
      </w:r>
      <w:r w:rsidRPr="000A2C6F">
        <w:rPr>
          <w:rFonts w:ascii="Palatino Linotype" w:hAnsi="Palatino Linotype"/>
          <w:i/>
          <w:iCs/>
          <w:sz w:val="22"/>
          <w:szCs w:val="22"/>
          <w:lang w:val="en-AU"/>
        </w:rPr>
        <w:t xml:space="preserve">Clinical Law </w:t>
      </w:r>
      <w:r w:rsidRPr="000A2C6F">
        <w:rPr>
          <w:rFonts w:ascii="Palatino Linotype" w:hAnsi="Palatino Linotype"/>
          <w:sz w:val="22"/>
          <w:szCs w:val="22"/>
          <w:lang w:val="en-AU"/>
        </w:rPr>
        <w:t>Review, 19 (2003): 405- 428.</w:t>
      </w:r>
    </w:p>
    <w:p w14:paraId="1C21418A" w14:textId="77777777" w:rsidR="000A2C6F" w:rsidRPr="000A2C6F" w:rsidRDefault="000A2C6F" w:rsidP="003C5FCD">
      <w:pPr>
        <w:spacing w:line="276" w:lineRule="auto"/>
        <w:jc w:val="both"/>
        <w:rPr>
          <w:rFonts w:ascii="Palatino Linotype" w:hAnsi="Palatino Linotype"/>
          <w:iCs/>
          <w:color w:val="000000"/>
          <w:lang w:val="en-GB"/>
        </w:rPr>
      </w:pPr>
      <w:r w:rsidRPr="000A2C6F">
        <w:rPr>
          <w:rFonts w:ascii="Palatino Linotype" w:hAnsi="Palatino Linotype"/>
          <w:color w:val="000000"/>
          <w:lang w:val="en-GB"/>
        </w:rPr>
        <w:t xml:space="preserve">Burgess A., K. Black, R. Chapman, T. Clark, C. Roberts and C. </w:t>
      </w:r>
      <w:proofErr w:type="spellStart"/>
      <w:r w:rsidRPr="000A2C6F">
        <w:rPr>
          <w:rFonts w:ascii="Palatino Linotype" w:hAnsi="Palatino Linotype"/>
          <w:color w:val="000000"/>
          <w:lang w:val="en-GB"/>
        </w:rPr>
        <w:t>Mellis</w:t>
      </w:r>
      <w:proofErr w:type="spellEnd"/>
      <w:r w:rsidRPr="000A2C6F">
        <w:rPr>
          <w:rFonts w:ascii="Palatino Linotype" w:hAnsi="Palatino Linotype"/>
          <w:color w:val="000000"/>
          <w:lang w:val="en-GB"/>
        </w:rPr>
        <w:t xml:space="preserve">. «Teaching Skills for Students: our Future Educators», </w:t>
      </w:r>
      <w:r w:rsidRPr="000A2C6F">
        <w:rPr>
          <w:rFonts w:ascii="Palatino Linotype" w:hAnsi="Palatino Linotype"/>
          <w:i/>
          <w:color w:val="000000"/>
          <w:lang w:val="en-GB"/>
        </w:rPr>
        <w:t>The Clinical Teacher</w:t>
      </w:r>
      <w:r w:rsidRPr="000A2C6F">
        <w:rPr>
          <w:rFonts w:ascii="Palatino Linotype" w:hAnsi="Palatino Linotype"/>
          <w:color w:val="000000"/>
          <w:lang w:val="en-GB"/>
        </w:rPr>
        <w:t xml:space="preserve"> 9 (2012): 312-316.</w:t>
      </w:r>
    </w:p>
    <w:p w14:paraId="42DBFF48" w14:textId="77777777" w:rsidR="000A2C6F" w:rsidRPr="000A2C6F" w:rsidRDefault="000A2C6F" w:rsidP="003C5FCD">
      <w:pPr>
        <w:pStyle w:val="FootnoteText"/>
        <w:spacing w:after="120" w:line="276" w:lineRule="auto"/>
        <w:jc w:val="both"/>
        <w:rPr>
          <w:rFonts w:ascii="Palatino Linotype" w:hAnsi="Palatino Linotype"/>
          <w:sz w:val="22"/>
          <w:szCs w:val="22"/>
          <w:lang w:val="en-US"/>
        </w:rPr>
      </w:pPr>
      <w:proofErr w:type="spellStart"/>
      <w:r w:rsidRPr="000A2C6F">
        <w:rPr>
          <w:rFonts w:ascii="Palatino Linotype" w:hAnsi="Palatino Linotype"/>
          <w:sz w:val="22"/>
          <w:szCs w:val="22"/>
          <w:lang w:val="en-US"/>
        </w:rPr>
        <w:t>Cambron</w:t>
      </w:r>
      <w:proofErr w:type="spellEnd"/>
      <w:r w:rsidRPr="000A2C6F">
        <w:rPr>
          <w:rFonts w:ascii="Palatino Linotype" w:hAnsi="Palatino Linotype"/>
          <w:sz w:val="22"/>
          <w:szCs w:val="22"/>
          <w:lang w:val="en-US"/>
        </w:rPr>
        <w:t>-McCabe and Martha M. McCarthy. «Educating School Leaders for Social Justice</w:t>
      </w:r>
      <w:r w:rsidRPr="000A2C6F">
        <w:rPr>
          <w:rFonts w:ascii="Palatino Linotype" w:hAnsi="Palatino Linotype"/>
          <w:sz w:val="22"/>
          <w:szCs w:val="22"/>
          <w:lang w:val="en-AU"/>
        </w:rPr>
        <w:t>»,</w:t>
      </w:r>
      <w:r w:rsidRPr="000A2C6F">
        <w:rPr>
          <w:rFonts w:ascii="Palatino Linotype" w:hAnsi="Palatino Linotype"/>
          <w:sz w:val="22"/>
          <w:szCs w:val="22"/>
          <w:lang w:val="en-US"/>
        </w:rPr>
        <w:t xml:space="preserve"> </w:t>
      </w:r>
      <w:r w:rsidRPr="000A2C6F">
        <w:rPr>
          <w:rFonts w:ascii="Palatino Linotype" w:hAnsi="Palatino Linotype"/>
          <w:i/>
          <w:iCs/>
          <w:sz w:val="22"/>
          <w:szCs w:val="22"/>
          <w:lang w:val="en-US"/>
        </w:rPr>
        <w:t xml:space="preserve">Education Policy </w:t>
      </w:r>
      <w:r w:rsidRPr="000A2C6F">
        <w:rPr>
          <w:rFonts w:ascii="Palatino Linotype" w:hAnsi="Palatino Linotype"/>
          <w:sz w:val="22"/>
          <w:szCs w:val="22"/>
          <w:lang w:val="en-US"/>
        </w:rPr>
        <w:t>19 (2005): 201-222.</w:t>
      </w:r>
    </w:p>
    <w:p w14:paraId="0CDD572F" w14:textId="77777777" w:rsidR="000A2C6F" w:rsidRPr="000A2C6F" w:rsidRDefault="000A2C6F" w:rsidP="003C5FCD">
      <w:pPr>
        <w:pStyle w:val="FootnoteText"/>
        <w:widowControl w:val="0"/>
        <w:spacing w:after="120" w:line="276" w:lineRule="auto"/>
        <w:jc w:val="both"/>
        <w:rPr>
          <w:rFonts w:ascii="Palatino Linotype" w:hAnsi="Palatino Linotype"/>
          <w:sz w:val="22"/>
          <w:szCs w:val="22"/>
          <w:lang w:val="en-GB"/>
        </w:rPr>
      </w:pPr>
      <w:r w:rsidRPr="000A2C6F">
        <w:rPr>
          <w:rFonts w:ascii="Palatino Linotype" w:hAnsi="Palatino Linotype"/>
          <w:sz w:val="22"/>
          <w:szCs w:val="22"/>
          <w:lang w:val="en-GB"/>
        </w:rPr>
        <w:t>Chen</w:t>
      </w:r>
      <w:r w:rsidRPr="000A2C6F">
        <w:rPr>
          <w:rFonts w:ascii="Palatino Linotype" w:hAnsi="Palatino Linotype"/>
          <w:sz w:val="22"/>
          <w:szCs w:val="22"/>
          <w:lang w:val="en-US"/>
        </w:rPr>
        <w:t>,</w:t>
      </w:r>
      <w:r w:rsidRPr="000A2C6F">
        <w:rPr>
          <w:rFonts w:ascii="Palatino Linotype" w:hAnsi="Palatino Linotype"/>
          <w:sz w:val="22"/>
          <w:szCs w:val="22"/>
          <w:lang w:val="en-GB"/>
        </w:rPr>
        <w:t xml:space="preserve"> K. A.</w:t>
      </w:r>
      <w:r w:rsidRPr="000A2C6F">
        <w:rPr>
          <w:rFonts w:ascii="Palatino Linotype" w:hAnsi="Palatino Linotype"/>
          <w:sz w:val="22"/>
          <w:szCs w:val="22"/>
          <w:lang w:val="en-US"/>
        </w:rPr>
        <w:t>, S. Cummings.</w:t>
      </w:r>
      <w:r w:rsidRPr="000A2C6F">
        <w:rPr>
          <w:rFonts w:ascii="Palatino Linotype" w:hAnsi="Palatino Linotype"/>
          <w:sz w:val="22"/>
          <w:szCs w:val="22"/>
          <w:lang w:val="en-GB"/>
        </w:rPr>
        <w:t xml:space="preserve"> </w:t>
      </w:r>
      <w:r w:rsidRPr="000A2C6F">
        <w:rPr>
          <w:rFonts w:ascii="Palatino Linotype" w:hAnsi="Palatino Linotype"/>
          <w:i/>
          <w:sz w:val="22"/>
          <w:szCs w:val="22"/>
          <w:lang w:val="en-GB"/>
        </w:rPr>
        <w:t>Public Interest Lawyering: A Contemporary Perspective</w:t>
      </w:r>
      <w:r w:rsidRPr="000A2C6F">
        <w:rPr>
          <w:rFonts w:ascii="Palatino Linotype" w:hAnsi="Palatino Linotype"/>
          <w:sz w:val="22"/>
          <w:szCs w:val="22"/>
          <w:lang w:val="en-GB"/>
        </w:rPr>
        <w:t>. New York: Wolters Kluwer Law &amp;</w:t>
      </w:r>
      <w:r w:rsidRPr="000A2C6F">
        <w:rPr>
          <w:rFonts w:ascii="Palatino Linotype" w:hAnsi="Palatino Linotype"/>
          <w:sz w:val="22"/>
          <w:szCs w:val="22"/>
          <w:lang w:val="en-US"/>
        </w:rPr>
        <w:t xml:space="preserve"> </w:t>
      </w:r>
      <w:r w:rsidRPr="000A2C6F">
        <w:rPr>
          <w:rFonts w:ascii="Palatino Linotype" w:hAnsi="Palatino Linotype"/>
          <w:sz w:val="22"/>
          <w:szCs w:val="22"/>
          <w:lang w:val="en-GB"/>
        </w:rPr>
        <w:t>Busines</w:t>
      </w:r>
      <w:r w:rsidRPr="000A2C6F">
        <w:rPr>
          <w:rFonts w:ascii="Palatino Linotype" w:hAnsi="Palatino Linotype"/>
          <w:i/>
          <w:sz w:val="22"/>
          <w:szCs w:val="22"/>
          <w:lang w:val="en-GB"/>
        </w:rPr>
        <w:t>s</w:t>
      </w:r>
      <w:r w:rsidRPr="000A2C6F">
        <w:rPr>
          <w:rFonts w:ascii="Palatino Linotype" w:hAnsi="Palatino Linotype"/>
          <w:sz w:val="22"/>
          <w:szCs w:val="22"/>
          <w:lang w:val="en-GB"/>
        </w:rPr>
        <w:t>, 2014</w:t>
      </w:r>
      <w:r w:rsidRPr="000A2C6F">
        <w:rPr>
          <w:rFonts w:ascii="Palatino Linotype" w:hAnsi="Palatino Linotype"/>
          <w:iCs/>
          <w:color w:val="000000"/>
          <w:sz w:val="22"/>
          <w:szCs w:val="22"/>
          <w:lang w:val="en-US"/>
        </w:rPr>
        <w:t>.</w:t>
      </w:r>
    </w:p>
    <w:p w14:paraId="22665A60" w14:textId="77777777" w:rsidR="000A2C6F" w:rsidRPr="000A2C6F" w:rsidRDefault="000A2C6F" w:rsidP="003C5FCD">
      <w:pPr>
        <w:spacing w:line="276" w:lineRule="auto"/>
        <w:jc w:val="both"/>
        <w:rPr>
          <w:rFonts w:ascii="Palatino Linotype" w:hAnsi="Palatino Linotype"/>
          <w:iCs/>
          <w:color w:val="000000"/>
          <w:lang w:val="en-GB"/>
        </w:rPr>
      </w:pPr>
      <w:proofErr w:type="spellStart"/>
      <w:r w:rsidRPr="000A2C6F">
        <w:rPr>
          <w:rFonts w:ascii="Palatino Linotype" w:hAnsi="Palatino Linotype"/>
          <w:color w:val="000000"/>
          <w:lang w:val="en-GB"/>
        </w:rPr>
        <w:t>Epprecht</w:t>
      </w:r>
      <w:proofErr w:type="spellEnd"/>
      <w:r w:rsidRPr="000A2C6F">
        <w:rPr>
          <w:rFonts w:ascii="Palatino Linotype" w:hAnsi="Palatino Linotype"/>
          <w:color w:val="000000"/>
          <w:lang w:val="en-GB"/>
        </w:rPr>
        <w:t xml:space="preserve">, C. </w:t>
      </w:r>
      <w:proofErr w:type="spellStart"/>
      <w:r w:rsidRPr="000A2C6F">
        <w:rPr>
          <w:rFonts w:ascii="Palatino Linotype" w:hAnsi="Palatino Linotype"/>
          <w:i/>
          <w:color w:val="000000"/>
          <w:lang w:val="en-GB"/>
        </w:rPr>
        <w:t>Intervision</w:t>
      </w:r>
      <w:proofErr w:type="spellEnd"/>
      <w:r w:rsidRPr="000A2C6F">
        <w:rPr>
          <w:rFonts w:ascii="Palatino Linotype" w:hAnsi="Palatino Linotype"/>
          <w:i/>
          <w:color w:val="000000"/>
          <w:lang w:val="en-GB"/>
        </w:rPr>
        <w:t>: a group-based peer-supervision project by EMCC Switzerland</w:t>
      </w:r>
      <w:r w:rsidRPr="000A2C6F">
        <w:rPr>
          <w:rFonts w:ascii="Palatino Linotype" w:hAnsi="Palatino Linotype"/>
          <w:color w:val="000000"/>
          <w:lang w:val="en-GB"/>
        </w:rPr>
        <w:t xml:space="preserve">, in </w:t>
      </w:r>
      <w:proofErr w:type="spellStart"/>
      <w:r w:rsidRPr="000A2C6F">
        <w:rPr>
          <w:rFonts w:ascii="Palatino Linotype" w:hAnsi="Palatino Linotype"/>
          <w:color w:val="000000"/>
          <w:shd w:val="clear" w:color="auto" w:fill="FFFFFF"/>
          <w:lang w:val="en-GB"/>
        </w:rPr>
        <w:t>Bachkirova</w:t>
      </w:r>
      <w:proofErr w:type="spellEnd"/>
      <w:r w:rsidRPr="000A2C6F">
        <w:rPr>
          <w:rFonts w:ascii="Palatino Linotype" w:hAnsi="Palatino Linotype"/>
          <w:color w:val="000000"/>
          <w:shd w:val="clear" w:color="auto" w:fill="FFFFFF"/>
          <w:lang w:val="en-GB"/>
        </w:rPr>
        <w:t xml:space="preserve">, </w:t>
      </w:r>
      <w:proofErr w:type="spellStart"/>
      <w:r w:rsidRPr="000A2C6F">
        <w:rPr>
          <w:rFonts w:ascii="Palatino Linotype" w:hAnsi="Palatino Linotype"/>
          <w:color w:val="000000"/>
          <w:shd w:val="clear" w:color="auto" w:fill="FFFFFF"/>
          <w:lang w:val="en-GB"/>
        </w:rPr>
        <w:t>T.</w:t>
      </w:r>
      <w:proofErr w:type="gramStart"/>
      <w:r w:rsidRPr="000A2C6F">
        <w:rPr>
          <w:rFonts w:ascii="Palatino Linotype" w:hAnsi="Palatino Linotype"/>
          <w:color w:val="000000"/>
          <w:shd w:val="clear" w:color="auto" w:fill="FFFFFF"/>
          <w:lang w:val="en-GB"/>
        </w:rPr>
        <w:t>,Jackson</w:t>
      </w:r>
      <w:proofErr w:type="spellEnd"/>
      <w:proofErr w:type="gramEnd"/>
      <w:r w:rsidRPr="000A2C6F">
        <w:rPr>
          <w:rFonts w:ascii="Palatino Linotype" w:hAnsi="Palatino Linotype"/>
          <w:color w:val="000000"/>
          <w:shd w:val="clear" w:color="auto" w:fill="FFFFFF"/>
          <w:lang w:val="en-GB"/>
        </w:rPr>
        <w:t>, P., Clutterbuck, D. (</w:t>
      </w:r>
      <w:proofErr w:type="spellStart"/>
      <w:r w:rsidRPr="000A2C6F">
        <w:rPr>
          <w:rFonts w:ascii="Palatino Linotype" w:hAnsi="Palatino Linotype"/>
          <w:color w:val="000000"/>
          <w:shd w:val="clear" w:color="auto" w:fill="FFFFFF"/>
          <w:lang w:val="en-GB"/>
        </w:rPr>
        <w:t>eds</w:t>
      </w:r>
      <w:proofErr w:type="spellEnd"/>
      <w:r w:rsidRPr="000A2C6F">
        <w:rPr>
          <w:rFonts w:ascii="Palatino Linotype" w:hAnsi="Palatino Linotype"/>
          <w:color w:val="000000"/>
          <w:shd w:val="clear" w:color="auto" w:fill="FFFFFF"/>
          <w:lang w:val="en-GB"/>
        </w:rPr>
        <w:t xml:space="preserve">), </w:t>
      </w:r>
      <w:r w:rsidRPr="000A2C6F">
        <w:rPr>
          <w:rFonts w:ascii="Palatino Linotype" w:hAnsi="Palatino Linotype"/>
          <w:i/>
          <w:color w:val="000000"/>
          <w:lang w:val="en-GB"/>
        </w:rPr>
        <w:t>Coaching And Mentoring Supervision: Theory And Practice</w:t>
      </w:r>
      <w:r w:rsidRPr="000A2C6F">
        <w:rPr>
          <w:rFonts w:ascii="Palatino Linotype" w:hAnsi="Palatino Linotype"/>
          <w:color w:val="000000"/>
          <w:lang w:val="en-GB"/>
        </w:rPr>
        <w:t xml:space="preserve">. </w:t>
      </w:r>
      <w:r w:rsidRPr="000A2C6F">
        <w:rPr>
          <w:rFonts w:ascii="Palatino Linotype" w:hAnsi="Palatino Linotype"/>
          <w:color w:val="333333"/>
          <w:shd w:val="clear" w:color="auto" w:fill="FFFFFF"/>
        </w:rPr>
        <w:t>Milton Keynes</w:t>
      </w:r>
      <w:r w:rsidRPr="000A2C6F">
        <w:rPr>
          <w:rFonts w:ascii="Palatino Linotype" w:hAnsi="Palatino Linotype"/>
          <w:color w:val="000000"/>
          <w:lang w:val="en-GB"/>
        </w:rPr>
        <w:t>: Open University Press, 2011.</w:t>
      </w:r>
    </w:p>
    <w:p w14:paraId="4BA5E679" w14:textId="77777777" w:rsidR="000A2C6F" w:rsidRPr="000A2C6F" w:rsidRDefault="000A2C6F" w:rsidP="003C5FCD">
      <w:pPr>
        <w:pStyle w:val="FootnoteText"/>
        <w:spacing w:line="276" w:lineRule="auto"/>
        <w:jc w:val="both"/>
        <w:rPr>
          <w:rFonts w:ascii="Palatino Linotype" w:hAnsi="Palatino Linotype"/>
          <w:sz w:val="22"/>
          <w:szCs w:val="22"/>
          <w:lang w:val="en-US"/>
        </w:rPr>
      </w:pPr>
      <w:r w:rsidRPr="000A2C6F">
        <w:rPr>
          <w:rFonts w:ascii="Palatino Linotype" w:hAnsi="Palatino Linotype"/>
          <w:sz w:val="22"/>
          <w:szCs w:val="22"/>
          <w:lang w:val="en-US"/>
        </w:rPr>
        <w:t xml:space="preserve">Fletcher, L. E., and Harvey M. Weinstein. «When Students Lose Perspective: Clinical Supervision and the Management of Empathy», </w:t>
      </w:r>
      <w:r w:rsidRPr="000A2C6F">
        <w:rPr>
          <w:rFonts w:ascii="Palatino Linotype" w:hAnsi="Palatino Linotype"/>
          <w:i/>
          <w:sz w:val="22"/>
          <w:szCs w:val="22"/>
          <w:lang w:val="en-US"/>
        </w:rPr>
        <w:t xml:space="preserve">Clinical Law Review </w:t>
      </w:r>
      <w:r w:rsidRPr="000A2C6F">
        <w:rPr>
          <w:rFonts w:ascii="Palatino Linotype" w:hAnsi="Palatino Linotype"/>
          <w:sz w:val="22"/>
          <w:szCs w:val="22"/>
          <w:lang w:val="en-US"/>
        </w:rPr>
        <w:t>9 (2002): 135-156.</w:t>
      </w:r>
    </w:p>
    <w:p w14:paraId="36878261" w14:textId="77777777" w:rsidR="000A2C6F" w:rsidRPr="000A2C6F" w:rsidRDefault="000A2C6F" w:rsidP="003C5FCD">
      <w:pPr>
        <w:spacing w:line="276" w:lineRule="auto"/>
        <w:jc w:val="both"/>
        <w:rPr>
          <w:rFonts w:ascii="Palatino Linotype" w:hAnsi="Palatino Linotype"/>
          <w:color w:val="000000"/>
          <w:lang w:val="en-GB"/>
        </w:rPr>
      </w:pPr>
      <w:r w:rsidRPr="000A2C6F">
        <w:rPr>
          <w:rFonts w:ascii="Palatino Linotype" w:hAnsi="Palatino Linotype"/>
          <w:lang w:val="en-GB"/>
        </w:rPr>
        <w:t xml:space="preserve">Foster, V. «The Art of Empathy: Employing the Arts in Social Inquiry with Poor, Working-Class Women» </w:t>
      </w:r>
      <w:r w:rsidRPr="000A2C6F">
        <w:rPr>
          <w:rFonts w:ascii="Palatino Linotype" w:hAnsi="Palatino Linotype"/>
          <w:i/>
          <w:lang w:val="en-GB"/>
        </w:rPr>
        <w:t xml:space="preserve">Social Justice </w:t>
      </w:r>
      <w:r w:rsidRPr="000A2C6F">
        <w:rPr>
          <w:rFonts w:ascii="Palatino Linotype" w:hAnsi="Palatino Linotype"/>
          <w:lang w:val="en-GB"/>
        </w:rPr>
        <w:t xml:space="preserve">34 (2007): 12-27; </w:t>
      </w:r>
    </w:p>
    <w:p w14:paraId="07A19597" w14:textId="77777777" w:rsidR="000A2C6F" w:rsidRPr="000A2C6F" w:rsidRDefault="000A2C6F" w:rsidP="003C5FCD">
      <w:pPr>
        <w:spacing w:line="276" w:lineRule="auto"/>
        <w:jc w:val="both"/>
        <w:rPr>
          <w:rFonts w:ascii="Palatino Linotype" w:hAnsi="Palatino Linotype"/>
          <w:lang w:val="en-GB"/>
        </w:rPr>
      </w:pPr>
      <w:r w:rsidRPr="000A2C6F">
        <w:rPr>
          <w:rFonts w:ascii="Palatino Linotype" w:hAnsi="Palatino Linotype"/>
          <w:lang w:val="en-GB"/>
        </w:rPr>
        <w:t xml:space="preserve">Foster, V. </w:t>
      </w:r>
      <w:r w:rsidRPr="000A2C6F">
        <w:rPr>
          <w:rFonts w:ascii="Palatino Linotype" w:hAnsi="Palatino Linotype"/>
          <w:i/>
          <w:lang w:val="en-GB"/>
        </w:rPr>
        <w:t xml:space="preserve">Collaborative Art-Based Research for Social Justice. </w:t>
      </w:r>
      <w:r w:rsidRPr="000A2C6F">
        <w:rPr>
          <w:rFonts w:ascii="Palatino Linotype" w:hAnsi="Palatino Linotype"/>
          <w:lang w:val="en-GB"/>
        </w:rPr>
        <w:t>Oxon: Routledge, 2016.</w:t>
      </w:r>
    </w:p>
    <w:p w14:paraId="5CF466DE" w14:textId="77777777" w:rsidR="000A2C6F" w:rsidRPr="000A2C6F" w:rsidRDefault="000A2C6F" w:rsidP="003C5FCD">
      <w:pPr>
        <w:spacing w:line="276" w:lineRule="auto"/>
        <w:jc w:val="both"/>
        <w:rPr>
          <w:rFonts w:ascii="Palatino Linotype" w:hAnsi="Palatino Linotype"/>
          <w:lang w:val="en-GB"/>
        </w:rPr>
      </w:pPr>
      <w:r w:rsidRPr="000A2C6F">
        <w:rPr>
          <w:rFonts w:ascii="Palatino Linotype" w:hAnsi="Palatino Linotype"/>
          <w:bCs/>
          <w:color w:val="000000"/>
          <w:lang w:val="en-GB"/>
        </w:rPr>
        <w:t xml:space="preserve">Frank, A. W. </w:t>
      </w:r>
      <w:r w:rsidRPr="000A2C6F">
        <w:rPr>
          <w:rFonts w:ascii="Palatino Linotype" w:hAnsi="Palatino Linotype"/>
          <w:bCs/>
          <w:i/>
          <w:color w:val="000000"/>
          <w:lang w:val="en-GB"/>
        </w:rPr>
        <w:t>The wounded storyteller: Body, illness and ethics</w:t>
      </w:r>
      <w:r w:rsidRPr="000A2C6F">
        <w:rPr>
          <w:rFonts w:ascii="Palatino Linotype" w:hAnsi="Palatino Linotype"/>
          <w:bCs/>
          <w:color w:val="000000"/>
          <w:lang w:val="en-GB"/>
        </w:rPr>
        <w:t>. Chicago: Chicago University Press, 1995.</w:t>
      </w:r>
    </w:p>
    <w:p w14:paraId="271B4883" w14:textId="77777777" w:rsidR="000A2C6F" w:rsidRPr="000A2C6F" w:rsidRDefault="000A2C6F" w:rsidP="003C5FCD">
      <w:pPr>
        <w:pStyle w:val="Heading1"/>
        <w:keepNext w:val="0"/>
        <w:widowControl w:val="0"/>
        <w:shd w:val="clear" w:color="auto" w:fill="FFFFFF"/>
        <w:spacing w:before="0" w:after="120" w:line="276" w:lineRule="auto"/>
        <w:jc w:val="both"/>
        <w:rPr>
          <w:rFonts w:ascii="Palatino Linotype" w:hAnsi="Palatino Linotype"/>
          <w:color w:val="000000"/>
          <w:sz w:val="22"/>
          <w:szCs w:val="22"/>
          <w:highlight w:val="yellow"/>
          <w:lang w:val="en-GB" w:eastAsia="it-IT"/>
        </w:rPr>
      </w:pPr>
      <w:r w:rsidRPr="000A2C6F">
        <w:rPr>
          <w:rFonts w:ascii="Palatino Linotype" w:hAnsi="Palatino Linotype"/>
          <w:b w:val="0"/>
          <w:color w:val="000000"/>
          <w:sz w:val="22"/>
          <w:szCs w:val="22"/>
          <w:lang w:val="en-GB"/>
        </w:rPr>
        <w:t xml:space="preserve">Fulton, P. R., </w:t>
      </w:r>
      <w:r w:rsidRPr="000A2C6F">
        <w:rPr>
          <w:rFonts w:ascii="Palatino Linotype" w:hAnsi="Palatino Linotype"/>
          <w:b w:val="0"/>
          <w:i/>
          <w:color w:val="000000"/>
          <w:sz w:val="22"/>
          <w:szCs w:val="22"/>
          <w:lang w:val="en-GB"/>
        </w:rPr>
        <w:t>Mindfulness as Clinical Training</w:t>
      </w:r>
      <w:r w:rsidRPr="000A2C6F">
        <w:rPr>
          <w:rFonts w:ascii="Palatino Linotype" w:hAnsi="Palatino Linotype"/>
          <w:b w:val="0"/>
          <w:color w:val="000000"/>
          <w:sz w:val="22"/>
          <w:szCs w:val="22"/>
          <w:lang w:val="en-GB"/>
        </w:rPr>
        <w:t xml:space="preserve">, in </w:t>
      </w:r>
      <w:proofErr w:type="spellStart"/>
      <w:r w:rsidRPr="000A2C6F">
        <w:rPr>
          <w:rFonts w:ascii="Palatino Linotype" w:hAnsi="Palatino Linotype"/>
          <w:b w:val="0"/>
          <w:color w:val="000000"/>
          <w:sz w:val="22"/>
          <w:szCs w:val="22"/>
          <w:shd w:val="clear" w:color="auto" w:fill="FFFFFF"/>
          <w:lang w:val="en-GB"/>
        </w:rPr>
        <w:t>Germer</w:t>
      </w:r>
      <w:proofErr w:type="spellEnd"/>
      <w:r w:rsidRPr="000A2C6F">
        <w:rPr>
          <w:rFonts w:ascii="Palatino Linotype" w:hAnsi="Palatino Linotype"/>
          <w:b w:val="0"/>
          <w:color w:val="000000"/>
          <w:sz w:val="22"/>
          <w:szCs w:val="22"/>
          <w:shd w:val="clear" w:color="auto" w:fill="FFFFFF"/>
          <w:lang w:val="en-GB"/>
        </w:rPr>
        <w:t>, C. K., R. D. Siegel, P. R. Fulton (eds.)</w:t>
      </w:r>
      <w:r w:rsidRPr="000A2C6F">
        <w:rPr>
          <w:rFonts w:ascii="Palatino Linotype" w:hAnsi="Palatino Linotype"/>
          <w:b w:val="0"/>
          <w:color w:val="000000"/>
          <w:sz w:val="22"/>
          <w:szCs w:val="22"/>
          <w:lang w:val="en-GB"/>
        </w:rPr>
        <w:t xml:space="preserve">, </w:t>
      </w:r>
      <w:r w:rsidRPr="000A2C6F">
        <w:rPr>
          <w:rFonts w:ascii="Palatino Linotype" w:hAnsi="Palatino Linotype"/>
          <w:b w:val="0"/>
          <w:i/>
          <w:color w:val="000000"/>
          <w:sz w:val="22"/>
          <w:szCs w:val="22"/>
          <w:lang w:val="en-GB"/>
        </w:rPr>
        <w:t>Mindfulness and Psychotherapy</w:t>
      </w:r>
      <w:r w:rsidRPr="000A2C6F">
        <w:rPr>
          <w:rFonts w:ascii="Palatino Linotype" w:hAnsi="Palatino Linotype"/>
          <w:b w:val="0"/>
          <w:color w:val="000000"/>
          <w:sz w:val="22"/>
          <w:szCs w:val="22"/>
          <w:lang w:val="en-GB"/>
        </w:rPr>
        <w:t>, New York-London: Guilford Press, 2016, 59 - 75.</w:t>
      </w:r>
    </w:p>
    <w:p w14:paraId="5CB998B6" w14:textId="77777777" w:rsidR="000A2C6F" w:rsidRPr="000A2C6F" w:rsidRDefault="000A2C6F" w:rsidP="003C5FCD">
      <w:pPr>
        <w:pStyle w:val="Heading1"/>
        <w:keepNext w:val="0"/>
        <w:widowControl w:val="0"/>
        <w:shd w:val="clear" w:color="auto" w:fill="FFFFFF"/>
        <w:spacing w:before="0" w:after="120" w:line="276" w:lineRule="auto"/>
        <w:jc w:val="both"/>
        <w:rPr>
          <w:rFonts w:ascii="Palatino Linotype" w:hAnsi="Palatino Linotype"/>
          <w:b w:val="0"/>
          <w:color w:val="000000"/>
          <w:sz w:val="22"/>
          <w:szCs w:val="22"/>
          <w:lang w:val="es-ES"/>
        </w:rPr>
      </w:pPr>
      <w:r w:rsidRPr="000A2C6F">
        <w:rPr>
          <w:rFonts w:ascii="Palatino Linotype" w:hAnsi="Palatino Linotype"/>
          <w:b w:val="0"/>
          <w:color w:val="000000"/>
          <w:sz w:val="22"/>
          <w:szCs w:val="22"/>
          <w:lang w:val="es-ES"/>
        </w:rPr>
        <w:t xml:space="preserve">García Añón, J. «Acceder a la justicia y hacer justicia: la función de las universidades, las clínicas jurídicas y las ONG, y su impacto construyendo los límites del derecho», in García Pascual, C. (ed.), </w:t>
      </w:r>
      <w:r w:rsidRPr="000A2C6F">
        <w:rPr>
          <w:rFonts w:ascii="Palatino Linotype" w:hAnsi="Palatino Linotype"/>
          <w:b w:val="0"/>
          <w:i/>
          <w:color w:val="000000"/>
          <w:sz w:val="22"/>
          <w:szCs w:val="22"/>
          <w:lang w:val="es-ES"/>
        </w:rPr>
        <w:t>Acceso a la justicia y garantía de los derechos en tiempos de crisis</w:t>
      </w:r>
      <w:r w:rsidRPr="000A2C6F">
        <w:rPr>
          <w:rFonts w:ascii="Palatino Linotype" w:hAnsi="Palatino Linotype"/>
          <w:b w:val="0"/>
          <w:color w:val="000000"/>
          <w:sz w:val="22"/>
          <w:szCs w:val="22"/>
          <w:lang w:val="es-ES"/>
        </w:rPr>
        <w:t>, Valencia: Tirant lo Blanch, 2018, 301-328.</w:t>
      </w:r>
    </w:p>
    <w:p w14:paraId="57247720" w14:textId="77777777" w:rsidR="000A2C6F" w:rsidRPr="000A2C6F" w:rsidRDefault="000A2C6F" w:rsidP="003C5FCD">
      <w:pPr>
        <w:pStyle w:val="FootnoteText"/>
        <w:spacing w:line="276" w:lineRule="auto"/>
        <w:jc w:val="both"/>
        <w:rPr>
          <w:rFonts w:ascii="Palatino Linotype" w:hAnsi="Palatino Linotype"/>
          <w:sz w:val="22"/>
          <w:szCs w:val="22"/>
          <w:lang w:val="es-ES"/>
        </w:rPr>
      </w:pPr>
      <w:r w:rsidRPr="000A2C6F">
        <w:rPr>
          <w:rFonts w:ascii="Palatino Linotype" w:eastAsia="Times New Roman" w:hAnsi="Palatino Linotype"/>
          <w:bCs/>
          <w:color w:val="000000"/>
          <w:kern w:val="32"/>
          <w:sz w:val="22"/>
          <w:szCs w:val="22"/>
          <w:lang w:val="es-ES"/>
        </w:rPr>
        <w:t xml:space="preserve">Gascón Cuenca, A., «La evolución de la enseñanza jurídica clínica en las universidades españolas: oportunidades y desafíos de la litigación estratégica en las clínicas de derechos humanos», </w:t>
      </w:r>
      <w:r w:rsidRPr="000A2C6F">
        <w:rPr>
          <w:rFonts w:ascii="Palatino Linotype" w:eastAsia="Times New Roman" w:hAnsi="Palatino Linotype"/>
          <w:bCs/>
          <w:i/>
          <w:color w:val="000000"/>
          <w:kern w:val="32"/>
          <w:sz w:val="22"/>
          <w:szCs w:val="22"/>
          <w:lang w:val="es-ES"/>
        </w:rPr>
        <w:t xml:space="preserve">Revista de educación y derecho. </w:t>
      </w:r>
      <w:proofErr w:type="spellStart"/>
      <w:r w:rsidRPr="000A2C6F">
        <w:rPr>
          <w:rFonts w:ascii="Palatino Linotype" w:eastAsia="Times New Roman" w:hAnsi="Palatino Linotype"/>
          <w:bCs/>
          <w:i/>
          <w:color w:val="000000"/>
          <w:kern w:val="32"/>
          <w:sz w:val="22"/>
          <w:szCs w:val="22"/>
          <w:lang w:val="es-ES"/>
        </w:rPr>
        <w:t>Education</w:t>
      </w:r>
      <w:proofErr w:type="spellEnd"/>
      <w:r w:rsidRPr="000A2C6F">
        <w:rPr>
          <w:rFonts w:ascii="Palatino Linotype" w:eastAsia="Times New Roman" w:hAnsi="Palatino Linotype"/>
          <w:bCs/>
          <w:i/>
          <w:color w:val="000000"/>
          <w:kern w:val="32"/>
          <w:sz w:val="22"/>
          <w:szCs w:val="22"/>
          <w:lang w:val="es-ES"/>
        </w:rPr>
        <w:t xml:space="preserve"> and </w:t>
      </w:r>
      <w:proofErr w:type="spellStart"/>
      <w:r w:rsidRPr="000A2C6F">
        <w:rPr>
          <w:rFonts w:ascii="Palatino Linotype" w:eastAsia="Times New Roman" w:hAnsi="Palatino Linotype"/>
          <w:bCs/>
          <w:i/>
          <w:color w:val="000000"/>
          <w:kern w:val="32"/>
          <w:sz w:val="22"/>
          <w:szCs w:val="22"/>
          <w:lang w:val="es-ES"/>
        </w:rPr>
        <w:t>Law</w:t>
      </w:r>
      <w:proofErr w:type="spellEnd"/>
      <w:r w:rsidRPr="000A2C6F">
        <w:rPr>
          <w:rFonts w:ascii="Palatino Linotype" w:eastAsia="Times New Roman" w:hAnsi="Palatino Linotype"/>
          <w:bCs/>
          <w:i/>
          <w:color w:val="000000"/>
          <w:kern w:val="32"/>
          <w:sz w:val="22"/>
          <w:szCs w:val="22"/>
          <w:lang w:val="es-ES"/>
        </w:rPr>
        <w:t xml:space="preserve"> </w:t>
      </w:r>
      <w:proofErr w:type="spellStart"/>
      <w:r w:rsidRPr="000A2C6F">
        <w:rPr>
          <w:rFonts w:ascii="Palatino Linotype" w:eastAsia="Times New Roman" w:hAnsi="Palatino Linotype"/>
          <w:bCs/>
          <w:i/>
          <w:color w:val="000000"/>
          <w:kern w:val="32"/>
          <w:sz w:val="22"/>
          <w:szCs w:val="22"/>
          <w:lang w:val="es-ES"/>
        </w:rPr>
        <w:t>Review</w:t>
      </w:r>
      <w:proofErr w:type="spellEnd"/>
      <w:r w:rsidRPr="000A2C6F">
        <w:rPr>
          <w:rFonts w:ascii="Palatino Linotype" w:eastAsia="Times New Roman" w:hAnsi="Palatino Linotype"/>
          <w:bCs/>
          <w:color w:val="000000"/>
          <w:kern w:val="32"/>
          <w:sz w:val="22"/>
          <w:szCs w:val="22"/>
          <w:lang w:val="es-ES"/>
        </w:rPr>
        <w:t xml:space="preserve"> 14 (2016): 1-15.</w:t>
      </w:r>
    </w:p>
    <w:p w14:paraId="2CFAEDE1" w14:textId="77777777" w:rsidR="000A2C6F" w:rsidRPr="000A2C6F" w:rsidRDefault="000A2C6F" w:rsidP="003C5FCD">
      <w:pPr>
        <w:spacing w:after="120" w:line="276" w:lineRule="auto"/>
        <w:jc w:val="both"/>
        <w:rPr>
          <w:rFonts w:ascii="Palatino Linotype" w:eastAsia="Times New Roman" w:hAnsi="Palatino Linotype"/>
          <w:lang w:val="en-GB" w:eastAsia="en-GB"/>
        </w:rPr>
      </w:pPr>
      <w:proofErr w:type="spellStart"/>
      <w:r w:rsidRPr="000A2C6F">
        <w:rPr>
          <w:rFonts w:ascii="Palatino Linotype" w:eastAsia="Times New Roman" w:hAnsi="Palatino Linotype"/>
          <w:color w:val="000000"/>
          <w:lang w:val="en-GB" w:eastAsia="en-GB"/>
        </w:rPr>
        <w:t>Gavigan</w:t>
      </w:r>
      <w:proofErr w:type="spellEnd"/>
      <w:r w:rsidRPr="000A2C6F">
        <w:rPr>
          <w:rFonts w:ascii="Palatino Linotype" w:eastAsia="Times New Roman" w:hAnsi="Palatino Linotype"/>
          <w:color w:val="000000"/>
          <w:lang w:val="en-GB" w:eastAsia="en-GB"/>
        </w:rPr>
        <w:t>, Shelley A. M. «Poverty Law and Poor People: e Place of Gender and Class in Clinic Practice», </w:t>
      </w:r>
      <w:r w:rsidRPr="000A2C6F">
        <w:rPr>
          <w:rFonts w:ascii="Palatino Linotype" w:eastAsia="Times New Roman" w:hAnsi="Palatino Linotype"/>
          <w:i/>
          <w:iCs/>
          <w:color w:val="000000"/>
          <w:lang w:val="en-GB" w:eastAsia="en-GB"/>
        </w:rPr>
        <w:t>Journal of Law and Social Policy </w:t>
      </w:r>
      <w:r w:rsidRPr="000A2C6F">
        <w:rPr>
          <w:rFonts w:ascii="Palatino Linotype" w:eastAsia="Times New Roman" w:hAnsi="Palatino Linotype"/>
          <w:color w:val="000000"/>
          <w:lang w:val="en-GB" w:eastAsia="en-GB"/>
        </w:rPr>
        <w:t>11 (1995): 165-182.</w:t>
      </w:r>
      <w:r w:rsidRPr="000A2C6F">
        <w:rPr>
          <w:rFonts w:ascii="MS Mincho" w:eastAsia="MS Mincho" w:hAnsi="MS Mincho" w:cs="MS Mincho" w:hint="eastAsia"/>
          <w:color w:val="000000"/>
          <w:lang w:val="en-GB" w:eastAsia="en-GB"/>
        </w:rPr>
        <w:t> </w:t>
      </w:r>
    </w:p>
    <w:p w14:paraId="31848FC1" w14:textId="77777777" w:rsidR="000A2C6F" w:rsidRPr="000A2C6F" w:rsidRDefault="000A2C6F" w:rsidP="003C5FCD">
      <w:pPr>
        <w:spacing w:line="276" w:lineRule="auto"/>
        <w:jc w:val="both"/>
        <w:rPr>
          <w:rFonts w:ascii="Palatino Linotype" w:hAnsi="Palatino Linotype"/>
          <w:color w:val="000000"/>
          <w:lang w:val="en-GB"/>
        </w:rPr>
      </w:pPr>
      <w:proofErr w:type="spellStart"/>
      <w:r w:rsidRPr="000A2C6F">
        <w:rPr>
          <w:rFonts w:ascii="Palatino Linotype" w:hAnsi="Palatino Linotype"/>
          <w:iCs/>
          <w:color w:val="000000"/>
          <w:lang w:val="en-GB"/>
        </w:rPr>
        <w:t>Gorkhale</w:t>
      </w:r>
      <w:proofErr w:type="spellEnd"/>
      <w:r w:rsidRPr="000A2C6F">
        <w:rPr>
          <w:rFonts w:ascii="Palatino Linotype" w:hAnsi="Palatino Linotype"/>
          <w:iCs/>
          <w:color w:val="000000"/>
          <w:lang w:val="en-GB"/>
        </w:rPr>
        <w:t xml:space="preserve">, A.A. «Collaborative Learning Enhances Critical Thinking», </w:t>
      </w:r>
      <w:r w:rsidRPr="000A2C6F">
        <w:rPr>
          <w:rFonts w:ascii="Palatino Linotype" w:hAnsi="Palatino Linotype"/>
          <w:i/>
          <w:iCs/>
          <w:color w:val="000000"/>
          <w:lang w:val="en-GB"/>
        </w:rPr>
        <w:t xml:space="preserve">Journal of Technology Education, </w:t>
      </w:r>
      <w:r w:rsidRPr="000A2C6F">
        <w:rPr>
          <w:rFonts w:ascii="Palatino Linotype" w:hAnsi="Palatino Linotype"/>
          <w:iCs/>
          <w:color w:val="000000"/>
          <w:lang w:val="en-GB"/>
        </w:rPr>
        <w:t xml:space="preserve">7-1(1995): 1-4. </w:t>
      </w:r>
    </w:p>
    <w:p w14:paraId="458BAFBC" w14:textId="77777777" w:rsidR="000A2C6F" w:rsidRPr="000A2C6F" w:rsidRDefault="000A2C6F" w:rsidP="003C5FCD">
      <w:pPr>
        <w:spacing w:line="276" w:lineRule="auto"/>
        <w:jc w:val="both"/>
        <w:rPr>
          <w:rFonts w:ascii="Palatino Linotype" w:hAnsi="Palatino Linotype"/>
          <w:color w:val="000000"/>
          <w:lang w:val="en-GB"/>
        </w:rPr>
      </w:pPr>
      <w:proofErr w:type="spellStart"/>
      <w:r w:rsidRPr="000A2C6F">
        <w:rPr>
          <w:rFonts w:ascii="Palatino Linotype" w:hAnsi="Palatino Linotype"/>
          <w:color w:val="000000"/>
          <w:lang w:val="en-GB"/>
        </w:rPr>
        <w:t>Ivery</w:t>
      </w:r>
      <w:proofErr w:type="spellEnd"/>
      <w:r w:rsidRPr="000A2C6F">
        <w:rPr>
          <w:rFonts w:ascii="Palatino Linotype" w:hAnsi="Palatino Linotype"/>
          <w:color w:val="000000"/>
          <w:lang w:val="en-GB"/>
        </w:rPr>
        <w:t xml:space="preserve">, A. E., M. B. </w:t>
      </w:r>
      <w:proofErr w:type="spellStart"/>
      <w:r w:rsidRPr="000A2C6F">
        <w:rPr>
          <w:rFonts w:ascii="Palatino Linotype" w:hAnsi="Palatino Linotype"/>
          <w:color w:val="000000"/>
          <w:lang w:val="en-GB"/>
        </w:rPr>
        <w:t>Ivery</w:t>
      </w:r>
      <w:proofErr w:type="spellEnd"/>
      <w:r w:rsidRPr="000A2C6F">
        <w:rPr>
          <w:rFonts w:ascii="Palatino Linotype" w:hAnsi="Palatino Linotype"/>
          <w:color w:val="000000"/>
          <w:lang w:val="en-GB"/>
        </w:rPr>
        <w:t xml:space="preserve">, and L. </w:t>
      </w:r>
      <w:proofErr w:type="spellStart"/>
      <w:r w:rsidRPr="000A2C6F">
        <w:rPr>
          <w:rFonts w:ascii="Palatino Linotype" w:hAnsi="Palatino Linotype"/>
          <w:color w:val="000000"/>
          <w:lang w:val="en-GB"/>
        </w:rPr>
        <w:t>Simek</w:t>
      </w:r>
      <w:proofErr w:type="spellEnd"/>
      <w:r w:rsidRPr="000A2C6F">
        <w:rPr>
          <w:rFonts w:ascii="Palatino Linotype" w:hAnsi="Palatino Linotype"/>
          <w:color w:val="000000"/>
          <w:lang w:val="en-GB"/>
        </w:rPr>
        <w:t xml:space="preserve">-Morgan. </w:t>
      </w:r>
      <w:r w:rsidRPr="000A2C6F">
        <w:rPr>
          <w:rFonts w:ascii="Palatino Linotype" w:hAnsi="Palatino Linotype"/>
          <w:i/>
          <w:color w:val="000000"/>
          <w:lang w:val="en-GB"/>
        </w:rPr>
        <w:t>Counselling and psychotherapy: A Multicultural Perspective</w:t>
      </w:r>
      <w:r w:rsidRPr="000A2C6F">
        <w:rPr>
          <w:rFonts w:ascii="Palatino Linotype" w:hAnsi="Palatino Linotype"/>
          <w:color w:val="000000"/>
          <w:lang w:val="en-GB"/>
        </w:rPr>
        <w:t xml:space="preserve">, 7th ed. Boston: </w:t>
      </w:r>
      <w:proofErr w:type="spellStart"/>
      <w:r w:rsidRPr="000A2C6F">
        <w:rPr>
          <w:rFonts w:ascii="Palatino Linotype" w:hAnsi="Palatino Linotype"/>
          <w:color w:val="000000"/>
          <w:lang w:val="en-GB"/>
        </w:rPr>
        <w:t>Allyn</w:t>
      </w:r>
      <w:proofErr w:type="spellEnd"/>
      <w:r w:rsidRPr="000A2C6F">
        <w:rPr>
          <w:rFonts w:ascii="Palatino Linotype" w:hAnsi="Palatino Linotype"/>
          <w:color w:val="000000"/>
          <w:lang w:val="en-GB"/>
        </w:rPr>
        <w:t xml:space="preserve"> &amp; Bacon, 1993.</w:t>
      </w:r>
    </w:p>
    <w:p w14:paraId="1AE1AA39" w14:textId="77777777" w:rsidR="000A2C6F" w:rsidRPr="000A2C6F" w:rsidRDefault="000A2C6F" w:rsidP="003C5FCD">
      <w:pPr>
        <w:spacing w:line="276" w:lineRule="auto"/>
        <w:jc w:val="both"/>
        <w:rPr>
          <w:rFonts w:ascii="Palatino Linotype" w:hAnsi="Palatino Linotype"/>
          <w:highlight w:val="yellow"/>
          <w:lang w:val="en-GB"/>
        </w:rPr>
      </w:pPr>
      <w:r w:rsidRPr="000A2C6F">
        <w:rPr>
          <w:rFonts w:ascii="Palatino Linotype" w:hAnsi="Palatino Linotype"/>
          <w:color w:val="000000"/>
          <w:lang w:val="en-GB"/>
        </w:rPr>
        <w:t xml:space="preserve">Kaplan, E. W., </w:t>
      </w:r>
      <w:r w:rsidRPr="000A2C6F">
        <w:rPr>
          <w:rFonts w:ascii="Palatino Linotype" w:hAnsi="Palatino Linotype"/>
          <w:iCs/>
          <w:color w:val="000000"/>
          <w:lang w:val="en-GB"/>
        </w:rPr>
        <w:t>Trauma, Social Rupture, and the Work of Repair</w:t>
      </w:r>
      <w:r w:rsidRPr="000A2C6F">
        <w:rPr>
          <w:rFonts w:ascii="Palatino Linotype" w:hAnsi="Palatino Linotype"/>
          <w:i/>
          <w:iCs/>
          <w:color w:val="000000"/>
          <w:lang w:val="en-GB"/>
        </w:rPr>
        <w:t xml:space="preserve">, Theatre Topics </w:t>
      </w:r>
      <w:r w:rsidRPr="000A2C6F">
        <w:rPr>
          <w:rFonts w:ascii="Palatino Linotype" w:hAnsi="Palatino Linotype"/>
          <w:iCs/>
          <w:color w:val="000000"/>
          <w:lang w:val="en-GB"/>
        </w:rPr>
        <w:t>(2015): 171-183.</w:t>
      </w:r>
    </w:p>
    <w:p w14:paraId="5E4C07E6" w14:textId="77777777" w:rsidR="000A2C6F" w:rsidRPr="000A2C6F" w:rsidRDefault="000A2C6F" w:rsidP="003C5FCD">
      <w:pPr>
        <w:pStyle w:val="FootnoteText"/>
        <w:spacing w:after="120" w:line="276" w:lineRule="auto"/>
        <w:jc w:val="both"/>
        <w:rPr>
          <w:rFonts w:ascii="Palatino Linotype" w:hAnsi="Palatino Linotype"/>
          <w:sz w:val="22"/>
          <w:szCs w:val="22"/>
          <w:lang w:val="en-US"/>
        </w:rPr>
      </w:pPr>
      <w:r w:rsidRPr="000A2C6F">
        <w:rPr>
          <w:rFonts w:ascii="Palatino Linotype" w:hAnsi="Palatino Linotype"/>
          <w:sz w:val="22"/>
          <w:szCs w:val="22"/>
          <w:lang w:val="en-US"/>
        </w:rPr>
        <w:t>Marshall, C. «Social Justice Challenges to Educational Administration: Introduction to a Special Issue</w:t>
      </w:r>
      <w:r w:rsidRPr="000A2C6F">
        <w:rPr>
          <w:rFonts w:ascii="Palatino Linotype" w:hAnsi="Palatino Linotype"/>
          <w:sz w:val="22"/>
          <w:szCs w:val="22"/>
          <w:lang w:val="en-AU"/>
        </w:rPr>
        <w:t>»,</w:t>
      </w:r>
      <w:r w:rsidRPr="000A2C6F">
        <w:rPr>
          <w:rFonts w:ascii="Palatino Linotype" w:hAnsi="Palatino Linotype"/>
          <w:sz w:val="22"/>
          <w:szCs w:val="22"/>
          <w:lang w:val="en-US"/>
        </w:rPr>
        <w:t xml:space="preserve"> </w:t>
      </w:r>
      <w:r w:rsidRPr="000A2C6F">
        <w:rPr>
          <w:rFonts w:ascii="Palatino Linotype" w:hAnsi="Palatino Linotype"/>
          <w:i/>
          <w:iCs/>
          <w:sz w:val="22"/>
          <w:szCs w:val="22"/>
          <w:lang w:val="en-US"/>
        </w:rPr>
        <w:t xml:space="preserve">Educational Administration Quarterly, </w:t>
      </w:r>
      <w:r w:rsidRPr="000A2C6F">
        <w:rPr>
          <w:rFonts w:ascii="Palatino Linotype" w:hAnsi="Palatino Linotype"/>
          <w:sz w:val="22"/>
          <w:szCs w:val="22"/>
          <w:lang w:val="en-US"/>
        </w:rPr>
        <w:t>40-1 (2004): 3-13.</w:t>
      </w:r>
    </w:p>
    <w:p w14:paraId="25D7EF6D" w14:textId="77777777" w:rsidR="000A2C6F" w:rsidRPr="000A2C6F" w:rsidRDefault="000A2C6F" w:rsidP="003C5FCD">
      <w:pPr>
        <w:pStyle w:val="Heading1"/>
        <w:keepNext w:val="0"/>
        <w:widowControl w:val="0"/>
        <w:shd w:val="clear" w:color="auto" w:fill="FFFFFF"/>
        <w:spacing w:before="0" w:after="120" w:line="276" w:lineRule="auto"/>
        <w:jc w:val="both"/>
        <w:rPr>
          <w:rFonts w:ascii="Palatino Linotype" w:hAnsi="Palatino Linotype"/>
          <w:color w:val="000000"/>
          <w:sz w:val="22"/>
          <w:szCs w:val="22"/>
          <w:lang w:val="en-GB"/>
        </w:rPr>
      </w:pPr>
      <w:proofErr w:type="spellStart"/>
      <w:r w:rsidRPr="000A2C6F">
        <w:rPr>
          <w:rFonts w:ascii="Palatino Linotype" w:hAnsi="Palatino Linotype"/>
          <w:b w:val="0"/>
          <w:bCs w:val="0"/>
          <w:color w:val="000000"/>
          <w:sz w:val="22"/>
          <w:szCs w:val="22"/>
          <w:lang w:val="en-GB"/>
        </w:rPr>
        <w:t>Martusewicz</w:t>
      </w:r>
      <w:proofErr w:type="spellEnd"/>
      <w:r w:rsidRPr="000A2C6F">
        <w:rPr>
          <w:rFonts w:ascii="Palatino Linotype" w:hAnsi="Palatino Linotype"/>
          <w:bCs w:val="0"/>
          <w:color w:val="000000"/>
          <w:sz w:val="22"/>
          <w:szCs w:val="22"/>
          <w:lang w:val="en-GB"/>
        </w:rPr>
        <w:t xml:space="preserve">, </w:t>
      </w:r>
      <w:r w:rsidRPr="000A2C6F">
        <w:rPr>
          <w:rFonts w:ascii="Palatino Linotype" w:hAnsi="Palatino Linotype"/>
          <w:b w:val="0"/>
          <w:bCs w:val="0"/>
          <w:color w:val="000000"/>
          <w:sz w:val="22"/>
          <w:szCs w:val="22"/>
          <w:lang w:val="en-GB"/>
        </w:rPr>
        <w:t xml:space="preserve">R., and J. </w:t>
      </w:r>
      <w:r w:rsidRPr="000A2C6F">
        <w:rPr>
          <w:rFonts w:ascii="Palatino Linotype" w:hAnsi="Palatino Linotype"/>
          <w:b w:val="0"/>
          <w:color w:val="000000"/>
          <w:sz w:val="22"/>
          <w:szCs w:val="22"/>
          <w:lang w:val="en-GB"/>
        </w:rPr>
        <w:t xml:space="preserve">Edmundson. «Social Foundations as Pedagogies of Responsibility and Eco-Ethical Commitment», in D. W. </w:t>
      </w:r>
      <w:proofErr w:type="spellStart"/>
      <w:r w:rsidRPr="000A2C6F">
        <w:rPr>
          <w:rFonts w:ascii="Palatino Linotype" w:hAnsi="Palatino Linotype"/>
          <w:b w:val="0"/>
          <w:color w:val="000000"/>
          <w:sz w:val="22"/>
          <w:szCs w:val="22"/>
          <w:lang w:val="en-GB"/>
        </w:rPr>
        <w:t>Butin</w:t>
      </w:r>
      <w:proofErr w:type="spellEnd"/>
      <w:r w:rsidRPr="000A2C6F">
        <w:rPr>
          <w:rFonts w:ascii="Palatino Linotype" w:hAnsi="Palatino Linotype"/>
          <w:b w:val="0"/>
          <w:color w:val="000000"/>
          <w:sz w:val="22"/>
          <w:szCs w:val="22"/>
          <w:lang w:val="en-GB"/>
        </w:rPr>
        <w:t xml:space="preserve"> (ed.), </w:t>
      </w:r>
      <w:r w:rsidRPr="000A2C6F">
        <w:rPr>
          <w:rFonts w:ascii="Palatino Linotype" w:hAnsi="Palatino Linotype"/>
          <w:b w:val="0"/>
          <w:i/>
          <w:color w:val="000000"/>
          <w:sz w:val="22"/>
          <w:szCs w:val="22"/>
          <w:lang w:val="en-GB"/>
        </w:rPr>
        <w:t>Teaching Social Foundations of Education: Contexts, Theories, and Issues</w:t>
      </w:r>
      <w:r w:rsidRPr="000A2C6F">
        <w:rPr>
          <w:rFonts w:ascii="Palatino Linotype" w:hAnsi="Palatino Linotype"/>
          <w:b w:val="0"/>
          <w:color w:val="000000"/>
          <w:sz w:val="22"/>
          <w:szCs w:val="22"/>
          <w:lang w:val="en-GB"/>
        </w:rPr>
        <w:t>. London: Lea, 2005</w:t>
      </w:r>
      <w:r w:rsidRPr="000A2C6F">
        <w:rPr>
          <w:rFonts w:ascii="Palatino Linotype" w:hAnsi="Palatino Linotype"/>
          <w:color w:val="000000"/>
          <w:sz w:val="22"/>
          <w:szCs w:val="22"/>
          <w:lang w:val="en-GB"/>
        </w:rPr>
        <w:t>.</w:t>
      </w:r>
    </w:p>
    <w:p w14:paraId="6808FF83" w14:textId="77777777" w:rsidR="000A2C6F" w:rsidRPr="000A2C6F" w:rsidRDefault="000A2C6F" w:rsidP="003C5FCD">
      <w:pPr>
        <w:pStyle w:val="FootnoteText"/>
        <w:spacing w:after="120" w:line="276" w:lineRule="auto"/>
        <w:jc w:val="both"/>
        <w:rPr>
          <w:rFonts w:ascii="Palatino Linotype" w:hAnsi="Palatino Linotype"/>
          <w:sz w:val="22"/>
          <w:szCs w:val="22"/>
          <w:lang w:val="en-US"/>
        </w:rPr>
      </w:pPr>
      <w:proofErr w:type="spellStart"/>
      <w:r w:rsidRPr="000A2C6F">
        <w:rPr>
          <w:rFonts w:ascii="Palatino Linotype" w:hAnsi="Palatino Linotype"/>
          <w:sz w:val="22"/>
          <w:szCs w:val="22"/>
          <w:lang w:val="en-US"/>
        </w:rPr>
        <w:t>Mcquoid</w:t>
      </w:r>
      <w:proofErr w:type="spellEnd"/>
      <w:r w:rsidRPr="000A2C6F">
        <w:rPr>
          <w:rFonts w:ascii="Palatino Linotype" w:hAnsi="Palatino Linotype"/>
          <w:sz w:val="22"/>
          <w:szCs w:val="22"/>
          <w:lang w:val="en-US"/>
        </w:rPr>
        <w:t xml:space="preserve"> Mason, D., R. Palmer (</w:t>
      </w:r>
      <w:proofErr w:type="spellStart"/>
      <w:proofErr w:type="gramStart"/>
      <w:r w:rsidRPr="000A2C6F">
        <w:rPr>
          <w:rFonts w:ascii="Palatino Linotype" w:hAnsi="Palatino Linotype"/>
          <w:sz w:val="22"/>
          <w:szCs w:val="22"/>
          <w:lang w:val="en-US"/>
        </w:rPr>
        <w:t>eds</w:t>
      </w:r>
      <w:proofErr w:type="spellEnd"/>
      <w:proofErr w:type="gramEnd"/>
      <w:r w:rsidRPr="000A2C6F">
        <w:rPr>
          <w:rFonts w:ascii="Palatino Linotype" w:hAnsi="Palatino Linotype"/>
          <w:sz w:val="22"/>
          <w:szCs w:val="22"/>
          <w:lang w:val="en-US"/>
        </w:rPr>
        <w:t xml:space="preserve">). </w:t>
      </w:r>
      <w:r w:rsidRPr="000A2C6F">
        <w:rPr>
          <w:rFonts w:ascii="Palatino Linotype" w:hAnsi="Palatino Linotype"/>
          <w:i/>
          <w:sz w:val="22"/>
          <w:szCs w:val="22"/>
          <w:lang w:val="en-US"/>
        </w:rPr>
        <w:t xml:space="preserve">African Law Clinicians’ Manual. </w:t>
      </w:r>
      <w:r w:rsidRPr="000A2C6F">
        <w:rPr>
          <w:rFonts w:ascii="Palatino Linotype" w:hAnsi="Palatino Linotype"/>
          <w:sz w:val="22"/>
          <w:szCs w:val="22"/>
          <w:lang w:val="en-US"/>
        </w:rPr>
        <w:t xml:space="preserve">Durban: </w:t>
      </w:r>
      <w:proofErr w:type="spellStart"/>
      <w:r w:rsidRPr="000A2C6F">
        <w:rPr>
          <w:rFonts w:ascii="Palatino Linotype" w:hAnsi="Palatino Linotype"/>
          <w:sz w:val="22"/>
          <w:szCs w:val="22"/>
          <w:lang w:val="en-US"/>
        </w:rPr>
        <w:t>Masgrave</w:t>
      </w:r>
      <w:proofErr w:type="spellEnd"/>
      <w:r w:rsidRPr="000A2C6F">
        <w:rPr>
          <w:rFonts w:ascii="Palatino Linotype" w:hAnsi="Palatino Linotype"/>
          <w:sz w:val="22"/>
          <w:szCs w:val="22"/>
          <w:lang w:val="en-US"/>
        </w:rPr>
        <w:t>, 2013.</w:t>
      </w:r>
    </w:p>
    <w:p w14:paraId="3C3F3967" w14:textId="77777777" w:rsidR="000A2C6F" w:rsidRPr="000A2C6F" w:rsidRDefault="000A2C6F" w:rsidP="003C5FCD">
      <w:pPr>
        <w:spacing w:line="276" w:lineRule="auto"/>
        <w:jc w:val="both"/>
        <w:rPr>
          <w:rFonts w:ascii="Palatino Linotype" w:hAnsi="Palatino Linotype"/>
          <w:color w:val="000000"/>
          <w:lang w:val="en-GB"/>
        </w:rPr>
      </w:pPr>
      <w:r w:rsidRPr="000A2C6F">
        <w:rPr>
          <w:rFonts w:ascii="Palatino Linotype" w:hAnsi="Palatino Linotype"/>
          <w:color w:val="000000"/>
        </w:rPr>
        <w:t xml:space="preserve">Mestre i Mestre, R. M. (ed). </w:t>
      </w:r>
      <w:r w:rsidRPr="000A2C6F">
        <w:rPr>
          <w:rFonts w:ascii="Palatino Linotype" w:hAnsi="Palatino Linotype"/>
          <w:i/>
          <w:color w:val="000000"/>
          <w:lang w:val="es-ES"/>
        </w:rPr>
        <w:t xml:space="preserve">Guía práctica para la enseñanza del derecho a través de las clínicas jurídicas. </w:t>
      </w:r>
      <w:r w:rsidRPr="000A2C6F">
        <w:rPr>
          <w:rFonts w:ascii="Palatino Linotype" w:hAnsi="Palatino Linotype"/>
          <w:color w:val="000000"/>
          <w:lang w:val="en-GB"/>
        </w:rPr>
        <w:t xml:space="preserve">Valencia: </w:t>
      </w:r>
      <w:proofErr w:type="spellStart"/>
      <w:r w:rsidRPr="000A2C6F">
        <w:rPr>
          <w:rFonts w:ascii="Palatino Linotype" w:hAnsi="Palatino Linotype"/>
          <w:color w:val="000000"/>
          <w:lang w:val="en-GB"/>
        </w:rPr>
        <w:t>Tirant</w:t>
      </w:r>
      <w:proofErr w:type="spellEnd"/>
      <w:r w:rsidRPr="000A2C6F">
        <w:rPr>
          <w:rFonts w:ascii="Palatino Linotype" w:hAnsi="Palatino Linotype"/>
          <w:color w:val="000000"/>
          <w:lang w:val="en-GB"/>
        </w:rPr>
        <w:t xml:space="preserve"> lo Blanch, 2018.</w:t>
      </w:r>
    </w:p>
    <w:p w14:paraId="608A0513" w14:textId="77777777" w:rsidR="000A2C6F" w:rsidRPr="000A2C6F" w:rsidRDefault="000A2C6F" w:rsidP="003C5FCD">
      <w:pPr>
        <w:spacing w:line="276" w:lineRule="auto"/>
        <w:jc w:val="both"/>
        <w:rPr>
          <w:rFonts w:ascii="Palatino Linotype" w:hAnsi="Palatino Linotype"/>
          <w:iCs/>
          <w:color w:val="000000"/>
          <w:lang w:val="en-GB"/>
        </w:rPr>
      </w:pPr>
      <w:proofErr w:type="spellStart"/>
      <w:r w:rsidRPr="000A2C6F">
        <w:rPr>
          <w:rFonts w:ascii="Palatino Linotype" w:hAnsi="Palatino Linotype"/>
          <w:color w:val="000000"/>
          <w:lang w:val="en-GB"/>
        </w:rPr>
        <w:t>Mthethwa</w:t>
      </w:r>
      <w:proofErr w:type="spellEnd"/>
      <w:r w:rsidRPr="000A2C6F">
        <w:rPr>
          <w:rFonts w:ascii="Palatino Linotype" w:hAnsi="Palatino Linotype"/>
          <w:color w:val="000000"/>
          <w:lang w:val="en-GB"/>
        </w:rPr>
        <w:t xml:space="preserve">-Sommers. A. </w:t>
      </w:r>
      <w:r w:rsidRPr="000A2C6F">
        <w:rPr>
          <w:rFonts w:ascii="Palatino Linotype" w:hAnsi="Palatino Linotype"/>
          <w:i/>
          <w:color w:val="000000"/>
          <w:lang w:val="en-GB"/>
        </w:rPr>
        <w:t xml:space="preserve">Narratives for Social Justice Educators. Standing Frim. </w:t>
      </w:r>
      <w:r w:rsidRPr="000A2C6F">
        <w:rPr>
          <w:rFonts w:ascii="Palatino Linotype" w:hAnsi="Palatino Linotype"/>
          <w:color w:val="000000"/>
          <w:lang w:val="en-GB"/>
        </w:rPr>
        <w:t>New York: Springer, 2014.</w:t>
      </w:r>
    </w:p>
    <w:p w14:paraId="29F18FE2" w14:textId="77777777" w:rsidR="000A2C6F" w:rsidRPr="000A2C6F" w:rsidRDefault="000A2C6F" w:rsidP="003C5FCD">
      <w:pPr>
        <w:tabs>
          <w:tab w:val="left" w:pos="1825"/>
        </w:tabs>
        <w:spacing w:line="276" w:lineRule="auto"/>
        <w:jc w:val="both"/>
        <w:rPr>
          <w:rFonts w:ascii="Palatino Linotype" w:hAnsi="Palatino Linotype"/>
          <w:lang w:val="en-GB"/>
        </w:rPr>
      </w:pPr>
      <w:r w:rsidRPr="000A2C6F">
        <w:rPr>
          <w:rFonts w:ascii="Palatino Linotype" w:hAnsi="Palatino Linotype"/>
          <w:color w:val="000000"/>
          <w:lang w:val="en-GB"/>
        </w:rPr>
        <w:t xml:space="preserve">Prince, M.  «Does Active Learning Work? A Review of the Research», </w:t>
      </w:r>
      <w:r w:rsidRPr="000A2C6F">
        <w:rPr>
          <w:rFonts w:ascii="Palatino Linotype" w:hAnsi="Palatino Linotype"/>
          <w:i/>
          <w:iCs/>
          <w:color w:val="000000"/>
          <w:lang w:val="en-GB"/>
        </w:rPr>
        <w:t xml:space="preserve">J. Engr. Education </w:t>
      </w:r>
      <w:r w:rsidRPr="000A2C6F">
        <w:rPr>
          <w:rFonts w:ascii="Palatino Linotype" w:hAnsi="Palatino Linotype"/>
          <w:iCs/>
          <w:color w:val="000000"/>
          <w:lang w:val="en-GB"/>
        </w:rPr>
        <w:t>93-3(2004): 223-231.</w:t>
      </w:r>
    </w:p>
    <w:p w14:paraId="33298CBF" w14:textId="77777777" w:rsidR="000A2C6F" w:rsidRPr="000A2C6F" w:rsidRDefault="000A2C6F" w:rsidP="003C5FCD">
      <w:pPr>
        <w:spacing w:line="276" w:lineRule="auto"/>
        <w:jc w:val="both"/>
        <w:rPr>
          <w:rFonts w:ascii="Palatino Linotype" w:hAnsi="Palatino Linotype"/>
          <w:iCs/>
          <w:color w:val="000000"/>
          <w:lang w:val="en-GB"/>
        </w:rPr>
      </w:pPr>
      <w:r w:rsidRPr="000A2C6F">
        <w:rPr>
          <w:rFonts w:ascii="Palatino Linotype" w:hAnsi="Palatino Linotype"/>
          <w:iCs/>
          <w:color w:val="000000"/>
          <w:lang w:val="en-GB"/>
        </w:rPr>
        <w:t xml:space="preserve">Quigley, F. «Seizing the Disorienting Moment: Adult Learning Theory and the Teaching of Social Justice in Law School Clinics», </w:t>
      </w:r>
      <w:r w:rsidRPr="000A2C6F">
        <w:rPr>
          <w:rFonts w:ascii="Palatino Linotype" w:hAnsi="Palatino Linotype"/>
          <w:i/>
          <w:iCs/>
          <w:color w:val="000000"/>
          <w:lang w:val="en-GB"/>
        </w:rPr>
        <w:t>Clinic L. Rev</w:t>
      </w:r>
      <w:r w:rsidRPr="000A2C6F">
        <w:rPr>
          <w:rFonts w:ascii="Palatino Linotype" w:hAnsi="Palatino Linotype"/>
          <w:iCs/>
          <w:color w:val="000000"/>
          <w:lang w:val="en-GB"/>
        </w:rPr>
        <w:t>. 2-57 (1995): 37-72.</w:t>
      </w:r>
    </w:p>
    <w:p w14:paraId="5C094557" w14:textId="77777777" w:rsidR="000A2C6F" w:rsidRPr="000A2C6F" w:rsidRDefault="000A2C6F" w:rsidP="003C5FCD">
      <w:pPr>
        <w:widowControl w:val="0"/>
        <w:shd w:val="clear" w:color="auto" w:fill="FFFFFF"/>
        <w:spacing w:after="120" w:line="276" w:lineRule="auto"/>
        <w:jc w:val="both"/>
        <w:textAlignment w:val="baseline"/>
        <w:outlineLvl w:val="2"/>
        <w:rPr>
          <w:rFonts w:ascii="Palatino Linotype" w:eastAsia="Times New Roman" w:hAnsi="Palatino Linotype"/>
          <w:color w:val="000000"/>
          <w:kern w:val="36"/>
          <w:lang w:val="en-GB" w:eastAsia="it-IT"/>
        </w:rPr>
      </w:pPr>
      <w:proofErr w:type="spellStart"/>
      <w:r w:rsidRPr="000A2C6F">
        <w:rPr>
          <w:rFonts w:ascii="Palatino Linotype" w:eastAsia="Times New Roman" w:hAnsi="Palatino Linotype"/>
          <w:color w:val="000000"/>
          <w:lang w:val="en-GB" w:eastAsia="it-IT"/>
        </w:rPr>
        <w:t>Roeser</w:t>
      </w:r>
      <w:proofErr w:type="spellEnd"/>
      <w:r w:rsidRPr="000A2C6F">
        <w:rPr>
          <w:rFonts w:ascii="Palatino Linotype" w:eastAsia="Times New Roman" w:hAnsi="Palatino Linotype"/>
          <w:color w:val="000000"/>
          <w:lang w:val="en-GB" w:eastAsia="it-IT"/>
        </w:rPr>
        <w:t xml:space="preserve"> R. W, Skinner E., Beers J., Jennings P. A, «</w:t>
      </w:r>
      <w:r w:rsidRPr="000A2C6F">
        <w:rPr>
          <w:rFonts w:ascii="Palatino Linotype" w:eastAsia="Times New Roman" w:hAnsi="Palatino Linotype"/>
          <w:color w:val="000000"/>
          <w:kern w:val="36"/>
          <w:lang w:val="en-GB" w:eastAsia="it-IT"/>
        </w:rPr>
        <w:t xml:space="preserve">Mindfulness Training and Teachers’ Professional Development: An Emerging Area of Research and Practice», </w:t>
      </w:r>
      <w:r w:rsidRPr="000A2C6F">
        <w:rPr>
          <w:rFonts w:ascii="Palatino Linotype" w:eastAsia="Times New Roman" w:hAnsi="Palatino Linotype"/>
          <w:i/>
          <w:color w:val="000000"/>
          <w:kern w:val="36"/>
          <w:lang w:val="en-GB" w:eastAsia="it-IT"/>
        </w:rPr>
        <w:t>Child Development Perspective</w:t>
      </w:r>
      <w:r w:rsidRPr="000A2C6F">
        <w:rPr>
          <w:rFonts w:ascii="Palatino Linotype" w:eastAsia="Times New Roman" w:hAnsi="Palatino Linotype"/>
          <w:color w:val="000000"/>
          <w:kern w:val="36"/>
          <w:lang w:val="en-GB" w:eastAsia="it-IT"/>
        </w:rPr>
        <w:t>, 6-2 (2012): 167-173.</w:t>
      </w:r>
    </w:p>
    <w:p w14:paraId="6AB5FF28" w14:textId="77777777" w:rsidR="000A2C6F" w:rsidRPr="000A2C6F" w:rsidRDefault="000A2C6F" w:rsidP="003C5FCD">
      <w:pPr>
        <w:spacing w:line="276" w:lineRule="auto"/>
        <w:jc w:val="both"/>
        <w:rPr>
          <w:rFonts w:ascii="Palatino Linotype" w:hAnsi="Palatino Linotype"/>
          <w:lang w:val="en-GB"/>
        </w:rPr>
      </w:pPr>
      <w:proofErr w:type="spellStart"/>
      <w:r w:rsidRPr="000A2C6F">
        <w:rPr>
          <w:rFonts w:ascii="Palatino Linotype" w:hAnsi="Palatino Linotype"/>
          <w:lang w:val="en-GB"/>
        </w:rPr>
        <w:t>Sedillo</w:t>
      </w:r>
      <w:proofErr w:type="spellEnd"/>
      <w:r w:rsidRPr="000A2C6F">
        <w:rPr>
          <w:rFonts w:ascii="Palatino Linotype" w:hAnsi="Palatino Linotype"/>
          <w:lang w:val="en-GB"/>
        </w:rPr>
        <w:t xml:space="preserve"> Lopez, A. «Learning through service in a clinical setting: the effect of specialization on social justice and skills training», </w:t>
      </w:r>
      <w:r w:rsidRPr="000A2C6F">
        <w:rPr>
          <w:rFonts w:ascii="Palatino Linotype" w:hAnsi="Palatino Linotype"/>
          <w:i/>
          <w:lang w:val="en-GB" w:eastAsia="it-IT"/>
        </w:rPr>
        <w:t>Clinical L. Rev</w:t>
      </w:r>
      <w:r w:rsidRPr="000A2C6F">
        <w:rPr>
          <w:rFonts w:ascii="Palatino Linotype" w:hAnsi="Palatino Linotype"/>
          <w:lang w:val="en-GB" w:eastAsia="it-IT"/>
        </w:rPr>
        <w:t xml:space="preserve">. 7 (2001): </w:t>
      </w:r>
      <w:r w:rsidRPr="000A2C6F">
        <w:rPr>
          <w:rFonts w:ascii="Palatino Linotype" w:hAnsi="Palatino Linotype"/>
          <w:lang w:val="en-US"/>
        </w:rPr>
        <w:t>307-326.</w:t>
      </w:r>
    </w:p>
    <w:p w14:paraId="630A9897" w14:textId="77777777" w:rsidR="000A2C6F" w:rsidRPr="000A2C6F" w:rsidRDefault="000A2C6F" w:rsidP="003C5FCD">
      <w:pPr>
        <w:spacing w:line="276" w:lineRule="auto"/>
        <w:jc w:val="both"/>
        <w:rPr>
          <w:rFonts w:ascii="Palatino Linotype" w:eastAsia="Times New Roman" w:hAnsi="Palatino Linotype"/>
          <w:color w:val="000000"/>
          <w:lang w:val="en-GB" w:eastAsia="en-GB"/>
        </w:rPr>
      </w:pPr>
      <w:r w:rsidRPr="000A2C6F">
        <w:rPr>
          <w:rFonts w:ascii="Palatino Linotype" w:eastAsia="Times New Roman" w:hAnsi="Palatino Linotype"/>
          <w:color w:val="000000"/>
          <w:lang w:val="en-GB" w:eastAsia="en-GB"/>
        </w:rPr>
        <w:t xml:space="preserve">Stephen Wexler, «Practicing Law for Poor People», </w:t>
      </w:r>
      <w:r w:rsidRPr="000A2C6F">
        <w:rPr>
          <w:rFonts w:ascii="Palatino Linotype" w:eastAsia="Times New Roman" w:hAnsi="Palatino Linotype"/>
          <w:i/>
          <w:iCs/>
          <w:color w:val="000000"/>
          <w:lang w:val="en-GB" w:eastAsia="en-GB"/>
        </w:rPr>
        <w:t>Yale Law Journal</w:t>
      </w:r>
      <w:r w:rsidRPr="000A2C6F">
        <w:rPr>
          <w:rFonts w:ascii="Palatino Linotype" w:eastAsia="Times New Roman" w:hAnsi="Palatino Linotype"/>
          <w:color w:val="000000"/>
          <w:lang w:val="en-GB" w:eastAsia="en-GB"/>
        </w:rPr>
        <w:t xml:space="preserve"> 79 (1970): 1049-1069</w:t>
      </w:r>
    </w:p>
    <w:p w14:paraId="288CCAC0" w14:textId="77777777" w:rsidR="000A2C6F" w:rsidRPr="000A2C6F" w:rsidRDefault="000A2C6F" w:rsidP="003C5FCD">
      <w:pPr>
        <w:spacing w:line="276" w:lineRule="auto"/>
        <w:jc w:val="both"/>
        <w:rPr>
          <w:rFonts w:ascii="Palatino Linotype" w:hAnsi="Palatino Linotype"/>
          <w:i/>
          <w:color w:val="000000"/>
          <w:lang w:val="en-GB" w:eastAsia="it-IT"/>
        </w:rPr>
      </w:pPr>
      <w:proofErr w:type="spellStart"/>
      <w:r w:rsidRPr="000A2C6F">
        <w:rPr>
          <w:rFonts w:ascii="Palatino Linotype" w:hAnsi="Palatino Linotype"/>
          <w:color w:val="000000"/>
          <w:lang w:val="en-GB" w:eastAsia="it-IT"/>
        </w:rPr>
        <w:t>Westaby</w:t>
      </w:r>
      <w:proofErr w:type="spellEnd"/>
      <w:r w:rsidRPr="000A2C6F">
        <w:rPr>
          <w:rFonts w:ascii="Palatino Linotype" w:hAnsi="Palatino Linotype"/>
          <w:color w:val="000000"/>
          <w:lang w:val="en-GB" w:eastAsia="it-IT"/>
        </w:rPr>
        <w:t>, C., and E. Jones. «Empathy: an essential element of legal practice or ‘never the twain shall meet’</w:t>
      </w:r>
      <w:proofErr w:type="gramStart"/>
      <w:r w:rsidRPr="000A2C6F">
        <w:rPr>
          <w:rFonts w:ascii="Palatino Linotype" w:hAnsi="Palatino Linotype"/>
          <w:color w:val="000000"/>
          <w:lang w:val="en-GB" w:eastAsia="it-IT"/>
        </w:rPr>
        <w:t>?»</w:t>
      </w:r>
      <w:proofErr w:type="gramEnd"/>
      <w:r w:rsidRPr="000A2C6F">
        <w:rPr>
          <w:rFonts w:ascii="Palatino Linotype" w:hAnsi="Palatino Linotype"/>
          <w:color w:val="000000"/>
          <w:lang w:val="en-GB" w:eastAsia="it-IT"/>
        </w:rPr>
        <w:t xml:space="preserve">, </w:t>
      </w:r>
      <w:proofErr w:type="spellStart"/>
      <w:r w:rsidRPr="000A2C6F">
        <w:rPr>
          <w:rFonts w:ascii="Palatino Linotype" w:hAnsi="Palatino Linotype"/>
          <w:i/>
          <w:color w:val="000000"/>
          <w:lang w:val="en-GB" w:eastAsia="it-IT"/>
        </w:rPr>
        <w:t>Int</w:t>
      </w:r>
      <w:proofErr w:type="spellEnd"/>
      <w:r w:rsidRPr="000A2C6F">
        <w:rPr>
          <w:rFonts w:ascii="Palatino Linotype" w:hAnsi="Palatino Linotype"/>
          <w:i/>
          <w:color w:val="000000"/>
          <w:lang w:val="en-GB" w:eastAsia="it-IT"/>
        </w:rPr>
        <w:t>’ J. of the Legal Profession</w:t>
      </w:r>
      <w:r w:rsidRPr="000A2C6F">
        <w:rPr>
          <w:rFonts w:ascii="Palatino Linotype" w:hAnsi="Palatino Linotype"/>
          <w:color w:val="000000"/>
          <w:lang w:val="en-GB" w:eastAsia="it-IT"/>
        </w:rPr>
        <w:t xml:space="preserve"> 25-1 (2018): 107-124</w:t>
      </w:r>
    </w:p>
    <w:p w14:paraId="3C4ADED3" w14:textId="77777777" w:rsidR="000A2C6F" w:rsidRPr="000A2C6F" w:rsidRDefault="000A2C6F" w:rsidP="003C5FCD">
      <w:pPr>
        <w:widowControl w:val="0"/>
        <w:spacing w:after="120" w:line="276" w:lineRule="auto"/>
        <w:jc w:val="both"/>
        <w:rPr>
          <w:rFonts w:ascii="Palatino Linotype" w:eastAsia="Times New Roman" w:hAnsi="Palatino Linotype"/>
          <w:lang w:val="en-GB" w:eastAsia="en-GB"/>
        </w:rPr>
      </w:pPr>
      <w:r w:rsidRPr="000A2C6F">
        <w:rPr>
          <w:rFonts w:ascii="Palatino Linotype" w:eastAsia="Times New Roman" w:hAnsi="Palatino Linotype"/>
          <w:color w:val="000000"/>
          <w:lang w:val="en-GB" w:eastAsia="en-GB"/>
        </w:rPr>
        <w:t xml:space="preserve">Wexler, Stephen. «Practicing Law for Poor People», </w:t>
      </w:r>
      <w:r w:rsidRPr="000A2C6F">
        <w:rPr>
          <w:rFonts w:ascii="Palatino Linotype" w:eastAsia="Times New Roman" w:hAnsi="Palatino Linotype"/>
          <w:i/>
          <w:iCs/>
          <w:color w:val="000000"/>
          <w:lang w:val="en-GB" w:eastAsia="en-GB"/>
        </w:rPr>
        <w:t>Yale Law Journal</w:t>
      </w:r>
      <w:r w:rsidRPr="000A2C6F">
        <w:rPr>
          <w:rFonts w:ascii="Palatino Linotype" w:eastAsia="Times New Roman" w:hAnsi="Palatino Linotype"/>
          <w:color w:val="000000"/>
          <w:lang w:val="en-GB" w:eastAsia="en-GB"/>
        </w:rPr>
        <w:t xml:space="preserve"> 79 (1970): 1049-1069.</w:t>
      </w:r>
    </w:p>
    <w:p w14:paraId="1F530B89" w14:textId="77777777" w:rsidR="000A2C6F" w:rsidRPr="000A2C6F" w:rsidRDefault="000A2C6F" w:rsidP="003C5FCD">
      <w:pPr>
        <w:spacing w:line="276" w:lineRule="auto"/>
        <w:jc w:val="both"/>
        <w:rPr>
          <w:rFonts w:ascii="Palatino Linotype" w:hAnsi="Palatino Linotype"/>
          <w:color w:val="000000"/>
          <w:lang w:val="en-GB"/>
        </w:rPr>
      </w:pPr>
      <w:proofErr w:type="spellStart"/>
      <w:r w:rsidRPr="000A2C6F">
        <w:rPr>
          <w:rFonts w:ascii="Palatino Linotype" w:hAnsi="Palatino Linotype"/>
          <w:color w:val="000000"/>
          <w:lang w:val="en-GB"/>
        </w:rPr>
        <w:t>Zembylas</w:t>
      </w:r>
      <w:proofErr w:type="spellEnd"/>
      <w:r w:rsidRPr="000A2C6F">
        <w:rPr>
          <w:rFonts w:ascii="Palatino Linotype" w:hAnsi="Palatino Linotype"/>
          <w:color w:val="000000"/>
          <w:lang w:val="en-GB"/>
        </w:rPr>
        <w:t xml:space="preserve">, M. «Engaging with Issues of Cultural Diversity and Discrimination </w:t>
      </w:r>
      <w:proofErr w:type="gramStart"/>
      <w:r w:rsidRPr="000A2C6F">
        <w:rPr>
          <w:rFonts w:ascii="Palatino Linotype" w:hAnsi="Palatino Linotype"/>
          <w:color w:val="000000"/>
          <w:lang w:val="en-GB"/>
        </w:rPr>
        <w:t>Through</w:t>
      </w:r>
      <w:proofErr w:type="gramEnd"/>
      <w:r w:rsidRPr="000A2C6F">
        <w:rPr>
          <w:rFonts w:ascii="Palatino Linotype" w:hAnsi="Palatino Linotype"/>
          <w:color w:val="000000"/>
          <w:lang w:val="en-GB"/>
        </w:rPr>
        <w:t xml:space="preserve"> Critical Emotional Reflexivity in Online Learning», </w:t>
      </w:r>
      <w:r w:rsidRPr="000A2C6F">
        <w:rPr>
          <w:rFonts w:ascii="Palatino Linotype" w:hAnsi="Palatino Linotype"/>
          <w:i/>
          <w:iCs/>
          <w:color w:val="000000"/>
          <w:lang w:val="en-GB"/>
        </w:rPr>
        <w:t xml:space="preserve">Adult Education Quarterly </w:t>
      </w:r>
      <w:r w:rsidRPr="000A2C6F">
        <w:rPr>
          <w:rFonts w:ascii="Palatino Linotype" w:hAnsi="Palatino Linotype"/>
          <w:color w:val="000000"/>
          <w:lang w:val="en-GB"/>
        </w:rPr>
        <w:t>59-1 (2008): 61-82.</w:t>
      </w:r>
    </w:p>
    <w:p w14:paraId="4FEE5A2A" w14:textId="77777777" w:rsidR="000A2C6F" w:rsidRPr="000A2C6F" w:rsidRDefault="000A2C6F" w:rsidP="003C5FCD">
      <w:pPr>
        <w:pStyle w:val="Heading1"/>
        <w:keepNext w:val="0"/>
        <w:widowControl w:val="0"/>
        <w:spacing w:before="0" w:after="120" w:line="276" w:lineRule="auto"/>
        <w:jc w:val="both"/>
        <w:rPr>
          <w:rFonts w:ascii="Palatino Linotype" w:hAnsi="Palatino Linotype"/>
          <w:color w:val="000000"/>
          <w:spacing w:val="2"/>
          <w:sz w:val="22"/>
          <w:szCs w:val="22"/>
          <w:lang w:val="en-GB"/>
        </w:rPr>
      </w:pPr>
      <w:proofErr w:type="spellStart"/>
      <w:r w:rsidRPr="000A2C6F">
        <w:rPr>
          <w:rFonts w:ascii="Palatino Linotype" w:hAnsi="Palatino Linotype"/>
          <w:b w:val="0"/>
          <w:bCs w:val="0"/>
          <w:color w:val="000000"/>
          <w:sz w:val="22"/>
          <w:szCs w:val="22"/>
          <w:lang w:val="en-GB"/>
        </w:rPr>
        <w:t>Zembylas</w:t>
      </w:r>
      <w:proofErr w:type="spellEnd"/>
      <w:r w:rsidRPr="000A2C6F">
        <w:rPr>
          <w:rFonts w:ascii="Palatino Linotype" w:hAnsi="Palatino Linotype"/>
          <w:b w:val="0"/>
          <w:bCs w:val="0"/>
          <w:color w:val="000000"/>
          <w:sz w:val="22"/>
          <w:szCs w:val="22"/>
          <w:lang w:val="en-GB"/>
        </w:rPr>
        <w:t xml:space="preserve">, M. </w:t>
      </w:r>
      <w:r w:rsidRPr="000A2C6F">
        <w:rPr>
          <w:rFonts w:ascii="Palatino Linotype" w:hAnsi="Palatino Linotype"/>
          <w:b w:val="0"/>
          <w:bCs w:val="0"/>
          <w:i/>
          <w:color w:val="000000"/>
          <w:spacing w:val="2"/>
          <w:sz w:val="22"/>
          <w:szCs w:val="22"/>
          <w:lang w:val="en-GB"/>
        </w:rPr>
        <w:t>The Politics of Trauma in Education</w:t>
      </w:r>
      <w:r w:rsidRPr="000A2C6F">
        <w:rPr>
          <w:rFonts w:ascii="Palatino Linotype" w:hAnsi="Palatino Linotype"/>
          <w:bCs w:val="0"/>
          <w:color w:val="000000"/>
          <w:spacing w:val="2"/>
          <w:sz w:val="22"/>
          <w:szCs w:val="22"/>
          <w:lang w:val="en-GB"/>
        </w:rPr>
        <w:t xml:space="preserve">. </w:t>
      </w:r>
      <w:r w:rsidRPr="000A2C6F">
        <w:rPr>
          <w:rFonts w:ascii="Palatino Linotype" w:hAnsi="Palatino Linotype"/>
          <w:b w:val="0"/>
          <w:bCs w:val="0"/>
          <w:color w:val="000000"/>
          <w:spacing w:val="2"/>
          <w:sz w:val="22"/>
          <w:szCs w:val="22"/>
          <w:lang w:val="en-GB"/>
        </w:rPr>
        <w:t>Berlin: Springer, 2008</w:t>
      </w:r>
      <w:r w:rsidRPr="000A2C6F">
        <w:rPr>
          <w:rFonts w:ascii="Palatino Linotype" w:hAnsi="Palatino Linotype"/>
          <w:bCs w:val="0"/>
          <w:color w:val="000000"/>
          <w:spacing w:val="2"/>
          <w:sz w:val="22"/>
          <w:szCs w:val="22"/>
          <w:lang w:val="en-GB"/>
        </w:rPr>
        <w:t>.</w:t>
      </w:r>
    </w:p>
    <w:p w14:paraId="4AD5C694" w14:textId="77777777" w:rsidR="0045059E" w:rsidRPr="0045059E" w:rsidRDefault="0045059E" w:rsidP="0045059E">
      <w:pPr>
        <w:widowControl w:val="0"/>
        <w:spacing w:after="0" w:line="480" w:lineRule="auto"/>
        <w:ind w:firstLine="567"/>
        <w:jc w:val="both"/>
        <w:rPr>
          <w:rFonts w:ascii="Palatino Linotype" w:hAnsi="Palatino Linotype"/>
          <w:b/>
          <w:sz w:val="24"/>
          <w:szCs w:val="24"/>
          <w:lang w:val="en-GB"/>
        </w:rPr>
      </w:pPr>
    </w:p>
    <w:sectPr w:rsidR="0045059E" w:rsidRPr="0045059E" w:rsidSect="00AD68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2689" w14:textId="77777777" w:rsidR="0030251B" w:rsidRDefault="0030251B" w:rsidP="0015754E">
      <w:pPr>
        <w:spacing w:after="0" w:line="240" w:lineRule="auto"/>
      </w:pPr>
      <w:r>
        <w:separator/>
      </w:r>
    </w:p>
  </w:endnote>
  <w:endnote w:type="continuationSeparator" w:id="0">
    <w:p w14:paraId="555D9B46" w14:textId="77777777" w:rsidR="0030251B" w:rsidRDefault="0030251B" w:rsidP="0015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3279" w14:textId="77777777" w:rsidR="00AD68ED" w:rsidRDefault="00AD6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77547"/>
      <w:docPartObj>
        <w:docPartGallery w:val="Page Numbers (Bottom of Page)"/>
        <w:docPartUnique/>
      </w:docPartObj>
    </w:sdtPr>
    <w:sdtEndPr>
      <w:rPr>
        <w:noProof/>
      </w:rPr>
    </w:sdtEndPr>
    <w:sdtContent>
      <w:bookmarkStart w:id="1" w:name="_GoBack" w:displacedByCustomXml="prev"/>
      <w:bookmarkEnd w:id="1" w:displacedByCustomXml="prev"/>
      <w:p w14:paraId="2F9707D3" w14:textId="3E06790F" w:rsidR="00AD68ED" w:rsidRDefault="00AD68ED">
        <w:pPr>
          <w:pStyle w:val="Footer"/>
          <w:jc w:val="center"/>
        </w:pPr>
        <w:r>
          <w:fldChar w:fldCharType="begin"/>
        </w:r>
        <w:r>
          <w:instrText xml:space="preserve"> PAGE   \* MERGEFORMAT </w:instrText>
        </w:r>
        <w:r>
          <w:fldChar w:fldCharType="separate"/>
        </w:r>
        <w:r>
          <w:rPr>
            <w:noProof/>
          </w:rPr>
          <w:t>218</w:t>
        </w:r>
        <w:r>
          <w:rPr>
            <w:noProof/>
          </w:rPr>
          <w:fldChar w:fldCharType="end"/>
        </w:r>
      </w:p>
    </w:sdtContent>
  </w:sdt>
  <w:p w14:paraId="42285AA9" w14:textId="77777777" w:rsidR="00AD68ED" w:rsidRDefault="00AD6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8656" w14:textId="77777777" w:rsidR="00AD68ED" w:rsidRDefault="00AD6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852C" w14:textId="77777777" w:rsidR="0030251B" w:rsidRDefault="0030251B" w:rsidP="0015754E">
      <w:pPr>
        <w:spacing w:after="0" w:line="240" w:lineRule="auto"/>
      </w:pPr>
      <w:r>
        <w:separator/>
      </w:r>
    </w:p>
  </w:footnote>
  <w:footnote w:type="continuationSeparator" w:id="0">
    <w:p w14:paraId="6DE0A5DE" w14:textId="77777777" w:rsidR="0030251B" w:rsidRDefault="0030251B" w:rsidP="0015754E">
      <w:pPr>
        <w:spacing w:after="0" w:line="240" w:lineRule="auto"/>
      </w:pPr>
      <w:r>
        <w:continuationSeparator/>
      </w:r>
    </w:p>
  </w:footnote>
  <w:footnote w:id="1">
    <w:p w14:paraId="4656900C" w14:textId="749FE079" w:rsidR="0045059E" w:rsidRPr="003C5FCD" w:rsidRDefault="0045059E" w:rsidP="0045059E">
      <w:pPr>
        <w:widowControl w:val="0"/>
        <w:spacing w:after="0" w:line="276" w:lineRule="auto"/>
        <w:jc w:val="both"/>
        <w:rPr>
          <w:rFonts w:ascii="Palatino Linotype" w:hAnsi="Palatino Linotype"/>
          <w:iCs/>
          <w:sz w:val="20"/>
          <w:szCs w:val="20"/>
        </w:rPr>
      </w:pPr>
      <w:r w:rsidRPr="003C5FCD">
        <w:rPr>
          <w:rStyle w:val="FootnoteReference"/>
          <w:rFonts w:ascii="Palatino Linotype" w:hAnsi="Palatino Linotype"/>
          <w:sz w:val="20"/>
          <w:szCs w:val="20"/>
        </w:rPr>
        <w:footnoteRef/>
      </w:r>
      <w:r w:rsidRPr="003C5FCD">
        <w:rPr>
          <w:rFonts w:ascii="Palatino Linotype" w:hAnsi="Palatino Linotype"/>
          <w:sz w:val="20"/>
          <w:szCs w:val="20"/>
        </w:rPr>
        <w:t xml:space="preserve"> Andrés Gascón-Cuenca Ph.D. is a senior researcher at the Human Rights Institute, Legal Clinic for Social Justice at the </w:t>
      </w:r>
      <w:r w:rsidRPr="003C5FCD">
        <w:rPr>
          <w:rFonts w:ascii="Palatino Linotype" w:hAnsi="Palatino Linotype"/>
          <w:iCs/>
          <w:sz w:val="20"/>
          <w:szCs w:val="20"/>
          <w:lang w:val="en-GB"/>
        </w:rPr>
        <w:t xml:space="preserve">University of Valencia, Spain, </w:t>
      </w:r>
      <w:r w:rsidRPr="003C5FCD">
        <w:rPr>
          <w:rFonts w:ascii="Palatino Linotype" w:hAnsi="Palatino Linotype"/>
          <w:iCs/>
          <w:sz w:val="20"/>
          <w:szCs w:val="20"/>
        </w:rPr>
        <w:t xml:space="preserve">Carla Ghitti Ph.D. is a Professor working in the Labour Law Clinic, Università degli Studi di Brescia, Italy and, </w:t>
      </w:r>
    </w:p>
    <w:p w14:paraId="188C6C1A" w14:textId="44B1F4BB" w:rsidR="0045059E" w:rsidRPr="003C5FCD" w:rsidRDefault="0045059E" w:rsidP="0045059E">
      <w:pPr>
        <w:pStyle w:val="FootnoteText"/>
        <w:spacing w:line="276" w:lineRule="auto"/>
        <w:rPr>
          <w:rFonts w:ascii="Palatino Linotype" w:hAnsi="Palatino Linotype"/>
          <w:sz w:val="20"/>
          <w:szCs w:val="20"/>
        </w:rPr>
      </w:pPr>
      <w:r w:rsidRPr="003C5FCD">
        <w:rPr>
          <w:rFonts w:ascii="Palatino Linotype" w:hAnsi="Palatino Linotype"/>
          <w:iCs/>
          <w:sz w:val="20"/>
          <w:szCs w:val="20"/>
        </w:rPr>
        <w:t>Francesca Malzani PhD. is an Associate Professor working at the Labour Law Clinic, Università degli Studi di Brescia, Italy.</w:t>
      </w:r>
    </w:p>
  </w:footnote>
  <w:footnote w:id="2">
    <w:p w14:paraId="14A194E7" w14:textId="77777777" w:rsidR="0045059E" w:rsidRPr="003C5FCD" w:rsidRDefault="0045059E" w:rsidP="0045059E">
      <w:pPr>
        <w:pStyle w:val="FootnoteText"/>
        <w:spacing w:line="276" w:lineRule="auto"/>
        <w:jc w:val="both"/>
        <w:rPr>
          <w:rFonts w:ascii="Palatino Linotype" w:hAnsi="Palatino Linotype"/>
          <w:sz w:val="20"/>
          <w:szCs w:val="20"/>
        </w:rPr>
      </w:pPr>
      <w:r w:rsidRPr="003C5FCD">
        <w:rPr>
          <w:rStyle w:val="FootnoteReference"/>
          <w:rFonts w:ascii="Palatino Linotype" w:hAnsi="Palatino Linotype"/>
          <w:sz w:val="20"/>
          <w:szCs w:val="20"/>
        </w:rPr>
        <w:footnoteRef/>
      </w:r>
      <w:r w:rsidRPr="003C5FCD">
        <w:rPr>
          <w:rFonts w:ascii="Palatino Linotype" w:hAnsi="Palatino Linotype"/>
          <w:sz w:val="20"/>
          <w:szCs w:val="20"/>
        </w:rPr>
        <w:t xml:space="preserve"> Mestre i Mestre, R. M. (ed). </w:t>
      </w:r>
      <w:r w:rsidRPr="003C5FCD">
        <w:rPr>
          <w:rFonts w:ascii="Palatino Linotype" w:hAnsi="Palatino Linotype"/>
          <w:sz w:val="20"/>
          <w:szCs w:val="20"/>
          <w:lang w:val="es-ES"/>
        </w:rPr>
        <w:t xml:space="preserve">Guía práctica para la enseñanza del derecho a través de las clínicas jurídicas. (Valencia, Tirant lo Blanch, 2018), 14 </w:t>
      </w:r>
      <w:proofErr w:type="spellStart"/>
      <w:r w:rsidRPr="003C5FCD">
        <w:rPr>
          <w:rFonts w:ascii="Palatino Linotype" w:hAnsi="Palatino Linotype"/>
          <w:sz w:val="20"/>
          <w:szCs w:val="20"/>
          <w:lang w:val="es-ES"/>
        </w:rPr>
        <w:t>ff</w:t>
      </w:r>
      <w:proofErr w:type="spellEnd"/>
      <w:r w:rsidRPr="003C5FCD">
        <w:rPr>
          <w:rFonts w:ascii="Palatino Linotype" w:hAnsi="Palatino Linotype"/>
          <w:sz w:val="20"/>
          <w:szCs w:val="20"/>
          <w:lang w:val="es-ES"/>
        </w:rPr>
        <w:t>.</w:t>
      </w:r>
    </w:p>
  </w:footnote>
  <w:footnote w:id="3">
    <w:p w14:paraId="15DA2F2C" w14:textId="77777777" w:rsidR="0045059E" w:rsidRPr="003C5FCD" w:rsidRDefault="0045059E" w:rsidP="0045059E">
      <w:pPr>
        <w:pStyle w:val="FootnoteText"/>
        <w:spacing w:line="276" w:lineRule="auto"/>
        <w:jc w:val="both"/>
        <w:rPr>
          <w:rFonts w:ascii="Palatino Linotype" w:hAnsi="Palatino Linotype"/>
          <w:sz w:val="20"/>
          <w:szCs w:val="20"/>
          <w:lang w:val="es-ES"/>
        </w:rPr>
      </w:pPr>
      <w:r w:rsidRPr="003C5FCD">
        <w:rPr>
          <w:rStyle w:val="FootnoteReference"/>
          <w:rFonts w:ascii="Palatino Linotype" w:hAnsi="Palatino Linotype"/>
          <w:sz w:val="20"/>
          <w:szCs w:val="20"/>
        </w:rPr>
        <w:footnoteRef/>
      </w:r>
      <w:r w:rsidRPr="003C5FCD">
        <w:rPr>
          <w:rFonts w:ascii="Palatino Linotype" w:hAnsi="Palatino Linotype"/>
          <w:sz w:val="20"/>
          <w:szCs w:val="20"/>
        </w:rPr>
        <w:t xml:space="preserve"> </w:t>
      </w:r>
      <w:r w:rsidRPr="003C5FCD">
        <w:rPr>
          <w:rFonts w:ascii="Palatino Linotype" w:hAnsi="Palatino Linotype"/>
          <w:sz w:val="20"/>
          <w:szCs w:val="20"/>
          <w:lang w:val="es-ES"/>
        </w:rPr>
        <w:t>García Añón, J. «Acceder a la justicia y hacer justicia: la función de las universidades, las clínicas jurídicas y las ONG, y su impacto construyendo los límites del derecho», in García Pascual, C. (ed.), Acceso a la justicia y garantía de los derechos en tiempos de crisis (Valencia: Tirant lo Blanch, 2018), 301-328.</w:t>
      </w:r>
    </w:p>
  </w:footnote>
  <w:footnote w:id="4">
    <w:p w14:paraId="6E5068DF" w14:textId="77777777" w:rsidR="0045059E" w:rsidRPr="000A2C6F" w:rsidRDefault="0045059E" w:rsidP="0045059E">
      <w:pPr>
        <w:pStyle w:val="FootnoteText"/>
        <w:spacing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rPr>
        <w:footnoteRef/>
      </w:r>
      <w:r w:rsidRPr="003C5FCD">
        <w:rPr>
          <w:rFonts w:ascii="Palatino Linotype" w:hAnsi="Palatino Linotype"/>
          <w:sz w:val="20"/>
          <w:szCs w:val="20"/>
        </w:rPr>
        <w:t xml:space="preserve"> </w:t>
      </w:r>
      <w:r w:rsidRPr="003C5FCD">
        <w:rPr>
          <w:rFonts w:ascii="Palatino Linotype" w:hAnsi="Palatino Linotype"/>
          <w:sz w:val="20"/>
          <w:szCs w:val="20"/>
          <w:lang w:val="es-ES"/>
        </w:rPr>
        <w:t xml:space="preserve">Gascón Cuenca, A., «La evolución de la enseñanza jurídica clínica en las universidades españolas: oportunidades y desafíos de la litigación estratégica en las clínicas de derechos humanos», Revista de educación y derecho. </w:t>
      </w:r>
      <w:r w:rsidRPr="000A2C6F">
        <w:rPr>
          <w:rFonts w:ascii="Palatino Linotype" w:hAnsi="Palatino Linotype"/>
          <w:sz w:val="20"/>
          <w:szCs w:val="20"/>
          <w:lang w:val="en-GB"/>
        </w:rPr>
        <w:t>Education and Law Review 14 (2016): 5-7.</w:t>
      </w:r>
    </w:p>
  </w:footnote>
  <w:footnote w:id="5">
    <w:p w14:paraId="1DD43491" w14:textId="77777777" w:rsidR="0045059E" w:rsidRPr="003C5FCD" w:rsidRDefault="0045059E" w:rsidP="0045059E">
      <w:pPr>
        <w:widowControl w:val="0"/>
        <w:spacing w:after="120" w:line="276" w:lineRule="auto"/>
        <w:jc w:val="both"/>
        <w:rPr>
          <w:rFonts w:ascii="Palatino Linotype" w:eastAsia="Times New Roman" w:hAnsi="Palatino Linotype"/>
          <w:sz w:val="20"/>
          <w:szCs w:val="20"/>
          <w:lang w:val="en-GB" w:eastAsia="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r w:rsidRPr="003C5FCD">
        <w:rPr>
          <w:rFonts w:ascii="Palatino Linotype" w:eastAsia="Times New Roman" w:hAnsi="Palatino Linotype"/>
          <w:sz w:val="20"/>
          <w:szCs w:val="20"/>
          <w:lang w:val="en-GB" w:eastAsia="en-GB"/>
        </w:rPr>
        <w:t xml:space="preserve">Stephen, W., «Practicing Law for Poor People», </w:t>
      </w:r>
      <w:r w:rsidRPr="003C5FCD">
        <w:rPr>
          <w:rFonts w:ascii="Palatino Linotype" w:eastAsia="Times New Roman" w:hAnsi="Palatino Linotype"/>
          <w:iCs/>
          <w:sz w:val="20"/>
          <w:szCs w:val="20"/>
          <w:lang w:val="en-GB" w:eastAsia="en-GB"/>
        </w:rPr>
        <w:t>Yale Law Journal</w:t>
      </w:r>
      <w:r w:rsidRPr="003C5FCD">
        <w:rPr>
          <w:rFonts w:ascii="Palatino Linotype" w:eastAsia="Times New Roman" w:hAnsi="Palatino Linotype"/>
          <w:sz w:val="20"/>
          <w:szCs w:val="20"/>
          <w:lang w:val="en-GB" w:eastAsia="en-GB"/>
        </w:rPr>
        <w:t xml:space="preserve"> 79 (1970): 1049-1069.</w:t>
      </w:r>
    </w:p>
  </w:footnote>
  <w:footnote w:id="6">
    <w:p w14:paraId="70F15466" w14:textId="77777777" w:rsidR="0045059E" w:rsidRPr="003C5FCD" w:rsidRDefault="0045059E" w:rsidP="0045059E">
      <w:pPr>
        <w:widowControl w:val="0"/>
        <w:spacing w:after="120" w:line="276" w:lineRule="auto"/>
        <w:jc w:val="both"/>
        <w:rPr>
          <w:rFonts w:ascii="Palatino Linotype" w:eastAsia="Times New Roman" w:hAnsi="Palatino Linotype"/>
          <w:sz w:val="20"/>
          <w:szCs w:val="20"/>
          <w:lang w:val="en-GB" w:eastAsia="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eastAsia="Times New Roman" w:hAnsi="Palatino Linotype"/>
          <w:sz w:val="20"/>
          <w:szCs w:val="20"/>
          <w:lang w:val="en-GB" w:eastAsia="en-GB"/>
        </w:rPr>
        <w:t>Gavigan</w:t>
      </w:r>
      <w:proofErr w:type="spellEnd"/>
      <w:r w:rsidRPr="003C5FCD">
        <w:rPr>
          <w:rFonts w:ascii="Palatino Linotype" w:eastAsia="Times New Roman" w:hAnsi="Palatino Linotype"/>
          <w:sz w:val="20"/>
          <w:szCs w:val="20"/>
          <w:lang w:val="en-GB" w:eastAsia="en-GB"/>
        </w:rPr>
        <w:t>, S. A. M., «Poverty Law and Poor People: e Place of Gender and Class in Clinic Practice», </w:t>
      </w:r>
      <w:r w:rsidRPr="003C5FCD">
        <w:rPr>
          <w:rFonts w:ascii="Palatino Linotype" w:eastAsia="Times New Roman" w:hAnsi="Palatino Linotype"/>
          <w:iCs/>
          <w:sz w:val="20"/>
          <w:szCs w:val="20"/>
          <w:lang w:val="en-GB" w:eastAsia="en-GB"/>
        </w:rPr>
        <w:t>Journal of Law and Social Policy </w:t>
      </w:r>
      <w:r w:rsidRPr="003C5FCD">
        <w:rPr>
          <w:rFonts w:ascii="Palatino Linotype" w:eastAsia="Times New Roman" w:hAnsi="Palatino Linotype"/>
          <w:sz w:val="20"/>
          <w:szCs w:val="20"/>
          <w:lang w:val="en-GB" w:eastAsia="en-GB"/>
        </w:rPr>
        <w:t>11 (1995): 165-182.</w:t>
      </w:r>
      <w:r w:rsidRPr="003C5FCD">
        <w:rPr>
          <w:rFonts w:ascii="Times New Roman" w:eastAsia="MS Mincho" w:hAnsi="Times New Roman"/>
          <w:sz w:val="20"/>
          <w:szCs w:val="20"/>
          <w:lang w:val="en-GB" w:eastAsia="en-GB"/>
        </w:rPr>
        <w:t> </w:t>
      </w:r>
    </w:p>
  </w:footnote>
  <w:footnote w:id="7">
    <w:p w14:paraId="753FAFF5"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Cambron</w:t>
      </w:r>
      <w:proofErr w:type="spellEnd"/>
      <w:r w:rsidRPr="003C5FCD">
        <w:rPr>
          <w:rFonts w:ascii="Palatino Linotype" w:hAnsi="Palatino Linotype"/>
          <w:sz w:val="20"/>
          <w:szCs w:val="20"/>
          <w:lang w:val="en-GB"/>
        </w:rPr>
        <w:t xml:space="preserve">-McCabe, N., and Martha M. McCarthy. «Educating School Leaders for Social Justice», </w:t>
      </w:r>
      <w:r w:rsidRPr="003C5FCD">
        <w:rPr>
          <w:rFonts w:ascii="Palatino Linotype" w:hAnsi="Palatino Linotype"/>
          <w:iCs/>
          <w:sz w:val="20"/>
          <w:szCs w:val="20"/>
          <w:lang w:val="en-GB"/>
        </w:rPr>
        <w:t xml:space="preserve">Education Policy </w:t>
      </w:r>
      <w:r w:rsidRPr="003C5FCD">
        <w:rPr>
          <w:rFonts w:ascii="Palatino Linotype" w:hAnsi="Palatino Linotype"/>
          <w:sz w:val="20"/>
          <w:szCs w:val="20"/>
          <w:lang w:val="en-GB"/>
        </w:rPr>
        <w:t>19 (2005): 201-222.</w:t>
      </w:r>
    </w:p>
  </w:footnote>
  <w:footnote w:id="8">
    <w:p w14:paraId="274E4137"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Marshall, C., «Social Justice Challenges to Educational Administration: Introduction to a Special Issue», </w:t>
      </w:r>
      <w:r w:rsidRPr="003C5FCD">
        <w:rPr>
          <w:rFonts w:ascii="Palatino Linotype" w:hAnsi="Palatino Linotype"/>
          <w:iCs/>
          <w:sz w:val="20"/>
          <w:szCs w:val="20"/>
          <w:lang w:val="en-GB"/>
        </w:rPr>
        <w:t xml:space="preserve">Educational Administration Quarterly </w:t>
      </w:r>
      <w:r w:rsidRPr="003C5FCD">
        <w:rPr>
          <w:rFonts w:ascii="Palatino Linotype" w:hAnsi="Palatino Linotype"/>
          <w:sz w:val="20"/>
          <w:szCs w:val="20"/>
          <w:lang w:val="en-GB"/>
        </w:rPr>
        <w:t>40-1 (2004): 3-13.</w:t>
      </w:r>
    </w:p>
  </w:footnote>
  <w:footnote w:id="9">
    <w:p w14:paraId="0028B486"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Besides our experience in this area, see: Buhler, S., «Painful Injustices: Encountering Social Suffering in Clinical Legal Education», </w:t>
      </w:r>
      <w:r w:rsidRPr="003C5FCD">
        <w:rPr>
          <w:rFonts w:ascii="Palatino Linotype" w:hAnsi="Palatino Linotype"/>
          <w:iCs/>
          <w:sz w:val="20"/>
          <w:szCs w:val="20"/>
          <w:lang w:val="en-GB"/>
        </w:rPr>
        <w:t xml:space="preserve">Clinical Law </w:t>
      </w:r>
      <w:r w:rsidRPr="003C5FCD">
        <w:rPr>
          <w:rFonts w:ascii="Palatino Linotype" w:hAnsi="Palatino Linotype"/>
          <w:sz w:val="20"/>
          <w:szCs w:val="20"/>
          <w:lang w:val="en-GB"/>
        </w:rPr>
        <w:t>Review 19 (2003): 405- 428.</w:t>
      </w:r>
    </w:p>
  </w:footnote>
  <w:footnote w:id="10">
    <w:p w14:paraId="34A22E7B"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Berlak</w:t>
      </w:r>
      <w:proofErr w:type="spellEnd"/>
      <w:r w:rsidRPr="003C5FCD">
        <w:rPr>
          <w:rFonts w:ascii="Palatino Linotype" w:hAnsi="Palatino Linotype"/>
          <w:sz w:val="20"/>
          <w:szCs w:val="20"/>
          <w:lang w:val="en-GB"/>
        </w:rPr>
        <w:t xml:space="preserve">, A. C., «Confrontation and Pedagogy: Cultural Secrets, Trauma, and Emotion in </w:t>
      </w:r>
      <w:proofErr w:type="spellStart"/>
      <w:r w:rsidRPr="003C5FCD">
        <w:rPr>
          <w:rFonts w:ascii="Palatino Linotype" w:hAnsi="Palatino Linotype"/>
          <w:sz w:val="20"/>
          <w:szCs w:val="20"/>
          <w:lang w:val="en-GB"/>
        </w:rPr>
        <w:t>Antioppressive</w:t>
      </w:r>
      <w:proofErr w:type="spellEnd"/>
      <w:r w:rsidRPr="003C5FCD">
        <w:rPr>
          <w:rFonts w:ascii="Palatino Linotype" w:hAnsi="Palatino Linotype"/>
          <w:sz w:val="20"/>
          <w:szCs w:val="20"/>
          <w:lang w:val="en-GB"/>
        </w:rPr>
        <w:t xml:space="preserve"> Pedagogies», </w:t>
      </w:r>
      <w:r w:rsidRPr="003C5FCD">
        <w:rPr>
          <w:rFonts w:ascii="Palatino Linotype" w:hAnsi="Palatino Linotype"/>
          <w:iCs/>
          <w:sz w:val="20"/>
          <w:szCs w:val="20"/>
          <w:lang w:val="en-GB"/>
        </w:rPr>
        <w:t>Counterpoints</w:t>
      </w:r>
      <w:r w:rsidRPr="003C5FCD">
        <w:rPr>
          <w:rFonts w:ascii="Palatino Linotype" w:hAnsi="Palatino Linotype"/>
          <w:sz w:val="20"/>
          <w:szCs w:val="20"/>
          <w:lang w:val="en-GB"/>
        </w:rPr>
        <w:t xml:space="preserve"> 240 (2004): 123-144.</w:t>
      </w:r>
    </w:p>
  </w:footnote>
  <w:footnote w:id="11">
    <w:p w14:paraId="4CDDE832"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Fletcher, L. E., and H. M. Weinstein, «When Students Lose Perspective: Clinical Supervision and the Management of Empathy», Clinical Law Review 9 (2002): 147-155.</w:t>
      </w:r>
    </w:p>
  </w:footnote>
  <w:footnote w:id="12">
    <w:p w14:paraId="7821A146"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Binder, A., P. Bergman, and S. Price, «Lawyers as Counsellors: A Client-</w:t>
      </w:r>
      <w:proofErr w:type="spellStart"/>
      <w:r w:rsidRPr="003C5FCD">
        <w:rPr>
          <w:rFonts w:ascii="Palatino Linotype" w:hAnsi="Palatino Linotype"/>
          <w:sz w:val="20"/>
          <w:szCs w:val="20"/>
          <w:lang w:val="en-GB"/>
        </w:rPr>
        <w:t>Centered</w:t>
      </w:r>
      <w:proofErr w:type="spellEnd"/>
      <w:r w:rsidRPr="003C5FCD">
        <w:rPr>
          <w:rFonts w:ascii="Palatino Linotype" w:hAnsi="Palatino Linotype"/>
          <w:sz w:val="20"/>
          <w:szCs w:val="20"/>
          <w:lang w:val="en-GB"/>
        </w:rPr>
        <w:t xml:space="preserve"> Approach», NYL School Rev. 29 (1990): 29-86.</w:t>
      </w:r>
    </w:p>
  </w:footnote>
  <w:footnote w:id="13">
    <w:p w14:paraId="3D34F5D6"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Chen, K., A., and S. Cummings. Public Interest Lawyering: A Contemporary Perspective (New York: Wolters Kluwer Law &amp; Business, 2014), 290.</w:t>
      </w:r>
    </w:p>
  </w:footnote>
  <w:footnote w:id="14">
    <w:p w14:paraId="33C7F2E0"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Cambron</w:t>
      </w:r>
      <w:proofErr w:type="spellEnd"/>
      <w:r w:rsidRPr="003C5FCD">
        <w:rPr>
          <w:rFonts w:ascii="Palatino Linotype" w:hAnsi="Palatino Linotype"/>
          <w:sz w:val="20"/>
          <w:szCs w:val="20"/>
          <w:lang w:val="en-GB"/>
        </w:rPr>
        <w:t xml:space="preserve">-McCabe, N., and M. M. McCarthy, «Educating School Leaders for Social Justice». </w:t>
      </w:r>
      <w:r w:rsidRPr="003C5FCD">
        <w:rPr>
          <w:rFonts w:ascii="Palatino Linotype" w:hAnsi="Palatino Linotype"/>
          <w:iCs/>
          <w:sz w:val="20"/>
          <w:szCs w:val="20"/>
          <w:lang w:val="en-GB"/>
        </w:rPr>
        <w:t xml:space="preserve">Education Policy </w:t>
      </w:r>
      <w:r w:rsidRPr="003C5FCD">
        <w:rPr>
          <w:rFonts w:ascii="Palatino Linotype" w:hAnsi="Palatino Linotype"/>
          <w:sz w:val="20"/>
          <w:szCs w:val="20"/>
          <w:lang w:val="en-GB"/>
        </w:rPr>
        <w:t>19 (2005): 214.</w:t>
      </w:r>
    </w:p>
  </w:footnote>
  <w:footnote w:id="15">
    <w:p w14:paraId="18BD56F1"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Buhler, S., «Painful Injustice: Encountering Social Suffering in Clinical Legal Education», </w:t>
      </w:r>
      <w:r w:rsidRPr="003C5FCD">
        <w:rPr>
          <w:rFonts w:ascii="Palatino Linotype" w:hAnsi="Palatino Linotype"/>
          <w:iCs/>
          <w:sz w:val="20"/>
          <w:szCs w:val="20"/>
          <w:lang w:val="en-GB"/>
        </w:rPr>
        <w:t>Clinical L. Rev. 19 (</w:t>
      </w:r>
      <w:r w:rsidRPr="003C5FCD">
        <w:rPr>
          <w:rFonts w:ascii="Palatino Linotype" w:hAnsi="Palatino Linotype"/>
          <w:sz w:val="20"/>
          <w:szCs w:val="20"/>
          <w:shd w:val="clear" w:color="auto" w:fill="FFFFFF"/>
          <w:lang w:val="en-GB"/>
        </w:rPr>
        <w:t>2013): 412.</w:t>
      </w:r>
    </w:p>
  </w:footnote>
  <w:footnote w:id="16">
    <w:p w14:paraId="32BD0DAE"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Buhler, S., «Painful Injustice: Encountering Social Suffering in Clinical Legal Education», </w:t>
      </w:r>
      <w:r w:rsidRPr="003C5FCD">
        <w:rPr>
          <w:rFonts w:ascii="Palatino Linotype" w:hAnsi="Palatino Linotype"/>
          <w:iCs/>
          <w:sz w:val="20"/>
          <w:szCs w:val="20"/>
          <w:lang w:val="en-GB"/>
        </w:rPr>
        <w:t>Clinical L. Rev. 19 (</w:t>
      </w:r>
      <w:r w:rsidRPr="003C5FCD">
        <w:rPr>
          <w:rFonts w:ascii="Palatino Linotype" w:hAnsi="Palatino Linotype"/>
          <w:sz w:val="20"/>
          <w:szCs w:val="20"/>
          <w:shd w:val="clear" w:color="auto" w:fill="FFFFFF"/>
          <w:lang w:val="en-GB"/>
        </w:rPr>
        <w:t>2013)</w:t>
      </w:r>
      <w:r w:rsidRPr="003C5FCD">
        <w:rPr>
          <w:rFonts w:ascii="Palatino Linotype" w:hAnsi="Palatino Linotype"/>
          <w:sz w:val="20"/>
          <w:szCs w:val="20"/>
          <w:lang w:val="en-GB"/>
        </w:rPr>
        <w:t>: 408.</w:t>
      </w:r>
    </w:p>
  </w:footnote>
  <w:footnote w:id="17">
    <w:p w14:paraId="19C2938C"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Sedillo Lopez, A., «Learning through service in a clinical setting: the effect of specialization on social justice and skills training», </w:t>
      </w:r>
      <w:r w:rsidRPr="003C5FCD">
        <w:rPr>
          <w:rFonts w:ascii="Palatino Linotype" w:hAnsi="Palatino Linotype"/>
          <w:sz w:val="20"/>
          <w:szCs w:val="20"/>
          <w:lang w:val="en-GB" w:eastAsia="it-IT"/>
        </w:rPr>
        <w:t>Clinical L. Rev. 7 (2001): 307-326.</w:t>
      </w:r>
    </w:p>
  </w:footnote>
  <w:footnote w:id="18">
    <w:p w14:paraId="58A31256" w14:textId="77777777" w:rsidR="0045059E" w:rsidRPr="003C5FCD" w:rsidRDefault="0045059E" w:rsidP="0045059E">
      <w:pPr>
        <w:pStyle w:val="Heading2"/>
        <w:keepNext w:val="0"/>
        <w:widowControl w:val="0"/>
        <w:spacing w:before="0" w:after="120" w:line="276" w:lineRule="auto"/>
        <w:jc w:val="both"/>
        <w:rPr>
          <w:rFonts w:ascii="Palatino Linotype" w:hAnsi="Palatino Linotype"/>
          <w:color w:val="auto"/>
          <w:sz w:val="20"/>
          <w:szCs w:val="20"/>
          <w:lang w:val="en-GB"/>
        </w:rPr>
      </w:pPr>
      <w:r w:rsidRPr="003C5FCD">
        <w:rPr>
          <w:rStyle w:val="FootnoteReference"/>
          <w:rFonts w:ascii="Palatino Linotype" w:hAnsi="Palatino Linotype"/>
          <w:color w:val="auto"/>
          <w:sz w:val="20"/>
          <w:szCs w:val="20"/>
          <w:lang w:val="en-GB"/>
        </w:rPr>
        <w:footnoteRef/>
      </w:r>
      <w:r w:rsidRPr="003C5FCD">
        <w:rPr>
          <w:rFonts w:ascii="Palatino Linotype" w:hAnsi="Palatino Linotype"/>
          <w:color w:val="auto"/>
          <w:sz w:val="20"/>
          <w:szCs w:val="20"/>
          <w:lang w:val="en-GB"/>
        </w:rPr>
        <w:t xml:space="preserve"> Kaplan, E. W., Trauma, Social Rupture and the Work of Repair, Theatre Topics (2005): 171-183, underlines a basic concept «There is nothing as vital to the understanding and communication of experience as distance».</w:t>
      </w:r>
    </w:p>
  </w:footnote>
  <w:footnote w:id="19">
    <w:p w14:paraId="03035B17"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Zembylas</w:t>
      </w:r>
      <w:proofErr w:type="spellEnd"/>
      <w:r w:rsidRPr="003C5FCD">
        <w:rPr>
          <w:rFonts w:ascii="Palatino Linotype" w:hAnsi="Palatino Linotype"/>
          <w:sz w:val="20"/>
          <w:szCs w:val="20"/>
          <w:lang w:val="en-GB"/>
        </w:rPr>
        <w:t xml:space="preserve">, M., «Engaging with Issues of Cultural Diversity and Discrimination Through Critical Emotional Reflexivity in Online Learning», </w:t>
      </w:r>
      <w:r w:rsidRPr="003C5FCD">
        <w:rPr>
          <w:rFonts w:ascii="Palatino Linotype" w:hAnsi="Palatino Linotype"/>
          <w:iCs/>
          <w:sz w:val="20"/>
          <w:szCs w:val="20"/>
          <w:lang w:val="en-GB"/>
        </w:rPr>
        <w:t xml:space="preserve">Adult Education Quarterly </w:t>
      </w:r>
      <w:r w:rsidRPr="003C5FCD">
        <w:rPr>
          <w:rFonts w:ascii="Palatino Linotype" w:hAnsi="Palatino Linotype"/>
          <w:sz w:val="20"/>
          <w:szCs w:val="20"/>
          <w:lang w:val="en-GB"/>
        </w:rPr>
        <w:t>59-1 (2008): 61.</w:t>
      </w:r>
    </w:p>
  </w:footnote>
  <w:footnote w:id="20">
    <w:p w14:paraId="32CA3FC6"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Zembylas</w:t>
      </w:r>
      <w:proofErr w:type="spellEnd"/>
      <w:r w:rsidRPr="003C5FCD">
        <w:rPr>
          <w:rFonts w:ascii="Palatino Linotype" w:hAnsi="Palatino Linotype"/>
          <w:sz w:val="20"/>
          <w:szCs w:val="20"/>
          <w:lang w:val="en-GB"/>
        </w:rPr>
        <w:t xml:space="preserve">, M., «Engaging with Issues of Cultural Diversity and Discrimination Through Critical Emotional Reflexivity in Online Learning», </w:t>
      </w:r>
      <w:r w:rsidRPr="003C5FCD">
        <w:rPr>
          <w:rFonts w:ascii="Palatino Linotype" w:hAnsi="Palatino Linotype"/>
          <w:iCs/>
          <w:sz w:val="20"/>
          <w:szCs w:val="20"/>
          <w:lang w:val="en-GB"/>
        </w:rPr>
        <w:t xml:space="preserve">Adult Education Quarterly </w:t>
      </w:r>
      <w:r w:rsidRPr="003C5FCD">
        <w:rPr>
          <w:rFonts w:ascii="Palatino Linotype" w:hAnsi="Palatino Linotype"/>
          <w:sz w:val="20"/>
          <w:szCs w:val="20"/>
          <w:lang w:val="en-GB"/>
        </w:rPr>
        <w:t>59-1 (2008): 61-82.</w:t>
      </w:r>
    </w:p>
  </w:footnote>
  <w:footnote w:id="21">
    <w:p w14:paraId="13FD4E2D"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FletcherL</w:t>
      </w:r>
      <w:proofErr w:type="spellEnd"/>
      <w:r w:rsidRPr="003C5FCD">
        <w:rPr>
          <w:rFonts w:ascii="Palatino Linotype" w:hAnsi="Palatino Linotype"/>
          <w:sz w:val="20"/>
          <w:szCs w:val="20"/>
          <w:lang w:val="en-GB"/>
        </w:rPr>
        <w:t>. E., and H. M. Weinstein, «When Students Lose Perspective: Clinical Supervision and the Management of Empathy», Clinical Law Review 9 (2002): 144.</w:t>
      </w:r>
    </w:p>
  </w:footnote>
  <w:footnote w:id="22">
    <w:p w14:paraId="77ACC426" w14:textId="77777777" w:rsidR="0045059E" w:rsidRPr="003C5FCD" w:rsidRDefault="0045059E" w:rsidP="0045059E">
      <w:pPr>
        <w:pStyle w:val="Heading1"/>
        <w:keepNext w:val="0"/>
        <w:widowControl w:val="0"/>
        <w:shd w:val="clear" w:color="auto" w:fill="FFFFFF"/>
        <w:spacing w:before="0" w:after="120" w:line="276" w:lineRule="auto"/>
        <w:jc w:val="both"/>
        <w:rPr>
          <w:rFonts w:ascii="Palatino Linotype" w:hAnsi="Palatino Linotype"/>
          <w:b w:val="0"/>
          <w:bCs w:val="0"/>
          <w:sz w:val="20"/>
          <w:szCs w:val="20"/>
          <w:lang w:val="en-GB"/>
        </w:rPr>
      </w:pPr>
      <w:r w:rsidRPr="003C5FCD">
        <w:rPr>
          <w:rStyle w:val="FootnoteReference"/>
          <w:rFonts w:ascii="Palatino Linotype" w:hAnsi="Palatino Linotype"/>
          <w:b w:val="0"/>
          <w:sz w:val="20"/>
          <w:szCs w:val="20"/>
          <w:lang w:val="en-GB"/>
        </w:rPr>
        <w:footnoteRef/>
      </w:r>
      <w:r w:rsidRPr="003C5FCD">
        <w:rPr>
          <w:rFonts w:ascii="Palatino Linotype" w:hAnsi="Palatino Linotype"/>
          <w:b w:val="0"/>
          <w:sz w:val="20"/>
          <w:szCs w:val="20"/>
          <w:lang w:val="en-GB"/>
        </w:rPr>
        <w:t xml:space="preserve"> </w:t>
      </w:r>
      <w:r w:rsidRPr="003C5FCD">
        <w:rPr>
          <w:rFonts w:ascii="Palatino Linotype" w:hAnsi="Palatino Linotype"/>
          <w:b w:val="0"/>
          <w:bCs w:val="0"/>
          <w:sz w:val="20"/>
          <w:szCs w:val="20"/>
          <w:lang w:val="en-GB"/>
        </w:rPr>
        <w:t>Frank, A.W., The wounded storyteller: Body, illness and ethics (Chicago: Chicago University Press, 1995).</w:t>
      </w:r>
    </w:p>
  </w:footnote>
  <w:footnote w:id="23">
    <w:p w14:paraId="39EDE1A9" w14:textId="77777777" w:rsidR="0045059E" w:rsidRPr="003C5FCD" w:rsidRDefault="0045059E" w:rsidP="0045059E">
      <w:pPr>
        <w:pStyle w:val="Heading1"/>
        <w:keepNext w:val="0"/>
        <w:widowControl w:val="0"/>
        <w:shd w:val="clear" w:color="auto" w:fill="FFFFFF"/>
        <w:spacing w:before="0" w:after="120" w:line="276" w:lineRule="auto"/>
        <w:jc w:val="both"/>
        <w:rPr>
          <w:rFonts w:ascii="Palatino Linotype" w:hAnsi="Palatino Linotype"/>
          <w:b w:val="0"/>
          <w:sz w:val="20"/>
          <w:szCs w:val="20"/>
          <w:lang w:val="en-GB"/>
        </w:rPr>
      </w:pPr>
      <w:r w:rsidRPr="003C5FCD">
        <w:rPr>
          <w:rStyle w:val="FootnoteReference"/>
          <w:rFonts w:ascii="Palatino Linotype" w:hAnsi="Palatino Linotype"/>
          <w:b w:val="0"/>
          <w:sz w:val="20"/>
          <w:szCs w:val="20"/>
          <w:lang w:val="en-GB"/>
        </w:rPr>
        <w:footnoteRef/>
      </w:r>
      <w:r w:rsidRPr="003C5FCD">
        <w:rPr>
          <w:rFonts w:ascii="Palatino Linotype" w:hAnsi="Palatino Linotype"/>
          <w:b w:val="0"/>
          <w:sz w:val="20"/>
          <w:szCs w:val="20"/>
          <w:lang w:val="en-GB"/>
        </w:rPr>
        <w:t xml:space="preserve"> </w:t>
      </w:r>
      <w:proofErr w:type="spellStart"/>
      <w:r w:rsidRPr="003C5FCD">
        <w:rPr>
          <w:rFonts w:ascii="Palatino Linotype" w:hAnsi="Palatino Linotype"/>
          <w:b w:val="0"/>
          <w:bCs w:val="0"/>
          <w:sz w:val="20"/>
          <w:szCs w:val="20"/>
          <w:lang w:val="en-GB"/>
        </w:rPr>
        <w:t>Martusewicz</w:t>
      </w:r>
      <w:proofErr w:type="spellEnd"/>
      <w:r w:rsidRPr="003C5FCD">
        <w:rPr>
          <w:rFonts w:ascii="Palatino Linotype" w:hAnsi="Palatino Linotype"/>
          <w:b w:val="0"/>
          <w:bCs w:val="0"/>
          <w:sz w:val="20"/>
          <w:szCs w:val="20"/>
          <w:lang w:val="en-GB"/>
        </w:rPr>
        <w:t xml:space="preserve">, R., and J. </w:t>
      </w:r>
      <w:r w:rsidRPr="003C5FCD">
        <w:rPr>
          <w:rFonts w:ascii="Palatino Linotype" w:hAnsi="Palatino Linotype"/>
          <w:b w:val="0"/>
          <w:sz w:val="20"/>
          <w:szCs w:val="20"/>
          <w:lang w:val="en-GB"/>
        </w:rPr>
        <w:t xml:space="preserve">Edmundson, «Social Foundations as Pedagogies of Responsibility and Eco-Ethical Commitment», in D. W. </w:t>
      </w:r>
      <w:proofErr w:type="spellStart"/>
      <w:r w:rsidRPr="003C5FCD">
        <w:rPr>
          <w:rFonts w:ascii="Palatino Linotype" w:hAnsi="Palatino Linotype"/>
          <w:b w:val="0"/>
          <w:sz w:val="20"/>
          <w:szCs w:val="20"/>
          <w:lang w:val="en-GB"/>
        </w:rPr>
        <w:t>Butin</w:t>
      </w:r>
      <w:proofErr w:type="spellEnd"/>
      <w:r w:rsidRPr="003C5FCD">
        <w:rPr>
          <w:rFonts w:ascii="Palatino Linotype" w:hAnsi="Palatino Linotype"/>
          <w:b w:val="0"/>
          <w:sz w:val="20"/>
          <w:szCs w:val="20"/>
          <w:lang w:val="en-GB"/>
        </w:rPr>
        <w:t xml:space="preserve"> (ed.), Teaching Social Foundations of Education: Contexts, Theories, and Issues (London: Lea, 2005, 71 ss.)</w:t>
      </w:r>
    </w:p>
  </w:footnote>
  <w:footnote w:id="24">
    <w:p w14:paraId="75F6F3F9" w14:textId="77777777" w:rsidR="0045059E" w:rsidRPr="003C5FCD" w:rsidRDefault="0045059E" w:rsidP="0045059E">
      <w:pPr>
        <w:pStyle w:val="Heading1"/>
        <w:keepNext w:val="0"/>
        <w:widowControl w:val="0"/>
        <w:spacing w:before="0" w:after="120" w:line="276" w:lineRule="auto"/>
        <w:jc w:val="both"/>
        <w:rPr>
          <w:rFonts w:ascii="Palatino Linotype" w:hAnsi="Palatino Linotype"/>
          <w:b w:val="0"/>
          <w:bCs w:val="0"/>
          <w:spacing w:val="2"/>
          <w:sz w:val="20"/>
          <w:szCs w:val="20"/>
          <w:lang w:val="en-GB"/>
        </w:rPr>
      </w:pPr>
      <w:r w:rsidRPr="003C5FCD">
        <w:rPr>
          <w:rStyle w:val="FootnoteReference"/>
          <w:rFonts w:ascii="Palatino Linotype" w:hAnsi="Palatino Linotype"/>
          <w:b w:val="0"/>
          <w:sz w:val="20"/>
          <w:szCs w:val="20"/>
          <w:lang w:val="en-GB"/>
        </w:rPr>
        <w:footnoteRef/>
      </w:r>
      <w:r w:rsidRPr="003C5FCD">
        <w:rPr>
          <w:rFonts w:ascii="Palatino Linotype" w:hAnsi="Palatino Linotype"/>
          <w:b w:val="0"/>
          <w:sz w:val="20"/>
          <w:szCs w:val="20"/>
          <w:lang w:val="en-GB"/>
        </w:rPr>
        <w:t xml:space="preserve"> </w:t>
      </w:r>
      <w:proofErr w:type="spellStart"/>
      <w:r w:rsidRPr="003C5FCD">
        <w:rPr>
          <w:rFonts w:ascii="Palatino Linotype" w:hAnsi="Palatino Linotype"/>
          <w:b w:val="0"/>
          <w:bCs w:val="0"/>
          <w:sz w:val="20"/>
          <w:szCs w:val="20"/>
          <w:lang w:val="en-GB"/>
        </w:rPr>
        <w:t>Zembylas</w:t>
      </w:r>
      <w:proofErr w:type="spellEnd"/>
      <w:r w:rsidRPr="003C5FCD">
        <w:rPr>
          <w:rFonts w:ascii="Palatino Linotype" w:hAnsi="Palatino Linotype"/>
          <w:b w:val="0"/>
          <w:bCs w:val="0"/>
          <w:sz w:val="20"/>
          <w:szCs w:val="20"/>
          <w:lang w:val="en-GB"/>
        </w:rPr>
        <w:t xml:space="preserve">, M., </w:t>
      </w:r>
      <w:r w:rsidRPr="003C5FCD">
        <w:rPr>
          <w:rFonts w:ascii="Palatino Linotype" w:hAnsi="Palatino Linotype"/>
          <w:b w:val="0"/>
          <w:bCs w:val="0"/>
          <w:spacing w:val="2"/>
          <w:sz w:val="20"/>
          <w:szCs w:val="20"/>
          <w:lang w:val="en-GB"/>
        </w:rPr>
        <w:t>The Politics of Trauma in Education (Berlin: Springer, 2008, 35 ss.).</w:t>
      </w:r>
    </w:p>
  </w:footnote>
  <w:footnote w:id="25">
    <w:p w14:paraId="1DFA80A9" w14:textId="77777777" w:rsidR="0045059E" w:rsidRPr="003C5FCD" w:rsidRDefault="0045059E" w:rsidP="0045059E">
      <w:pPr>
        <w:autoSpaceDE w:val="0"/>
        <w:autoSpaceDN w:val="0"/>
        <w:adjustRightInd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eastAsia="it-IT"/>
        </w:rPr>
        <w:t>Westaby</w:t>
      </w:r>
      <w:proofErr w:type="spellEnd"/>
      <w:r w:rsidRPr="003C5FCD">
        <w:rPr>
          <w:rFonts w:ascii="Palatino Linotype" w:hAnsi="Palatino Linotype"/>
          <w:sz w:val="20"/>
          <w:szCs w:val="20"/>
          <w:lang w:val="en-GB" w:eastAsia="it-IT"/>
        </w:rPr>
        <w:t>, C., and E. Jones, «Empathy: an essential element of legal practice or ‘never the twain shall meet’</w:t>
      </w:r>
      <w:proofErr w:type="gramStart"/>
      <w:r w:rsidRPr="003C5FCD">
        <w:rPr>
          <w:rFonts w:ascii="Palatino Linotype" w:hAnsi="Palatino Linotype"/>
          <w:sz w:val="20"/>
          <w:szCs w:val="20"/>
          <w:lang w:val="en-GB" w:eastAsia="it-IT"/>
        </w:rPr>
        <w:t>?»</w:t>
      </w:r>
      <w:proofErr w:type="gramEnd"/>
      <w:r w:rsidRPr="003C5FCD">
        <w:rPr>
          <w:rFonts w:ascii="Palatino Linotype" w:hAnsi="Palatino Linotype"/>
          <w:sz w:val="20"/>
          <w:szCs w:val="20"/>
          <w:lang w:val="en-GB" w:eastAsia="it-IT"/>
        </w:rPr>
        <w:t xml:space="preserve">, </w:t>
      </w:r>
      <w:proofErr w:type="spellStart"/>
      <w:r w:rsidRPr="003C5FCD">
        <w:rPr>
          <w:rFonts w:ascii="Palatino Linotype" w:hAnsi="Palatino Linotype"/>
          <w:sz w:val="20"/>
          <w:szCs w:val="20"/>
          <w:lang w:val="en-GB" w:eastAsia="it-IT"/>
        </w:rPr>
        <w:t>Int</w:t>
      </w:r>
      <w:proofErr w:type="spellEnd"/>
      <w:r w:rsidRPr="003C5FCD">
        <w:rPr>
          <w:rFonts w:ascii="Palatino Linotype" w:hAnsi="Palatino Linotype"/>
          <w:sz w:val="20"/>
          <w:szCs w:val="20"/>
          <w:lang w:val="en-GB" w:eastAsia="it-IT"/>
        </w:rPr>
        <w:t>’ J. of the Legal Profession, 25:1 (2018): 107-124.</w:t>
      </w:r>
    </w:p>
  </w:footnote>
  <w:footnote w:id="26">
    <w:p w14:paraId="2E2687C5" w14:textId="77777777" w:rsidR="0045059E" w:rsidRPr="003C5FCD" w:rsidRDefault="0045059E" w:rsidP="0045059E">
      <w:pPr>
        <w:pStyle w:val="Default"/>
        <w:spacing w:after="120" w:line="276" w:lineRule="auto"/>
        <w:jc w:val="both"/>
        <w:rPr>
          <w:rFonts w:ascii="Palatino Linotype" w:hAnsi="Palatino Linotype" w:cs="Times New Roman"/>
          <w:color w:val="auto"/>
          <w:sz w:val="20"/>
          <w:szCs w:val="20"/>
          <w:lang w:val="en-GB"/>
        </w:rPr>
      </w:pPr>
      <w:r w:rsidRPr="003C5FCD">
        <w:rPr>
          <w:rStyle w:val="FootnoteReference"/>
          <w:rFonts w:ascii="Palatino Linotype" w:hAnsi="Palatino Linotype" w:cs="Times New Roman"/>
          <w:color w:val="auto"/>
          <w:sz w:val="20"/>
          <w:szCs w:val="20"/>
          <w:lang w:val="en-GB"/>
        </w:rPr>
        <w:footnoteRef/>
      </w:r>
      <w:r w:rsidRPr="003C5FCD">
        <w:rPr>
          <w:rFonts w:ascii="Palatino Linotype" w:hAnsi="Palatino Linotype" w:cs="Times New Roman"/>
          <w:color w:val="auto"/>
          <w:sz w:val="20"/>
          <w:szCs w:val="20"/>
          <w:lang w:val="en-GB"/>
        </w:rPr>
        <w:t xml:space="preserve"> </w:t>
      </w:r>
      <w:proofErr w:type="spellStart"/>
      <w:r w:rsidRPr="003C5FCD">
        <w:rPr>
          <w:rFonts w:ascii="Palatino Linotype" w:hAnsi="Palatino Linotype" w:cs="Times New Roman"/>
          <w:color w:val="auto"/>
          <w:sz w:val="20"/>
          <w:szCs w:val="20"/>
          <w:lang w:val="en-GB"/>
        </w:rPr>
        <w:t>Barbera</w:t>
      </w:r>
      <w:proofErr w:type="spellEnd"/>
      <w:r w:rsidRPr="003C5FCD">
        <w:rPr>
          <w:rFonts w:ascii="Palatino Linotype" w:hAnsi="Palatino Linotype" w:cs="Times New Roman"/>
          <w:color w:val="auto"/>
          <w:sz w:val="20"/>
          <w:szCs w:val="20"/>
          <w:lang w:val="en-GB"/>
        </w:rPr>
        <w:t xml:space="preserve">, M., and V. </w:t>
      </w:r>
      <w:proofErr w:type="spellStart"/>
      <w:r w:rsidRPr="003C5FCD">
        <w:rPr>
          <w:rFonts w:ascii="Palatino Linotype" w:hAnsi="Palatino Linotype" w:cs="Times New Roman"/>
          <w:color w:val="auto"/>
          <w:sz w:val="20"/>
          <w:szCs w:val="20"/>
          <w:lang w:val="en-GB"/>
        </w:rPr>
        <w:t>Protopapa</w:t>
      </w:r>
      <w:proofErr w:type="spellEnd"/>
      <w:r w:rsidRPr="003C5FCD">
        <w:rPr>
          <w:rFonts w:ascii="Palatino Linotype" w:hAnsi="Palatino Linotype" w:cs="Times New Roman"/>
          <w:color w:val="auto"/>
          <w:sz w:val="20"/>
          <w:szCs w:val="20"/>
          <w:lang w:val="en-GB"/>
        </w:rPr>
        <w:t>, «</w:t>
      </w:r>
      <w:r w:rsidRPr="003C5FCD">
        <w:rPr>
          <w:rFonts w:ascii="Palatino Linotype" w:hAnsi="Palatino Linotype" w:cs="Times New Roman"/>
          <w:bCs/>
          <w:color w:val="auto"/>
          <w:sz w:val="20"/>
          <w:szCs w:val="20"/>
          <w:lang w:val="en-GB"/>
        </w:rPr>
        <w:t xml:space="preserve">Access to Justice and Legal Clinics: Developing a Reflective Lawyering Space. Some Insights from the Italian Experience», </w:t>
      </w:r>
      <w:proofErr w:type="gramStart"/>
      <w:r w:rsidRPr="003C5FCD">
        <w:rPr>
          <w:rFonts w:ascii="Palatino Linotype" w:hAnsi="Palatino Linotype" w:cs="Times New Roman"/>
          <w:bCs/>
          <w:color w:val="auto"/>
          <w:sz w:val="20"/>
          <w:szCs w:val="20"/>
          <w:lang w:val="en-GB"/>
        </w:rPr>
        <w:t xml:space="preserve">WP </w:t>
      </w:r>
      <w:r w:rsidRPr="003C5FCD">
        <w:rPr>
          <w:rFonts w:ascii="Palatino Linotype" w:hAnsi="Palatino Linotype" w:cs="Times New Roman"/>
          <w:color w:val="auto"/>
          <w:sz w:val="20"/>
          <w:szCs w:val="20"/>
          <w:lang w:val="en-GB"/>
        </w:rPr>
        <w:t xml:space="preserve"> CSDLE</w:t>
      </w:r>
      <w:proofErr w:type="gramEnd"/>
      <w:r w:rsidRPr="003C5FCD">
        <w:rPr>
          <w:rFonts w:ascii="Palatino Linotype" w:hAnsi="Palatino Linotype" w:cs="Times New Roman"/>
          <w:color w:val="auto"/>
          <w:sz w:val="20"/>
          <w:szCs w:val="20"/>
          <w:lang w:val="en-GB"/>
        </w:rPr>
        <w:t xml:space="preserve"> “Massimo D’</w:t>
      </w:r>
      <w:proofErr w:type="spellStart"/>
      <w:r w:rsidRPr="003C5FCD">
        <w:rPr>
          <w:rFonts w:ascii="Palatino Linotype" w:hAnsi="Palatino Linotype" w:cs="Times New Roman"/>
          <w:color w:val="auto"/>
          <w:sz w:val="20"/>
          <w:szCs w:val="20"/>
          <w:lang w:val="en-GB"/>
        </w:rPr>
        <w:t>Antona</w:t>
      </w:r>
      <w:proofErr w:type="spellEnd"/>
      <w:r w:rsidRPr="003C5FCD">
        <w:rPr>
          <w:rFonts w:ascii="Palatino Linotype" w:hAnsi="Palatino Linotype" w:cs="Times New Roman"/>
          <w:color w:val="auto"/>
          <w:sz w:val="20"/>
          <w:szCs w:val="20"/>
          <w:lang w:val="en-GB"/>
        </w:rPr>
        <w:t>”.INT, 141 (2017): 22.</w:t>
      </w:r>
    </w:p>
  </w:footnote>
  <w:footnote w:id="27">
    <w:p w14:paraId="17336922"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Fletcher L. E., and H. W. Weinstein, «When Students Lose Perspective: Clinical Supervision and the Management of Empathy», Clinical L. Rev. 9 (2002): 135-156.</w:t>
      </w:r>
    </w:p>
  </w:footnote>
  <w:footnote w:id="28">
    <w:p w14:paraId="2A550BA7"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Privilege Walk Lesson Plan – https://peacelearner.wordpress.com/2016/03/14/privilege-walk-lesson-plan/</w:t>
      </w:r>
    </w:p>
  </w:footnote>
  <w:footnote w:id="29">
    <w:p w14:paraId="1BACD864" w14:textId="77777777" w:rsidR="0045059E" w:rsidRPr="003C5FCD" w:rsidRDefault="0045059E" w:rsidP="0045059E">
      <w:pPr>
        <w:pStyle w:val="FootnoteText"/>
        <w:widowControl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Fletcher, L. E., and H. W. Weinstein, «When Students Lose Perspective: Clinical Supervision and the Management of Empathy», Clinical L. Rev. 9 (2002): 135-156.</w:t>
      </w:r>
    </w:p>
  </w:footnote>
  <w:footnote w:id="30">
    <w:p w14:paraId="50F63C2F" w14:textId="77777777" w:rsidR="0045059E" w:rsidRPr="003C5FCD" w:rsidRDefault="0045059E" w:rsidP="0045059E">
      <w:pPr>
        <w:widowControl w:val="0"/>
        <w:autoSpaceDE w:val="0"/>
        <w:autoSpaceDN w:val="0"/>
        <w:adjustRightInd w:val="0"/>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Prince, M., «Does Active Learning Work? A Review of the Research», </w:t>
      </w:r>
      <w:r w:rsidRPr="003C5FCD">
        <w:rPr>
          <w:rFonts w:ascii="Palatino Linotype" w:hAnsi="Palatino Linotype"/>
          <w:iCs/>
          <w:sz w:val="20"/>
          <w:szCs w:val="20"/>
          <w:lang w:val="en-GB"/>
        </w:rPr>
        <w:t xml:space="preserve">J. Engr. Education, 93-3(2004): 223-231; </w:t>
      </w:r>
      <w:proofErr w:type="spellStart"/>
      <w:r w:rsidRPr="003C5FCD">
        <w:rPr>
          <w:rFonts w:ascii="Palatino Linotype" w:hAnsi="Palatino Linotype"/>
          <w:iCs/>
          <w:sz w:val="20"/>
          <w:szCs w:val="20"/>
          <w:lang w:val="en-GB"/>
        </w:rPr>
        <w:t>Gorkhale</w:t>
      </w:r>
      <w:proofErr w:type="spellEnd"/>
      <w:r w:rsidRPr="003C5FCD">
        <w:rPr>
          <w:rFonts w:ascii="Palatino Linotype" w:hAnsi="Palatino Linotype"/>
          <w:iCs/>
          <w:sz w:val="20"/>
          <w:szCs w:val="20"/>
          <w:lang w:val="en-GB"/>
        </w:rPr>
        <w:t xml:space="preserve">, A.A., «Collaborative Learning Enhances Critical Thinking», Journal of Technology Education 7-1 (1995: 1-4); </w:t>
      </w:r>
      <w:r w:rsidRPr="003C5FCD">
        <w:rPr>
          <w:rFonts w:ascii="Palatino Linotype" w:hAnsi="Palatino Linotype"/>
          <w:sz w:val="20"/>
          <w:szCs w:val="20"/>
          <w:lang w:val="en-GB"/>
        </w:rPr>
        <w:t xml:space="preserve">Burgess, A., K. Black, R. Chapman, T. Clark, C. Roberts, and C. </w:t>
      </w:r>
      <w:proofErr w:type="spellStart"/>
      <w:r w:rsidRPr="003C5FCD">
        <w:rPr>
          <w:rFonts w:ascii="Palatino Linotype" w:hAnsi="Palatino Linotype"/>
          <w:sz w:val="20"/>
          <w:szCs w:val="20"/>
          <w:lang w:val="en-GB"/>
        </w:rPr>
        <w:t>Mellis</w:t>
      </w:r>
      <w:proofErr w:type="spellEnd"/>
      <w:r w:rsidRPr="003C5FCD">
        <w:rPr>
          <w:rFonts w:ascii="Palatino Linotype" w:hAnsi="Palatino Linotype"/>
          <w:sz w:val="20"/>
          <w:szCs w:val="20"/>
          <w:lang w:val="en-GB"/>
        </w:rPr>
        <w:t>, «Teaching Skills for Students: our Future Educators», The Clinical Teacher 9 (2012): 312-316.</w:t>
      </w:r>
    </w:p>
  </w:footnote>
  <w:footnote w:id="31">
    <w:p w14:paraId="116FB856" w14:textId="77777777" w:rsidR="0045059E" w:rsidRPr="003C5FCD" w:rsidRDefault="0045059E" w:rsidP="0045059E">
      <w:pPr>
        <w:pStyle w:val="FootnoteText"/>
        <w:spacing w:after="120" w:line="276" w:lineRule="auto"/>
        <w:jc w:val="both"/>
        <w:rPr>
          <w:rFonts w:ascii="Palatino Linotype" w:hAnsi="Palatino Linotype"/>
          <w:iCs/>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r w:rsidRPr="003C5FCD">
        <w:rPr>
          <w:rFonts w:ascii="Palatino Linotype" w:hAnsi="Palatino Linotype"/>
          <w:iCs/>
          <w:sz w:val="20"/>
          <w:szCs w:val="20"/>
          <w:lang w:val="en-GB"/>
        </w:rPr>
        <w:t>Quigley</w:t>
      </w:r>
      <w:r w:rsidRPr="003C5FCD">
        <w:rPr>
          <w:rFonts w:ascii="Palatino Linotype" w:hAnsi="Palatino Linotype"/>
          <w:sz w:val="20"/>
          <w:szCs w:val="20"/>
          <w:lang w:val="en-GB"/>
        </w:rPr>
        <w:t xml:space="preserve"> F</w:t>
      </w:r>
      <w:r w:rsidRPr="003C5FCD">
        <w:rPr>
          <w:rFonts w:ascii="Palatino Linotype" w:hAnsi="Palatino Linotype"/>
          <w:iCs/>
          <w:sz w:val="20"/>
          <w:szCs w:val="20"/>
          <w:lang w:val="en-GB"/>
        </w:rPr>
        <w:t>., «</w:t>
      </w:r>
      <w:proofErr w:type="spellStart"/>
      <w:r w:rsidRPr="003C5FCD">
        <w:rPr>
          <w:rFonts w:ascii="Palatino Linotype" w:hAnsi="Palatino Linotype"/>
          <w:iCs/>
          <w:sz w:val="20"/>
          <w:szCs w:val="20"/>
          <w:lang w:val="en-GB"/>
        </w:rPr>
        <w:t>Seixing</w:t>
      </w:r>
      <w:proofErr w:type="spellEnd"/>
      <w:r w:rsidRPr="003C5FCD">
        <w:rPr>
          <w:rFonts w:ascii="Palatino Linotype" w:hAnsi="Palatino Linotype"/>
          <w:iCs/>
          <w:sz w:val="20"/>
          <w:szCs w:val="20"/>
          <w:lang w:val="en-GB"/>
        </w:rPr>
        <w:t xml:space="preserve"> the Disorienting Moment: Adult Learning Theory and the Teaching of Social Justice in Law School Clinics», Clinic L. Rev. 2-57 (1995): 37-72.</w:t>
      </w:r>
    </w:p>
  </w:footnote>
  <w:footnote w:id="32">
    <w:p w14:paraId="05FF65E1" w14:textId="77777777" w:rsidR="0045059E" w:rsidRPr="003C5FCD" w:rsidRDefault="0045059E" w:rsidP="0045059E">
      <w:pPr>
        <w:pStyle w:val="FootnoteText"/>
        <w:spacing w:line="276" w:lineRule="auto"/>
        <w:jc w:val="both"/>
        <w:rPr>
          <w:rFonts w:ascii="Palatino Linotype" w:hAnsi="Palatino Linotype"/>
          <w:sz w:val="20"/>
          <w:szCs w:val="20"/>
          <w:lang w:val="en-US"/>
        </w:rPr>
      </w:pPr>
      <w:r w:rsidRPr="003C5FCD">
        <w:rPr>
          <w:rStyle w:val="FootnoteReference"/>
          <w:rFonts w:ascii="Palatino Linotype" w:hAnsi="Palatino Linotype"/>
          <w:sz w:val="20"/>
          <w:szCs w:val="20"/>
        </w:rPr>
        <w:footnoteRef/>
      </w:r>
      <w:r w:rsidRPr="003C5FCD">
        <w:rPr>
          <w:rFonts w:ascii="Palatino Linotype" w:hAnsi="Palatino Linotype"/>
          <w:sz w:val="20"/>
          <w:szCs w:val="20"/>
          <w:lang w:val="en-US"/>
        </w:rPr>
        <w:t xml:space="preserve"> See the activities proposed by </w:t>
      </w:r>
      <w:proofErr w:type="spellStart"/>
      <w:r w:rsidRPr="003C5FCD">
        <w:rPr>
          <w:rFonts w:ascii="Palatino Linotype" w:hAnsi="Palatino Linotype"/>
          <w:sz w:val="20"/>
          <w:szCs w:val="20"/>
          <w:lang w:val="en-US"/>
        </w:rPr>
        <w:t>Mcquoid</w:t>
      </w:r>
      <w:proofErr w:type="spellEnd"/>
      <w:r w:rsidRPr="003C5FCD">
        <w:rPr>
          <w:rFonts w:ascii="Palatino Linotype" w:hAnsi="Palatino Linotype"/>
          <w:sz w:val="20"/>
          <w:szCs w:val="20"/>
          <w:lang w:val="en-US"/>
        </w:rPr>
        <w:t xml:space="preserve"> Mason, D., R. Palmer (</w:t>
      </w:r>
      <w:proofErr w:type="spellStart"/>
      <w:proofErr w:type="gramStart"/>
      <w:r w:rsidRPr="003C5FCD">
        <w:rPr>
          <w:rFonts w:ascii="Palatino Linotype" w:hAnsi="Palatino Linotype"/>
          <w:sz w:val="20"/>
          <w:szCs w:val="20"/>
          <w:lang w:val="en-US"/>
        </w:rPr>
        <w:t>eds</w:t>
      </w:r>
      <w:proofErr w:type="spellEnd"/>
      <w:proofErr w:type="gramEnd"/>
      <w:r w:rsidRPr="003C5FCD">
        <w:rPr>
          <w:rFonts w:ascii="Palatino Linotype" w:hAnsi="Palatino Linotype"/>
          <w:sz w:val="20"/>
          <w:szCs w:val="20"/>
          <w:lang w:val="en-US"/>
        </w:rPr>
        <w:t xml:space="preserve">), African Law Clinicians’ Manual (Durban: </w:t>
      </w:r>
      <w:proofErr w:type="spellStart"/>
      <w:r w:rsidRPr="003C5FCD">
        <w:rPr>
          <w:rFonts w:ascii="Palatino Linotype" w:hAnsi="Palatino Linotype"/>
          <w:sz w:val="20"/>
          <w:szCs w:val="20"/>
          <w:lang w:val="en-US"/>
        </w:rPr>
        <w:t>Masgrave</w:t>
      </w:r>
      <w:proofErr w:type="spellEnd"/>
      <w:r w:rsidRPr="003C5FCD">
        <w:rPr>
          <w:rFonts w:ascii="Palatino Linotype" w:hAnsi="Palatino Linotype"/>
          <w:sz w:val="20"/>
          <w:szCs w:val="20"/>
          <w:lang w:val="en-US"/>
        </w:rPr>
        <w:t>, 2013), 119-124, in particular about teaching ethics and professional responsibility.</w:t>
      </w:r>
    </w:p>
  </w:footnote>
  <w:footnote w:id="33">
    <w:p w14:paraId="31F429C7"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Mthethwa-Sommers, S., Narratives for Social Justice Educators. Standing Frim (New York: Springer, 2014), 12-15.</w:t>
      </w:r>
    </w:p>
  </w:footnote>
  <w:footnote w:id="34">
    <w:p w14:paraId="7EF3843E"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Adams, M., Pedagogical Foundations for Social Justice Education, 40-42, in M. Adams and, L. A. Bell, Teaching for Diversity and Social Justice (New Yok: Routledge, 2016).</w:t>
      </w:r>
    </w:p>
  </w:footnote>
  <w:footnote w:id="35">
    <w:p w14:paraId="5F252D44"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r w:rsidRPr="003C5FCD">
        <w:rPr>
          <w:rFonts w:ascii="Palatino Linotype" w:hAnsi="Palatino Linotype"/>
          <w:iCs/>
          <w:sz w:val="20"/>
          <w:szCs w:val="20"/>
          <w:lang w:val="en-GB"/>
        </w:rPr>
        <w:t>Quigley, F., «Seizing the Disorienting Moment: Adult Learning Theory and the Teaching of Social Justice in Law School Clinics», Clinic L. Rev. 57 2 (1995): 58.</w:t>
      </w:r>
    </w:p>
  </w:footnote>
  <w:footnote w:id="36">
    <w:p w14:paraId="30467587" w14:textId="77777777" w:rsidR="0045059E" w:rsidRPr="003C5FCD" w:rsidRDefault="0045059E" w:rsidP="0045059E">
      <w:pPr>
        <w:pStyle w:val="Heading1"/>
        <w:keepNext w:val="0"/>
        <w:widowControl w:val="0"/>
        <w:shd w:val="clear" w:color="auto" w:fill="FFFFFF"/>
        <w:spacing w:before="0" w:after="120" w:line="276" w:lineRule="auto"/>
        <w:jc w:val="both"/>
        <w:rPr>
          <w:rFonts w:ascii="Palatino Linotype" w:hAnsi="Palatino Linotype"/>
          <w:b w:val="0"/>
          <w:sz w:val="20"/>
          <w:szCs w:val="20"/>
          <w:lang w:val="en-GB" w:eastAsia="it-IT"/>
        </w:rPr>
      </w:pPr>
      <w:r w:rsidRPr="003C5FCD">
        <w:rPr>
          <w:rStyle w:val="FootnoteReference"/>
          <w:rFonts w:ascii="Palatino Linotype" w:hAnsi="Palatino Linotype"/>
          <w:b w:val="0"/>
          <w:sz w:val="20"/>
          <w:szCs w:val="20"/>
          <w:lang w:val="en-GB"/>
        </w:rPr>
        <w:footnoteRef/>
      </w:r>
      <w:r w:rsidRPr="003C5FCD">
        <w:rPr>
          <w:rFonts w:ascii="Palatino Linotype" w:hAnsi="Palatino Linotype"/>
          <w:b w:val="0"/>
          <w:sz w:val="20"/>
          <w:szCs w:val="20"/>
          <w:lang w:val="en-GB"/>
        </w:rPr>
        <w:t xml:space="preserve"> </w:t>
      </w:r>
      <w:proofErr w:type="spellStart"/>
      <w:r w:rsidRPr="003C5FCD">
        <w:rPr>
          <w:rFonts w:ascii="Palatino Linotype" w:hAnsi="Palatino Linotype"/>
          <w:b w:val="0"/>
          <w:sz w:val="20"/>
          <w:szCs w:val="20"/>
          <w:lang w:val="en-GB"/>
        </w:rPr>
        <w:t>Epprecht</w:t>
      </w:r>
      <w:proofErr w:type="spellEnd"/>
      <w:r w:rsidRPr="003C5FCD">
        <w:rPr>
          <w:rFonts w:ascii="Palatino Linotype" w:hAnsi="Palatino Linotype"/>
          <w:b w:val="0"/>
          <w:sz w:val="20"/>
          <w:szCs w:val="20"/>
          <w:lang w:val="en-GB"/>
        </w:rPr>
        <w:t xml:space="preserve"> C., «</w:t>
      </w:r>
      <w:proofErr w:type="spellStart"/>
      <w:r w:rsidRPr="003C5FCD">
        <w:rPr>
          <w:rFonts w:ascii="Palatino Linotype" w:hAnsi="Palatino Linotype"/>
          <w:b w:val="0"/>
          <w:sz w:val="20"/>
          <w:szCs w:val="20"/>
          <w:lang w:val="en-GB"/>
        </w:rPr>
        <w:t>Intervision</w:t>
      </w:r>
      <w:proofErr w:type="spellEnd"/>
      <w:r w:rsidRPr="003C5FCD">
        <w:rPr>
          <w:rFonts w:ascii="Palatino Linotype" w:hAnsi="Palatino Linotype"/>
          <w:b w:val="0"/>
          <w:sz w:val="20"/>
          <w:szCs w:val="20"/>
          <w:lang w:val="en-GB"/>
        </w:rPr>
        <w:t xml:space="preserve">: a group-based peer-supervision project by EMCC Switzerland», in </w:t>
      </w:r>
      <w:proofErr w:type="spellStart"/>
      <w:r w:rsidRPr="003C5FCD">
        <w:rPr>
          <w:rFonts w:ascii="Palatino Linotype" w:hAnsi="Palatino Linotype"/>
          <w:b w:val="0"/>
          <w:sz w:val="20"/>
          <w:szCs w:val="20"/>
          <w:shd w:val="clear" w:color="auto" w:fill="FFFFFF"/>
          <w:lang w:val="en-GB"/>
        </w:rPr>
        <w:t>Bachkirova</w:t>
      </w:r>
      <w:proofErr w:type="spellEnd"/>
      <w:r w:rsidRPr="003C5FCD">
        <w:rPr>
          <w:rFonts w:ascii="Palatino Linotype" w:hAnsi="Palatino Linotype"/>
          <w:b w:val="0"/>
          <w:sz w:val="20"/>
          <w:szCs w:val="20"/>
          <w:shd w:val="clear" w:color="auto" w:fill="FFFFFF"/>
          <w:lang w:val="en-GB"/>
        </w:rPr>
        <w:t>, T., P. Jackson, and D. Clutterbuck (</w:t>
      </w:r>
      <w:proofErr w:type="spellStart"/>
      <w:proofErr w:type="gramStart"/>
      <w:r w:rsidRPr="003C5FCD">
        <w:rPr>
          <w:rFonts w:ascii="Palatino Linotype" w:hAnsi="Palatino Linotype"/>
          <w:b w:val="0"/>
          <w:sz w:val="20"/>
          <w:szCs w:val="20"/>
          <w:shd w:val="clear" w:color="auto" w:fill="FFFFFF"/>
          <w:lang w:val="en-GB"/>
        </w:rPr>
        <w:t>eds</w:t>
      </w:r>
      <w:proofErr w:type="spellEnd"/>
      <w:proofErr w:type="gramEnd"/>
      <w:r w:rsidRPr="003C5FCD">
        <w:rPr>
          <w:rFonts w:ascii="Palatino Linotype" w:hAnsi="Palatino Linotype"/>
          <w:b w:val="0"/>
          <w:sz w:val="20"/>
          <w:szCs w:val="20"/>
          <w:shd w:val="clear" w:color="auto" w:fill="FFFFFF"/>
          <w:lang w:val="en-GB"/>
        </w:rPr>
        <w:t xml:space="preserve">), </w:t>
      </w:r>
      <w:r w:rsidRPr="003C5FCD">
        <w:rPr>
          <w:rFonts w:ascii="Palatino Linotype" w:hAnsi="Palatino Linotype"/>
          <w:b w:val="0"/>
          <w:sz w:val="20"/>
          <w:szCs w:val="20"/>
          <w:lang w:val="en-GB"/>
        </w:rPr>
        <w:t>Coaching And Mentoring Supervision: Theory And Practice (</w:t>
      </w:r>
      <w:r w:rsidRPr="003C5FCD">
        <w:rPr>
          <w:rFonts w:ascii="Palatino Linotype" w:hAnsi="Palatino Linotype"/>
          <w:b w:val="0"/>
          <w:sz w:val="20"/>
          <w:szCs w:val="20"/>
          <w:shd w:val="clear" w:color="auto" w:fill="FFFFFF"/>
        </w:rPr>
        <w:t>Milton Keynes</w:t>
      </w:r>
      <w:r w:rsidRPr="003C5FCD">
        <w:rPr>
          <w:rFonts w:ascii="Palatino Linotype" w:hAnsi="Palatino Linotype"/>
          <w:b w:val="0"/>
          <w:sz w:val="20"/>
          <w:szCs w:val="20"/>
          <w:lang w:val="en-GB"/>
        </w:rPr>
        <w:t>: Open University Press, 2011, 265-272).</w:t>
      </w:r>
    </w:p>
  </w:footnote>
  <w:footnote w:id="37">
    <w:p w14:paraId="1A177E22" w14:textId="77777777" w:rsidR="0045059E" w:rsidRPr="003C5FCD" w:rsidRDefault="0045059E" w:rsidP="0045059E">
      <w:pPr>
        <w:widowControl w:val="0"/>
        <w:shd w:val="clear" w:color="auto" w:fill="FFFFFF"/>
        <w:spacing w:after="120" w:line="276" w:lineRule="auto"/>
        <w:jc w:val="both"/>
        <w:textAlignment w:val="baseline"/>
        <w:outlineLvl w:val="2"/>
        <w:rPr>
          <w:rFonts w:ascii="Palatino Linotype" w:eastAsia="Times New Roman" w:hAnsi="Palatino Linotype"/>
          <w:kern w:val="36"/>
          <w:sz w:val="20"/>
          <w:szCs w:val="20"/>
          <w:lang w:val="en-GB" w:eastAsia="it-IT"/>
        </w:rPr>
      </w:pPr>
      <w:r w:rsidRPr="003C5FCD">
        <w:rPr>
          <w:rStyle w:val="FootnoteReference"/>
          <w:rFonts w:ascii="Palatino Linotype" w:hAnsi="Palatino Linotype"/>
          <w:sz w:val="20"/>
          <w:szCs w:val="20"/>
          <w:lang w:val="en-GB"/>
        </w:rPr>
        <w:footnoteRef/>
      </w:r>
      <w:r w:rsidRPr="003C5FCD">
        <w:rPr>
          <w:rFonts w:ascii="Palatino Linotype" w:eastAsia="Times New Roman" w:hAnsi="Palatino Linotype"/>
          <w:sz w:val="20"/>
          <w:szCs w:val="20"/>
          <w:lang w:val="en-GB" w:eastAsia="it-IT"/>
        </w:rPr>
        <w:t xml:space="preserve"> </w:t>
      </w:r>
      <w:proofErr w:type="spellStart"/>
      <w:r w:rsidRPr="003C5FCD">
        <w:rPr>
          <w:rFonts w:ascii="Palatino Linotype" w:eastAsia="Times New Roman" w:hAnsi="Palatino Linotype"/>
          <w:sz w:val="20"/>
          <w:szCs w:val="20"/>
          <w:lang w:val="en-GB" w:eastAsia="it-IT"/>
        </w:rPr>
        <w:t>Roeser</w:t>
      </w:r>
      <w:proofErr w:type="spellEnd"/>
      <w:r w:rsidRPr="003C5FCD">
        <w:rPr>
          <w:rFonts w:ascii="Palatino Linotype" w:eastAsia="Times New Roman" w:hAnsi="Palatino Linotype"/>
          <w:sz w:val="20"/>
          <w:szCs w:val="20"/>
          <w:lang w:val="en-GB" w:eastAsia="it-IT"/>
        </w:rPr>
        <w:t>, R. W., E. Skinner, J. Beers, and P. A. Jennings, «</w:t>
      </w:r>
      <w:r w:rsidRPr="003C5FCD">
        <w:rPr>
          <w:rFonts w:ascii="Palatino Linotype" w:eastAsia="Times New Roman" w:hAnsi="Palatino Linotype"/>
          <w:kern w:val="36"/>
          <w:sz w:val="20"/>
          <w:szCs w:val="20"/>
          <w:lang w:val="en-GB" w:eastAsia="it-IT"/>
        </w:rPr>
        <w:t>Mindfulness Training and Teachers’ Professional Development: An Emerging Area of Research and Practice» Child Development Perspective, 6-2 (2012): 167-173.</w:t>
      </w:r>
    </w:p>
  </w:footnote>
  <w:footnote w:id="38">
    <w:p w14:paraId="124E99C6" w14:textId="77777777" w:rsidR="0045059E" w:rsidRPr="003C5FCD" w:rsidRDefault="0045059E" w:rsidP="0045059E">
      <w:pPr>
        <w:pStyle w:val="Heading1"/>
        <w:keepNext w:val="0"/>
        <w:widowControl w:val="0"/>
        <w:shd w:val="clear" w:color="auto" w:fill="FFFFFF"/>
        <w:spacing w:before="0" w:after="120" w:line="276" w:lineRule="auto"/>
        <w:jc w:val="both"/>
        <w:rPr>
          <w:rFonts w:ascii="Palatino Linotype" w:hAnsi="Palatino Linotype"/>
          <w:b w:val="0"/>
          <w:sz w:val="20"/>
          <w:szCs w:val="20"/>
          <w:lang w:val="en-GB"/>
        </w:rPr>
      </w:pPr>
      <w:r w:rsidRPr="003C5FCD">
        <w:rPr>
          <w:rStyle w:val="FootnoteReference"/>
          <w:rFonts w:ascii="Palatino Linotype" w:hAnsi="Palatino Linotype"/>
          <w:b w:val="0"/>
          <w:sz w:val="20"/>
          <w:szCs w:val="20"/>
          <w:lang w:val="en-GB"/>
        </w:rPr>
        <w:footnoteRef/>
      </w:r>
      <w:r w:rsidRPr="003C5FCD">
        <w:rPr>
          <w:rFonts w:ascii="Palatino Linotype" w:hAnsi="Palatino Linotype"/>
          <w:b w:val="0"/>
          <w:sz w:val="20"/>
          <w:szCs w:val="20"/>
          <w:lang w:val="en-GB"/>
        </w:rPr>
        <w:t xml:space="preserve"> Fulton, P. R., Mindfulness as Clinical Training, in </w:t>
      </w:r>
      <w:proofErr w:type="spellStart"/>
      <w:r w:rsidRPr="003C5FCD">
        <w:rPr>
          <w:rFonts w:ascii="Palatino Linotype" w:hAnsi="Palatino Linotype"/>
          <w:b w:val="0"/>
          <w:sz w:val="20"/>
          <w:szCs w:val="20"/>
          <w:shd w:val="clear" w:color="auto" w:fill="FFFFFF"/>
          <w:lang w:val="en-GB"/>
        </w:rPr>
        <w:t>Germer</w:t>
      </w:r>
      <w:proofErr w:type="spellEnd"/>
      <w:r w:rsidRPr="003C5FCD">
        <w:rPr>
          <w:rFonts w:ascii="Palatino Linotype" w:hAnsi="Palatino Linotype"/>
          <w:b w:val="0"/>
          <w:sz w:val="20"/>
          <w:szCs w:val="20"/>
          <w:shd w:val="clear" w:color="auto" w:fill="FFFFFF"/>
          <w:lang w:val="en-GB"/>
        </w:rPr>
        <w:t>, C. K., R. D. Siegel, and P. R. Fulton (eds.)</w:t>
      </w:r>
      <w:r w:rsidRPr="003C5FCD">
        <w:rPr>
          <w:rFonts w:ascii="Palatino Linotype" w:hAnsi="Palatino Linotype"/>
          <w:b w:val="0"/>
          <w:sz w:val="20"/>
          <w:szCs w:val="20"/>
          <w:lang w:val="en-GB"/>
        </w:rPr>
        <w:t>, Mindfulness and Psychotherapy (London: Guilford Press, 2016, 59 – 75).</w:t>
      </w:r>
    </w:p>
  </w:footnote>
  <w:footnote w:id="39">
    <w:p w14:paraId="6C6DF5FA"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For example: Angeles, L. C., and G. Pratt, «Empathy and Entangled Engagements: Critical-Creative Methodologies in Transnational Spaces», </w:t>
      </w:r>
      <w:proofErr w:type="spellStart"/>
      <w:r w:rsidRPr="003C5FCD">
        <w:rPr>
          <w:rFonts w:ascii="Palatino Linotype" w:hAnsi="Palatino Linotype"/>
          <w:sz w:val="20"/>
          <w:szCs w:val="20"/>
          <w:lang w:val="en-GB"/>
        </w:rPr>
        <w:t>GeoHumanities</w:t>
      </w:r>
      <w:proofErr w:type="spellEnd"/>
      <w:r w:rsidRPr="003C5FCD">
        <w:rPr>
          <w:rFonts w:ascii="Palatino Linotype" w:hAnsi="Palatino Linotype"/>
          <w:sz w:val="20"/>
          <w:szCs w:val="20"/>
          <w:lang w:val="en-GB"/>
        </w:rPr>
        <w:t xml:space="preserve"> 3:2 (2017): 269-278.</w:t>
      </w:r>
    </w:p>
  </w:footnote>
  <w:footnote w:id="40">
    <w:p w14:paraId="518268BD"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w:t>
      </w:r>
      <w:proofErr w:type="spellStart"/>
      <w:r w:rsidRPr="003C5FCD">
        <w:rPr>
          <w:rFonts w:ascii="Palatino Linotype" w:hAnsi="Palatino Linotype"/>
          <w:sz w:val="20"/>
          <w:szCs w:val="20"/>
          <w:lang w:val="en-GB"/>
        </w:rPr>
        <w:t>Ivery</w:t>
      </w:r>
      <w:proofErr w:type="spellEnd"/>
      <w:r w:rsidRPr="003C5FCD">
        <w:rPr>
          <w:rFonts w:ascii="Palatino Linotype" w:hAnsi="Palatino Linotype"/>
          <w:sz w:val="20"/>
          <w:szCs w:val="20"/>
          <w:lang w:val="en-GB"/>
        </w:rPr>
        <w:t xml:space="preserve">, A. E., M. B. </w:t>
      </w:r>
      <w:proofErr w:type="spellStart"/>
      <w:r w:rsidRPr="003C5FCD">
        <w:rPr>
          <w:rFonts w:ascii="Palatino Linotype" w:hAnsi="Palatino Linotype"/>
          <w:sz w:val="20"/>
          <w:szCs w:val="20"/>
          <w:lang w:val="en-GB"/>
        </w:rPr>
        <w:t>Ivery</w:t>
      </w:r>
      <w:proofErr w:type="spellEnd"/>
      <w:r w:rsidRPr="003C5FCD">
        <w:rPr>
          <w:rFonts w:ascii="Palatino Linotype" w:hAnsi="Palatino Linotype"/>
          <w:sz w:val="20"/>
          <w:szCs w:val="20"/>
          <w:lang w:val="en-GB"/>
        </w:rPr>
        <w:t xml:space="preserve">, and L. </w:t>
      </w:r>
      <w:proofErr w:type="spellStart"/>
      <w:r w:rsidRPr="003C5FCD">
        <w:rPr>
          <w:rFonts w:ascii="Palatino Linotype" w:hAnsi="Palatino Linotype"/>
          <w:sz w:val="20"/>
          <w:szCs w:val="20"/>
          <w:lang w:val="en-GB"/>
        </w:rPr>
        <w:t>Simek</w:t>
      </w:r>
      <w:proofErr w:type="spellEnd"/>
      <w:r w:rsidRPr="003C5FCD">
        <w:rPr>
          <w:rFonts w:ascii="Palatino Linotype" w:hAnsi="Palatino Linotype"/>
          <w:sz w:val="20"/>
          <w:szCs w:val="20"/>
          <w:lang w:val="en-GB"/>
        </w:rPr>
        <w:t xml:space="preserve">-Morgan, Theories of </w:t>
      </w:r>
      <w:proofErr w:type="spellStart"/>
      <w:r w:rsidRPr="003C5FCD">
        <w:rPr>
          <w:rFonts w:ascii="Palatino Linotype" w:hAnsi="Palatino Linotype"/>
          <w:sz w:val="20"/>
          <w:szCs w:val="20"/>
          <w:lang w:val="en-GB"/>
        </w:rPr>
        <w:t>Counseling</w:t>
      </w:r>
      <w:proofErr w:type="spellEnd"/>
      <w:r w:rsidRPr="003C5FCD">
        <w:rPr>
          <w:rFonts w:ascii="Palatino Linotype" w:hAnsi="Palatino Linotype"/>
          <w:sz w:val="20"/>
          <w:szCs w:val="20"/>
          <w:lang w:val="en-GB"/>
        </w:rPr>
        <w:t xml:space="preserve"> and psychotherapy: A Multicultural </w:t>
      </w:r>
      <w:proofErr w:type="spellStart"/>
      <w:r w:rsidRPr="003C5FCD">
        <w:rPr>
          <w:rFonts w:ascii="Palatino Linotype" w:hAnsi="Palatino Linotype"/>
          <w:sz w:val="20"/>
          <w:szCs w:val="20"/>
          <w:lang w:val="en-GB"/>
        </w:rPr>
        <w:t>Perpective</w:t>
      </w:r>
      <w:proofErr w:type="spellEnd"/>
      <w:r w:rsidRPr="003C5FCD">
        <w:rPr>
          <w:rFonts w:ascii="Palatino Linotype" w:hAnsi="Palatino Linotype"/>
          <w:sz w:val="20"/>
          <w:szCs w:val="20"/>
          <w:lang w:val="en-GB"/>
        </w:rPr>
        <w:t xml:space="preserve">, 7th ed. (Boston: </w:t>
      </w:r>
      <w:proofErr w:type="spellStart"/>
      <w:r w:rsidRPr="003C5FCD">
        <w:rPr>
          <w:rFonts w:ascii="Palatino Linotype" w:hAnsi="Palatino Linotype"/>
          <w:sz w:val="20"/>
          <w:szCs w:val="20"/>
          <w:lang w:val="en-GB"/>
        </w:rPr>
        <w:t>Allyn</w:t>
      </w:r>
      <w:proofErr w:type="spellEnd"/>
      <w:r w:rsidRPr="003C5FCD">
        <w:rPr>
          <w:rFonts w:ascii="Palatino Linotype" w:hAnsi="Palatino Linotype"/>
          <w:sz w:val="20"/>
          <w:szCs w:val="20"/>
          <w:lang w:val="en-GB"/>
        </w:rPr>
        <w:t xml:space="preserve"> &amp; Bacon, 1993, 21).</w:t>
      </w:r>
    </w:p>
  </w:footnote>
  <w:footnote w:id="41">
    <w:p w14:paraId="12F8EA50" w14:textId="77777777" w:rsidR="0045059E" w:rsidRPr="003C5FCD" w:rsidRDefault="0045059E" w:rsidP="0045059E">
      <w:pPr>
        <w:pStyle w:val="FootnoteText"/>
        <w:spacing w:after="120"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lang w:val="en-GB"/>
        </w:rPr>
        <w:footnoteRef/>
      </w:r>
      <w:r w:rsidRPr="003C5FCD">
        <w:rPr>
          <w:rFonts w:ascii="Palatino Linotype" w:hAnsi="Palatino Linotype"/>
          <w:sz w:val="20"/>
          <w:szCs w:val="20"/>
          <w:lang w:val="en-GB"/>
        </w:rPr>
        <w:t xml:space="preserve"> Foster, V., «The Art of Empathy: Employing the Arts in Social Inquiry with Poor, Working-Class Women» Social Justice 34 (2007): 12-27; Foster, V., Collaborative Art-Based Research for Social Justice (Oxon: Routledge, 2016).</w:t>
      </w:r>
    </w:p>
  </w:footnote>
  <w:footnote w:id="42">
    <w:p w14:paraId="7241B5C2" w14:textId="77777777" w:rsidR="0045059E" w:rsidRPr="003C5FCD" w:rsidRDefault="0045059E" w:rsidP="0045059E">
      <w:pPr>
        <w:pStyle w:val="FootnoteText"/>
        <w:spacing w:line="276" w:lineRule="auto"/>
        <w:jc w:val="both"/>
        <w:rPr>
          <w:rFonts w:ascii="Palatino Linotype" w:hAnsi="Palatino Linotype"/>
          <w:sz w:val="20"/>
          <w:szCs w:val="20"/>
          <w:lang w:val="en-GB"/>
        </w:rPr>
      </w:pPr>
      <w:r w:rsidRPr="003C5FCD">
        <w:rPr>
          <w:rStyle w:val="FootnoteReference"/>
          <w:rFonts w:ascii="Palatino Linotype" w:hAnsi="Palatino Linotype"/>
          <w:sz w:val="20"/>
          <w:szCs w:val="20"/>
        </w:rPr>
        <w:footnoteRef/>
      </w:r>
      <w:r w:rsidRPr="003C5FCD">
        <w:rPr>
          <w:rFonts w:ascii="Palatino Linotype" w:hAnsi="Palatino Linotype"/>
          <w:sz w:val="20"/>
          <w:szCs w:val="20"/>
        </w:rPr>
        <w:t xml:space="preserve"> </w:t>
      </w:r>
      <w:r w:rsidRPr="003C5FCD">
        <w:rPr>
          <w:rFonts w:ascii="Palatino Linotype" w:hAnsi="Palatino Linotype"/>
          <w:sz w:val="20"/>
          <w:szCs w:val="20"/>
          <w:lang w:val="en-GB"/>
        </w:rPr>
        <w:t xml:space="preserve">Active listening, or as </w:t>
      </w:r>
      <w:proofErr w:type="spellStart"/>
      <w:r w:rsidRPr="003C5FCD">
        <w:rPr>
          <w:rFonts w:ascii="Palatino Linotype" w:hAnsi="Palatino Linotype"/>
          <w:sz w:val="20"/>
          <w:szCs w:val="20"/>
          <w:lang w:val="en-GB"/>
        </w:rPr>
        <w:t>Mcquoid</w:t>
      </w:r>
      <w:proofErr w:type="spellEnd"/>
      <w:r w:rsidRPr="003C5FCD">
        <w:rPr>
          <w:rFonts w:ascii="Palatino Linotype" w:hAnsi="Palatino Linotype"/>
          <w:sz w:val="20"/>
          <w:szCs w:val="20"/>
          <w:lang w:val="en-GB"/>
        </w:rPr>
        <w:t xml:space="preserve"> Mason says, empathetic listening. See: </w:t>
      </w:r>
      <w:proofErr w:type="spellStart"/>
      <w:r w:rsidRPr="003C5FCD">
        <w:rPr>
          <w:rFonts w:ascii="Palatino Linotype" w:hAnsi="Palatino Linotype"/>
          <w:sz w:val="20"/>
          <w:szCs w:val="20"/>
          <w:lang w:val="en-GB"/>
        </w:rPr>
        <w:t>Mcquoid</w:t>
      </w:r>
      <w:proofErr w:type="spellEnd"/>
      <w:r w:rsidRPr="003C5FCD">
        <w:rPr>
          <w:rFonts w:ascii="Palatino Linotype" w:hAnsi="Palatino Linotype"/>
          <w:sz w:val="20"/>
          <w:szCs w:val="20"/>
          <w:lang w:val="en-GB"/>
        </w:rPr>
        <w:t xml:space="preserve"> Mason, D., R. Palmer (</w:t>
      </w:r>
      <w:proofErr w:type="spellStart"/>
      <w:r w:rsidRPr="003C5FCD">
        <w:rPr>
          <w:rFonts w:ascii="Palatino Linotype" w:hAnsi="Palatino Linotype"/>
          <w:sz w:val="20"/>
          <w:szCs w:val="20"/>
          <w:lang w:val="en-GB"/>
        </w:rPr>
        <w:t>eds</w:t>
      </w:r>
      <w:proofErr w:type="spellEnd"/>
      <w:r w:rsidRPr="003C5FCD">
        <w:rPr>
          <w:rFonts w:ascii="Palatino Linotype" w:hAnsi="Palatino Linotype"/>
          <w:sz w:val="20"/>
          <w:szCs w:val="20"/>
          <w:lang w:val="en-GB"/>
        </w:rPr>
        <w:t xml:space="preserve">), African Law Clinicians’ Manual (Durban: </w:t>
      </w:r>
      <w:proofErr w:type="spellStart"/>
      <w:r w:rsidRPr="003C5FCD">
        <w:rPr>
          <w:rFonts w:ascii="Palatino Linotype" w:hAnsi="Palatino Linotype"/>
          <w:sz w:val="20"/>
          <w:szCs w:val="20"/>
          <w:lang w:val="en-GB"/>
        </w:rPr>
        <w:t>Masgrave</w:t>
      </w:r>
      <w:proofErr w:type="spellEnd"/>
      <w:r w:rsidRPr="003C5FCD">
        <w:rPr>
          <w:rFonts w:ascii="Palatino Linotype" w:hAnsi="Palatino Linotype"/>
          <w:sz w:val="20"/>
          <w:szCs w:val="20"/>
          <w:lang w:val="en-GB"/>
        </w:rPr>
        <w:t>, 2013), 164-165.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1BE" w14:textId="77777777" w:rsidR="00AD68ED" w:rsidRDefault="00AD6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85DC" w14:textId="34A92C2D" w:rsidR="0055424C" w:rsidRPr="007C56EC" w:rsidRDefault="007C56EC" w:rsidP="0055424C">
    <w:pPr>
      <w:pStyle w:val="Header"/>
      <w:rPr>
        <w:rFonts w:ascii="Palatino Linotype" w:hAnsi="Palatino Linotype"/>
        <w:sz w:val="24"/>
        <w:szCs w:val="24"/>
        <w:lang w:val="en-GB"/>
      </w:rPr>
    </w:pPr>
    <w:r>
      <w:rPr>
        <w:rFonts w:ascii="Palatino Linotype" w:hAnsi="Palatino Linotype"/>
        <w:i/>
        <w:sz w:val="24"/>
        <w:szCs w:val="24"/>
        <w:lang w:val="en-GB"/>
      </w:rPr>
      <w:t>Reviewed Article</w:t>
    </w:r>
    <w:r w:rsidR="000A2C6F">
      <w:rPr>
        <w:rFonts w:ascii="Palatino Linotype" w:hAnsi="Palatino Linotype"/>
        <w:i/>
        <w:sz w:val="24"/>
        <w:szCs w:val="24"/>
        <w:lang w:val="en-GB"/>
      </w:rPr>
      <w:t>: Teaching and Learning in Clinic</w:t>
    </w:r>
    <w:r>
      <w:rPr>
        <w:rFonts w:ascii="Palatino Linotype" w:hAnsi="Palatino Linotype"/>
        <w:i/>
        <w:sz w:val="24"/>
        <w:szCs w:val="24"/>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9D98" w14:textId="77777777" w:rsidR="00AD68ED" w:rsidRDefault="00AD6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D4D"/>
    <w:multiLevelType w:val="hybridMultilevel"/>
    <w:tmpl w:val="DDCC568E"/>
    <w:lvl w:ilvl="0" w:tplc="E74005CC">
      <w:start w:val="1"/>
      <w:numFmt w:val="decimal"/>
      <w:lvlText w:val="%1."/>
      <w:lvlJc w:val="left"/>
      <w:pPr>
        <w:ind w:left="349" w:hanging="360"/>
      </w:pPr>
      <w:rPr>
        <w:rFonts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1" w15:restartNumberingAfterBreak="0">
    <w:nsid w:val="2B4F3D17"/>
    <w:multiLevelType w:val="multilevel"/>
    <w:tmpl w:val="CFA4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D1F81"/>
    <w:multiLevelType w:val="hybridMultilevel"/>
    <w:tmpl w:val="6576B9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1069CF"/>
    <w:multiLevelType w:val="multilevel"/>
    <w:tmpl w:val="F0D0DDA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CB95321"/>
    <w:multiLevelType w:val="multilevel"/>
    <w:tmpl w:val="259049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327FE7"/>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C74AA"/>
    <w:multiLevelType w:val="hybridMultilevel"/>
    <w:tmpl w:val="D3EA43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DB0414"/>
    <w:multiLevelType w:val="hybridMultilevel"/>
    <w:tmpl w:val="1B92321C"/>
    <w:lvl w:ilvl="0" w:tplc="DE74C9E8">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AF7049"/>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A53C7"/>
    <w:multiLevelType w:val="multilevel"/>
    <w:tmpl w:val="6740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9"/>
  </w:num>
  <w:num w:numId="4">
    <w:abstractNumId w:val="3"/>
  </w:num>
  <w:num w:numId="5">
    <w:abstractNumId w:val="8"/>
  </w:num>
  <w:num w:numId="6">
    <w:abstractNumId w:val="5"/>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E2"/>
    <w:rsid w:val="000028AB"/>
    <w:rsid w:val="00005D6C"/>
    <w:rsid w:val="00006F13"/>
    <w:rsid w:val="00010A37"/>
    <w:rsid w:val="00010A9A"/>
    <w:rsid w:val="000129C4"/>
    <w:rsid w:val="00014F3D"/>
    <w:rsid w:val="00017A37"/>
    <w:rsid w:val="00017E36"/>
    <w:rsid w:val="0002578D"/>
    <w:rsid w:val="00026FBE"/>
    <w:rsid w:val="00027BC9"/>
    <w:rsid w:val="0004012E"/>
    <w:rsid w:val="00041360"/>
    <w:rsid w:val="00043F5E"/>
    <w:rsid w:val="000446C0"/>
    <w:rsid w:val="00044AB1"/>
    <w:rsid w:val="00044B8F"/>
    <w:rsid w:val="00045283"/>
    <w:rsid w:val="00047AD7"/>
    <w:rsid w:val="0005322B"/>
    <w:rsid w:val="00054DB2"/>
    <w:rsid w:val="00056BAA"/>
    <w:rsid w:val="00060541"/>
    <w:rsid w:val="00060DCE"/>
    <w:rsid w:val="00061768"/>
    <w:rsid w:val="0006198A"/>
    <w:rsid w:val="00064C50"/>
    <w:rsid w:val="000677C3"/>
    <w:rsid w:val="000702E4"/>
    <w:rsid w:val="00070A0E"/>
    <w:rsid w:val="00071512"/>
    <w:rsid w:val="00071CEE"/>
    <w:rsid w:val="00073F4F"/>
    <w:rsid w:val="000846D6"/>
    <w:rsid w:val="00094B90"/>
    <w:rsid w:val="00094FD6"/>
    <w:rsid w:val="00095240"/>
    <w:rsid w:val="000A1FB8"/>
    <w:rsid w:val="000A2C6F"/>
    <w:rsid w:val="000A2E06"/>
    <w:rsid w:val="000A400D"/>
    <w:rsid w:val="000A6CF9"/>
    <w:rsid w:val="000A6E8B"/>
    <w:rsid w:val="000A7D68"/>
    <w:rsid w:val="000A7EC6"/>
    <w:rsid w:val="000B60C0"/>
    <w:rsid w:val="000C36EE"/>
    <w:rsid w:val="000C464E"/>
    <w:rsid w:val="000C4CE5"/>
    <w:rsid w:val="000C519E"/>
    <w:rsid w:val="000C797C"/>
    <w:rsid w:val="000D0437"/>
    <w:rsid w:val="000D2FF6"/>
    <w:rsid w:val="000D691F"/>
    <w:rsid w:val="000E2F2A"/>
    <w:rsid w:val="000F2B2E"/>
    <w:rsid w:val="000F7D53"/>
    <w:rsid w:val="00100B9A"/>
    <w:rsid w:val="00106D78"/>
    <w:rsid w:val="001106B8"/>
    <w:rsid w:val="0011423B"/>
    <w:rsid w:val="00114383"/>
    <w:rsid w:val="0011737B"/>
    <w:rsid w:val="001253FD"/>
    <w:rsid w:val="0012566B"/>
    <w:rsid w:val="0013083C"/>
    <w:rsid w:val="00130D3B"/>
    <w:rsid w:val="00131ADF"/>
    <w:rsid w:val="00135DFF"/>
    <w:rsid w:val="00136B60"/>
    <w:rsid w:val="00141884"/>
    <w:rsid w:val="00143468"/>
    <w:rsid w:val="00151EDC"/>
    <w:rsid w:val="001564B2"/>
    <w:rsid w:val="001572CC"/>
    <w:rsid w:val="0015754E"/>
    <w:rsid w:val="001604DD"/>
    <w:rsid w:val="00161888"/>
    <w:rsid w:val="00164211"/>
    <w:rsid w:val="001670F1"/>
    <w:rsid w:val="00167CA8"/>
    <w:rsid w:val="00167F47"/>
    <w:rsid w:val="001735DE"/>
    <w:rsid w:val="0018142B"/>
    <w:rsid w:val="001843E0"/>
    <w:rsid w:val="0018523F"/>
    <w:rsid w:val="00185A4F"/>
    <w:rsid w:val="00187B1D"/>
    <w:rsid w:val="00190AF4"/>
    <w:rsid w:val="00193460"/>
    <w:rsid w:val="00193F26"/>
    <w:rsid w:val="001954C1"/>
    <w:rsid w:val="00197D96"/>
    <w:rsid w:val="001A4B0D"/>
    <w:rsid w:val="001A73F2"/>
    <w:rsid w:val="001A76C4"/>
    <w:rsid w:val="001B0252"/>
    <w:rsid w:val="001B0460"/>
    <w:rsid w:val="001B2959"/>
    <w:rsid w:val="001B4749"/>
    <w:rsid w:val="001C3F74"/>
    <w:rsid w:val="001C5707"/>
    <w:rsid w:val="001C7971"/>
    <w:rsid w:val="001D543D"/>
    <w:rsid w:val="001D609A"/>
    <w:rsid w:val="001E1B99"/>
    <w:rsid w:val="001E41DB"/>
    <w:rsid w:val="001E515A"/>
    <w:rsid w:val="001E52D6"/>
    <w:rsid w:val="001E6E3B"/>
    <w:rsid w:val="001F029F"/>
    <w:rsid w:val="001F0E1D"/>
    <w:rsid w:val="001F219C"/>
    <w:rsid w:val="001F46AD"/>
    <w:rsid w:val="001F6337"/>
    <w:rsid w:val="001F6B6E"/>
    <w:rsid w:val="00202830"/>
    <w:rsid w:val="002047B7"/>
    <w:rsid w:val="0020548F"/>
    <w:rsid w:val="0020594F"/>
    <w:rsid w:val="002102C8"/>
    <w:rsid w:val="00214319"/>
    <w:rsid w:val="00215620"/>
    <w:rsid w:val="00216552"/>
    <w:rsid w:val="002213C3"/>
    <w:rsid w:val="00227569"/>
    <w:rsid w:val="00230484"/>
    <w:rsid w:val="00235CAA"/>
    <w:rsid w:val="00237C52"/>
    <w:rsid w:val="00250E43"/>
    <w:rsid w:val="0025114D"/>
    <w:rsid w:val="0025313B"/>
    <w:rsid w:val="00254CBA"/>
    <w:rsid w:val="00266CC1"/>
    <w:rsid w:val="00274DD1"/>
    <w:rsid w:val="00275F1A"/>
    <w:rsid w:val="002765F8"/>
    <w:rsid w:val="002801DB"/>
    <w:rsid w:val="00281C97"/>
    <w:rsid w:val="00282BC2"/>
    <w:rsid w:val="00285C75"/>
    <w:rsid w:val="002879CB"/>
    <w:rsid w:val="002915E1"/>
    <w:rsid w:val="00292C82"/>
    <w:rsid w:val="00293809"/>
    <w:rsid w:val="002968CA"/>
    <w:rsid w:val="002A3758"/>
    <w:rsid w:val="002A3A71"/>
    <w:rsid w:val="002A3E25"/>
    <w:rsid w:val="002A6F6E"/>
    <w:rsid w:val="002B20D8"/>
    <w:rsid w:val="002B3990"/>
    <w:rsid w:val="002B43A4"/>
    <w:rsid w:val="002C0558"/>
    <w:rsid w:val="002C098F"/>
    <w:rsid w:val="002C2805"/>
    <w:rsid w:val="002C3B19"/>
    <w:rsid w:val="002C60A1"/>
    <w:rsid w:val="002C782B"/>
    <w:rsid w:val="002C7FB7"/>
    <w:rsid w:val="002D3D72"/>
    <w:rsid w:val="002E0C40"/>
    <w:rsid w:val="002E659D"/>
    <w:rsid w:val="002F0B22"/>
    <w:rsid w:val="002F720C"/>
    <w:rsid w:val="00300449"/>
    <w:rsid w:val="00300E0A"/>
    <w:rsid w:val="0030251B"/>
    <w:rsid w:val="003025B3"/>
    <w:rsid w:val="00303E1E"/>
    <w:rsid w:val="00305AD2"/>
    <w:rsid w:val="0030700C"/>
    <w:rsid w:val="003138BA"/>
    <w:rsid w:val="00316C5E"/>
    <w:rsid w:val="00322BED"/>
    <w:rsid w:val="003262F5"/>
    <w:rsid w:val="0032776A"/>
    <w:rsid w:val="00332913"/>
    <w:rsid w:val="00334C06"/>
    <w:rsid w:val="0034184C"/>
    <w:rsid w:val="00342169"/>
    <w:rsid w:val="00345D70"/>
    <w:rsid w:val="0035291F"/>
    <w:rsid w:val="003762A6"/>
    <w:rsid w:val="00376B67"/>
    <w:rsid w:val="00376EF5"/>
    <w:rsid w:val="00382FFB"/>
    <w:rsid w:val="0039182A"/>
    <w:rsid w:val="003A0E13"/>
    <w:rsid w:val="003A2943"/>
    <w:rsid w:val="003A37A3"/>
    <w:rsid w:val="003A7FCD"/>
    <w:rsid w:val="003B3ECB"/>
    <w:rsid w:val="003B5417"/>
    <w:rsid w:val="003B7A1A"/>
    <w:rsid w:val="003C02F0"/>
    <w:rsid w:val="003C2D13"/>
    <w:rsid w:val="003C4F22"/>
    <w:rsid w:val="003C5FCD"/>
    <w:rsid w:val="003C7C62"/>
    <w:rsid w:val="003D0980"/>
    <w:rsid w:val="003D2A13"/>
    <w:rsid w:val="003D2DED"/>
    <w:rsid w:val="003D4A47"/>
    <w:rsid w:val="003D7322"/>
    <w:rsid w:val="003D7377"/>
    <w:rsid w:val="003E550B"/>
    <w:rsid w:val="003E5DD9"/>
    <w:rsid w:val="003E5F9A"/>
    <w:rsid w:val="003F7608"/>
    <w:rsid w:val="00401AE4"/>
    <w:rsid w:val="00403EDC"/>
    <w:rsid w:val="0041263C"/>
    <w:rsid w:val="0041697C"/>
    <w:rsid w:val="00416C1F"/>
    <w:rsid w:val="00430AEF"/>
    <w:rsid w:val="0043231B"/>
    <w:rsid w:val="00433273"/>
    <w:rsid w:val="00433836"/>
    <w:rsid w:val="004375EF"/>
    <w:rsid w:val="00437700"/>
    <w:rsid w:val="004466AB"/>
    <w:rsid w:val="0045059E"/>
    <w:rsid w:val="00450FCA"/>
    <w:rsid w:val="004512D8"/>
    <w:rsid w:val="00463F04"/>
    <w:rsid w:val="0047053D"/>
    <w:rsid w:val="0047354C"/>
    <w:rsid w:val="00474C97"/>
    <w:rsid w:val="004808CA"/>
    <w:rsid w:val="00484682"/>
    <w:rsid w:val="004856FD"/>
    <w:rsid w:val="00487624"/>
    <w:rsid w:val="00487B33"/>
    <w:rsid w:val="00490082"/>
    <w:rsid w:val="0049161A"/>
    <w:rsid w:val="004921A7"/>
    <w:rsid w:val="004A648F"/>
    <w:rsid w:val="004A7FCC"/>
    <w:rsid w:val="004B21F6"/>
    <w:rsid w:val="004B2B7D"/>
    <w:rsid w:val="004B2E68"/>
    <w:rsid w:val="004B421F"/>
    <w:rsid w:val="004B6806"/>
    <w:rsid w:val="004C0957"/>
    <w:rsid w:val="004C14B2"/>
    <w:rsid w:val="004C1BC3"/>
    <w:rsid w:val="004C46B7"/>
    <w:rsid w:val="004C5974"/>
    <w:rsid w:val="004E6073"/>
    <w:rsid w:val="004F1F0E"/>
    <w:rsid w:val="004F3B50"/>
    <w:rsid w:val="004F61B8"/>
    <w:rsid w:val="00501D63"/>
    <w:rsid w:val="00505B4F"/>
    <w:rsid w:val="00517282"/>
    <w:rsid w:val="005177E4"/>
    <w:rsid w:val="00520CFA"/>
    <w:rsid w:val="00531C1B"/>
    <w:rsid w:val="00534498"/>
    <w:rsid w:val="0053683A"/>
    <w:rsid w:val="0054082D"/>
    <w:rsid w:val="00543E58"/>
    <w:rsid w:val="0055112D"/>
    <w:rsid w:val="00551969"/>
    <w:rsid w:val="0055424C"/>
    <w:rsid w:val="00563AF5"/>
    <w:rsid w:val="00565B2B"/>
    <w:rsid w:val="005662AF"/>
    <w:rsid w:val="00572796"/>
    <w:rsid w:val="00576E27"/>
    <w:rsid w:val="0058040B"/>
    <w:rsid w:val="00580755"/>
    <w:rsid w:val="00582430"/>
    <w:rsid w:val="00582C0D"/>
    <w:rsid w:val="00583ABA"/>
    <w:rsid w:val="00584D8F"/>
    <w:rsid w:val="00596769"/>
    <w:rsid w:val="0059767F"/>
    <w:rsid w:val="005A2C77"/>
    <w:rsid w:val="005A33CE"/>
    <w:rsid w:val="005A3C4C"/>
    <w:rsid w:val="005A3D5A"/>
    <w:rsid w:val="005A5409"/>
    <w:rsid w:val="005A6E9E"/>
    <w:rsid w:val="005B5176"/>
    <w:rsid w:val="005B7B46"/>
    <w:rsid w:val="005C6BF6"/>
    <w:rsid w:val="005D274C"/>
    <w:rsid w:val="005D3C40"/>
    <w:rsid w:val="005D4115"/>
    <w:rsid w:val="005D5798"/>
    <w:rsid w:val="005D7F96"/>
    <w:rsid w:val="005E13B2"/>
    <w:rsid w:val="005E6624"/>
    <w:rsid w:val="005E6F95"/>
    <w:rsid w:val="005E7F85"/>
    <w:rsid w:val="005F58A4"/>
    <w:rsid w:val="005F6045"/>
    <w:rsid w:val="006005E9"/>
    <w:rsid w:val="006015D4"/>
    <w:rsid w:val="00606AB2"/>
    <w:rsid w:val="00606F1C"/>
    <w:rsid w:val="006118B2"/>
    <w:rsid w:val="0062131C"/>
    <w:rsid w:val="00625B1E"/>
    <w:rsid w:val="00626D2B"/>
    <w:rsid w:val="00630E3F"/>
    <w:rsid w:val="0063769E"/>
    <w:rsid w:val="00644BDE"/>
    <w:rsid w:val="00644CD3"/>
    <w:rsid w:val="00645038"/>
    <w:rsid w:val="00647287"/>
    <w:rsid w:val="00655613"/>
    <w:rsid w:val="00655E4D"/>
    <w:rsid w:val="0065620C"/>
    <w:rsid w:val="0066214C"/>
    <w:rsid w:val="00667041"/>
    <w:rsid w:val="006702FB"/>
    <w:rsid w:val="00673154"/>
    <w:rsid w:val="006739C8"/>
    <w:rsid w:val="00682EC4"/>
    <w:rsid w:val="00685DC9"/>
    <w:rsid w:val="00687EF1"/>
    <w:rsid w:val="00696409"/>
    <w:rsid w:val="006A1812"/>
    <w:rsid w:val="006A20F7"/>
    <w:rsid w:val="006A3057"/>
    <w:rsid w:val="006A7B01"/>
    <w:rsid w:val="006B26A4"/>
    <w:rsid w:val="006B56F2"/>
    <w:rsid w:val="006B5A7F"/>
    <w:rsid w:val="006B7499"/>
    <w:rsid w:val="006D0321"/>
    <w:rsid w:val="006D45C0"/>
    <w:rsid w:val="006D7A5F"/>
    <w:rsid w:val="006E0BA1"/>
    <w:rsid w:val="006E1A8D"/>
    <w:rsid w:val="006E2A78"/>
    <w:rsid w:val="006E2F3E"/>
    <w:rsid w:val="006E37C6"/>
    <w:rsid w:val="006E42B2"/>
    <w:rsid w:val="006E47B5"/>
    <w:rsid w:val="006E6766"/>
    <w:rsid w:val="006F47D6"/>
    <w:rsid w:val="006F61F5"/>
    <w:rsid w:val="00702BF8"/>
    <w:rsid w:val="007144F2"/>
    <w:rsid w:val="0073209B"/>
    <w:rsid w:val="00732874"/>
    <w:rsid w:val="00733A6A"/>
    <w:rsid w:val="00735C2F"/>
    <w:rsid w:val="0073686A"/>
    <w:rsid w:val="00740AAC"/>
    <w:rsid w:val="00745C84"/>
    <w:rsid w:val="0075442B"/>
    <w:rsid w:val="00756A1D"/>
    <w:rsid w:val="007572C1"/>
    <w:rsid w:val="00760E68"/>
    <w:rsid w:val="00766BA6"/>
    <w:rsid w:val="00775909"/>
    <w:rsid w:val="007824EF"/>
    <w:rsid w:val="00784705"/>
    <w:rsid w:val="00784B9C"/>
    <w:rsid w:val="00786BC1"/>
    <w:rsid w:val="007973F0"/>
    <w:rsid w:val="007A02A4"/>
    <w:rsid w:val="007A090E"/>
    <w:rsid w:val="007A1146"/>
    <w:rsid w:val="007A4588"/>
    <w:rsid w:val="007A6AB4"/>
    <w:rsid w:val="007B108A"/>
    <w:rsid w:val="007B2D61"/>
    <w:rsid w:val="007B3CE3"/>
    <w:rsid w:val="007B3E1D"/>
    <w:rsid w:val="007B69F6"/>
    <w:rsid w:val="007C0BB7"/>
    <w:rsid w:val="007C20A2"/>
    <w:rsid w:val="007C56EC"/>
    <w:rsid w:val="007D2614"/>
    <w:rsid w:val="007D597D"/>
    <w:rsid w:val="007F2BAE"/>
    <w:rsid w:val="007F3300"/>
    <w:rsid w:val="007F5E92"/>
    <w:rsid w:val="007F642B"/>
    <w:rsid w:val="007F7250"/>
    <w:rsid w:val="007F741E"/>
    <w:rsid w:val="00804E37"/>
    <w:rsid w:val="00805AC1"/>
    <w:rsid w:val="00817901"/>
    <w:rsid w:val="00820B9B"/>
    <w:rsid w:val="00822644"/>
    <w:rsid w:val="00834274"/>
    <w:rsid w:val="00834B10"/>
    <w:rsid w:val="00836097"/>
    <w:rsid w:val="008431B1"/>
    <w:rsid w:val="00843670"/>
    <w:rsid w:val="008473F1"/>
    <w:rsid w:val="008528B3"/>
    <w:rsid w:val="0085529A"/>
    <w:rsid w:val="00860524"/>
    <w:rsid w:val="008623DC"/>
    <w:rsid w:val="00863567"/>
    <w:rsid w:val="00864810"/>
    <w:rsid w:val="00873F66"/>
    <w:rsid w:val="00875088"/>
    <w:rsid w:val="00877D0C"/>
    <w:rsid w:val="00877F19"/>
    <w:rsid w:val="00884860"/>
    <w:rsid w:val="00884EE4"/>
    <w:rsid w:val="008A5237"/>
    <w:rsid w:val="008A6799"/>
    <w:rsid w:val="008A7BE7"/>
    <w:rsid w:val="008B51E3"/>
    <w:rsid w:val="008C0983"/>
    <w:rsid w:val="008C1C84"/>
    <w:rsid w:val="008C4216"/>
    <w:rsid w:val="008C6689"/>
    <w:rsid w:val="008D0744"/>
    <w:rsid w:val="008D0E8A"/>
    <w:rsid w:val="008D20CA"/>
    <w:rsid w:val="008D57DE"/>
    <w:rsid w:val="008E36EB"/>
    <w:rsid w:val="008E611A"/>
    <w:rsid w:val="008E61C1"/>
    <w:rsid w:val="008E7F3B"/>
    <w:rsid w:val="008F1324"/>
    <w:rsid w:val="008F2600"/>
    <w:rsid w:val="008F3163"/>
    <w:rsid w:val="00902F96"/>
    <w:rsid w:val="00906BB1"/>
    <w:rsid w:val="00907DDE"/>
    <w:rsid w:val="00910398"/>
    <w:rsid w:val="00916D96"/>
    <w:rsid w:val="009302EE"/>
    <w:rsid w:val="00930838"/>
    <w:rsid w:val="00930AFA"/>
    <w:rsid w:val="00937F8E"/>
    <w:rsid w:val="009414DF"/>
    <w:rsid w:val="00942159"/>
    <w:rsid w:val="009425E7"/>
    <w:rsid w:val="00947091"/>
    <w:rsid w:val="00950530"/>
    <w:rsid w:val="009558B3"/>
    <w:rsid w:val="009562CB"/>
    <w:rsid w:val="00957387"/>
    <w:rsid w:val="00960D6D"/>
    <w:rsid w:val="00965517"/>
    <w:rsid w:val="009805AA"/>
    <w:rsid w:val="0098139C"/>
    <w:rsid w:val="00981949"/>
    <w:rsid w:val="00982932"/>
    <w:rsid w:val="009851AD"/>
    <w:rsid w:val="00985627"/>
    <w:rsid w:val="00991875"/>
    <w:rsid w:val="00992923"/>
    <w:rsid w:val="00996382"/>
    <w:rsid w:val="00997301"/>
    <w:rsid w:val="00997551"/>
    <w:rsid w:val="00997ED9"/>
    <w:rsid w:val="009A5E00"/>
    <w:rsid w:val="009B69C9"/>
    <w:rsid w:val="009C1439"/>
    <w:rsid w:val="009C19F4"/>
    <w:rsid w:val="009C2863"/>
    <w:rsid w:val="009C344B"/>
    <w:rsid w:val="009D34A9"/>
    <w:rsid w:val="009E3008"/>
    <w:rsid w:val="009E59F2"/>
    <w:rsid w:val="009F6988"/>
    <w:rsid w:val="00A031F6"/>
    <w:rsid w:val="00A032FB"/>
    <w:rsid w:val="00A033C1"/>
    <w:rsid w:val="00A1069F"/>
    <w:rsid w:val="00A1204E"/>
    <w:rsid w:val="00A125DE"/>
    <w:rsid w:val="00A1798E"/>
    <w:rsid w:val="00A17E20"/>
    <w:rsid w:val="00A26374"/>
    <w:rsid w:val="00A30949"/>
    <w:rsid w:val="00A34D6D"/>
    <w:rsid w:val="00A43C80"/>
    <w:rsid w:val="00A51767"/>
    <w:rsid w:val="00A5231F"/>
    <w:rsid w:val="00A52F35"/>
    <w:rsid w:val="00A61241"/>
    <w:rsid w:val="00A62BB0"/>
    <w:rsid w:val="00A721E8"/>
    <w:rsid w:val="00A7312A"/>
    <w:rsid w:val="00A73FE6"/>
    <w:rsid w:val="00A76BA6"/>
    <w:rsid w:val="00A83E9F"/>
    <w:rsid w:val="00A85099"/>
    <w:rsid w:val="00A87ECB"/>
    <w:rsid w:val="00AA2BE4"/>
    <w:rsid w:val="00AB606E"/>
    <w:rsid w:val="00AB7BEF"/>
    <w:rsid w:val="00AC0A45"/>
    <w:rsid w:val="00AC1B35"/>
    <w:rsid w:val="00AC6CEE"/>
    <w:rsid w:val="00AD026E"/>
    <w:rsid w:val="00AD0B47"/>
    <w:rsid w:val="00AD281B"/>
    <w:rsid w:val="00AD49E0"/>
    <w:rsid w:val="00AD4BD5"/>
    <w:rsid w:val="00AD68ED"/>
    <w:rsid w:val="00AE31A9"/>
    <w:rsid w:val="00AE39FA"/>
    <w:rsid w:val="00AF2877"/>
    <w:rsid w:val="00AF47C9"/>
    <w:rsid w:val="00AF54D1"/>
    <w:rsid w:val="00AF5F48"/>
    <w:rsid w:val="00AF6E79"/>
    <w:rsid w:val="00AF76B2"/>
    <w:rsid w:val="00B0115D"/>
    <w:rsid w:val="00B0333D"/>
    <w:rsid w:val="00B03D8E"/>
    <w:rsid w:val="00B040B0"/>
    <w:rsid w:val="00B07BCA"/>
    <w:rsid w:val="00B12771"/>
    <w:rsid w:val="00B12A18"/>
    <w:rsid w:val="00B14BEB"/>
    <w:rsid w:val="00B1619D"/>
    <w:rsid w:val="00B17693"/>
    <w:rsid w:val="00B1793A"/>
    <w:rsid w:val="00B27F7D"/>
    <w:rsid w:val="00B34339"/>
    <w:rsid w:val="00B37115"/>
    <w:rsid w:val="00B400AE"/>
    <w:rsid w:val="00B44B51"/>
    <w:rsid w:val="00B44DBB"/>
    <w:rsid w:val="00B45F9E"/>
    <w:rsid w:val="00B50CE1"/>
    <w:rsid w:val="00B52283"/>
    <w:rsid w:val="00B6279D"/>
    <w:rsid w:val="00B62FE2"/>
    <w:rsid w:val="00B66CF6"/>
    <w:rsid w:val="00B700CE"/>
    <w:rsid w:val="00B72C05"/>
    <w:rsid w:val="00B813C2"/>
    <w:rsid w:val="00B824C9"/>
    <w:rsid w:val="00B82BED"/>
    <w:rsid w:val="00B8488C"/>
    <w:rsid w:val="00B87300"/>
    <w:rsid w:val="00B92E93"/>
    <w:rsid w:val="00B9526B"/>
    <w:rsid w:val="00B9544F"/>
    <w:rsid w:val="00B97C4E"/>
    <w:rsid w:val="00BA0CA8"/>
    <w:rsid w:val="00BA21B2"/>
    <w:rsid w:val="00BA2B59"/>
    <w:rsid w:val="00BA339A"/>
    <w:rsid w:val="00BB3005"/>
    <w:rsid w:val="00BC2149"/>
    <w:rsid w:val="00BD01BC"/>
    <w:rsid w:val="00BD375F"/>
    <w:rsid w:val="00BD4171"/>
    <w:rsid w:val="00BD53C6"/>
    <w:rsid w:val="00BE1A63"/>
    <w:rsid w:val="00BE3A18"/>
    <w:rsid w:val="00BE6704"/>
    <w:rsid w:val="00BF05F7"/>
    <w:rsid w:val="00BF3922"/>
    <w:rsid w:val="00BF397E"/>
    <w:rsid w:val="00BF6817"/>
    <w:rsid w:val="00BF7438"/>
    <w:rsid w:val="00C002B7"/>
    <w:rsid w:val="00C05095"/>
    <w:rsid w:val="00C15C8E"/>
    <w:rsid w:val="00C16C2B"/>
    <w:rsid w:val="00C20231"/>
    <w:rsid w:val="00C24FCF"/>
    <w:rsid w:val="00C3098E"/>
    <w:rsid w:val="00C317DA"/>
    <w:rsid w:val="00C34457"/>
    <w:rsid w:val="00C34F67"/>
    <w:rsid w:val="00C37188"/>
    <w:rsid w:val="00C41C1A"/>
    <w:rsid w:val="00C43489"/>
    <w:rsid w:val="00C449C9"/>
    <w:rsid w:val="00C45A05"/>
    <w:rsid w:val="00C47DB0"/>
    <w:rsid w:val="00C62130"/>
    <w:rsid w:val="00C6257A"/>
    <w:rsid w:val="00C655F7"/>
    <w:rsid w:val="00C65D14"/>
    <w:rsid w:val="00C66702"/>
    <w:rsid w:val="00C70BDE"/>
    <w:rsid w:val="00C920C0"/>
    <w:rsid w:val="00C965D4"/>
    <w:rsid w:val="00C972A5"/>
    <w:rsid w:val="00C97382"/>
    <w:rsid w:val="00CA1291"/>
    <w:rsid w:val="00CA329E"/>
    <w:rsid w:val="00CB3322"/>
    <w:rsid w:val="00CC1D04"/>
    <w:rsid w:val="00CC2F96"/>
    <w:rsid w:val="00CC3352"/>
    <w:rsid w:val="00CC5C43"/>
    <w:rsid w:val="00CC7225"/>
    <w:rsid w:val="00CD0AC0"/>
    <w:rsid w:val="00CD4FFE"/>
    <w:rsid w:val="00CD5EAB"/>
    <w:rsid w:val="00CD7CBD"/>
    <w:rsid w:val="00CE420F"/>
    <w:rsid w:val="00CE5ECF"/>
    <w:rsid w:val="00CF4630"/>
    <w:rsid w:val="00CF479E"/>
    <w:rsid w:val="00D005DA"/>
    <w:rsid w:val="00D00FE3"/>
    <w:rsid w:val="00D039AC"/>
    <w:rsid w:val="00D13019"/>
    <w:rsid w:val="00D17F5F"/>
    <w:rsid w:val="00D25582"/>
    <w:rsid w:val="00D257A4"/>
    <w:rsid w:val="00D2620A"/>
    <w:rsid w:val="00D30BA7"/>
    <w:rsid w:val="00D3289C"/>
    <w:rsid w:val="00D3363A"/>
    <w:rsid w:val="00D339CC"/>
    <w:rsid w:val="00D41B7B"/>
    <w:rsid w:val="00D51386"/>
    <w:rsid w:val="00D57A5B"/>
    <w:rsid w:val="00D62463"/>
    <w:rsid w:val="00D62490"/>
    <w:rsid w:val="00D6593E"/>
    <w:rsid w:val="00D7106B"/>
    <w:rsid w:val="00D76D54"/>
    <w:rsid w:val="00D81FCB"/>
    <w:rsid w:val="00D844C6"/>
    <w:rsid w:val="00D85E1D"/>
    <w:rsid w:val="00D91ADD"/>
    <w:rsid w:val="00D957D6"/>
    <w:rsid w:val="00DA35A9"/>
    <w:rsid w:val="00DA5859"/>
    <w:rsid w:val="00DA58CA"/>
    <w:rsid w:val="00DA7B68"/>
    <w:rsid w:val="00DB4791"/>
    <w:rsid w:val="00DC17B5"/>
    <w:rsid w:val="00DC1E5D"/>
    <w:rsid w:val="00DC3CEA"/>
    <w:rsid w:val="00DC6086"/>
    <w:rsid w:val="00DC7CF3"/>
    <w:rsid w:val="00DD3BD8"/>
    <w:rsid w:val="00DD5AC6"/>
    <w:rsid w:val="00DD70A0"/>
    <w:rsid w:val="00DE177C"/>
    <w:rsid w:val="00DE6349"/>
    <w:rsid w:val="00DF70EB"/>
    <w:rsid w:val="00E0632D"/>
    <w:rsid w:val="00E07B37"/>
    <w:rsid w:val="00E10455"/>
    <w:rsid w:val="00E111A9"/>
    <w:rsid w:val="00E13C5A"/>
    <w:rsid w:val="00E1531D"/>
    <w:rsid w:val="00E16A81"/>
    <w:rsid w:val="00E20364"/>
    <w:rsid w:val="00E211AA"/>
    <w:rsid w:val="00E2784B"/>
    <w:rsid w:val="00E302C5"/>
    <w:rsid w:val="00E32D1F"/>
    <w:rsid w:val="00E35728"/>
    <w:rsid w:val="00E35CEB"/>
    <w:rsid w:val="00E451BC"/>
    <w:rsid w:val="00E46782"/>
    <w:rsid w:val="00E5029B"/>
    <w:rsid w:val="00E548F9"/>
    <w:rsid w:val="00E57B71"/>
    <w:rsid w:val="00E65688"/>
    <w:rsid w:val="00E67189"/>
    <w:rsid w:val="00E70DEE"/>
    <w:rsid w:val="00E737E3"/>
    <w:rsid w:val="00E74553"/>
    <w:rsid w:val="00E76689"/>
    <w:rsid w:val="00E80CEF"/>
    <w:rsid w:val="00E829D7"/>
    <w:rsid w:val="00E86EFB"/>
    <w:rsid w:val="00E876BE"/>
    <w:rsid w:val="00E906ED"/>
    <w:rsid w:val="00E917A7"/>
    <w:rsid w:val="00E957D8"/>
    <w:rsid w:val="00EA2027"/>
    <w:rsid w:val="00EA38EB"/>
    <w:rsid w:val="00EA7222"/>
    <w:rsid w:val="00EB2F9B"/>
    <w:rsid w:val="00EB5692"/>
    <w:rsid w:val="00EB6180"/>
    <w:rsid w:val="00EC29DE"/>
    <w:rsid w:val="00EC3EF1"/>
    <w:rsid w:val="00EC4529"/>
    <w:rsid w:val="00EC7CB2"/>
    <w:rsid w:val="00EE3E75"/>
    <w:rsid w:val="00EE5B3A"/>
    <w:rsid w:val="00EE6A9C"/>
    <w:rsid w:val="00EF52A3"/>
    <w:rsid w:val="00EF7EF9"/>
    <w:rsid w:val="00F0431D"/>
    <w:rsid w:val="00F13DF9"/>
    <w:rsid w:val="00F14302"/>
    <w:rsid w:val="00F1454E"/>
    <w:rsid w:val="00F157E8"/>
    <w:rsid w:val="00F2057C"/>
    <w:rsid w:val="00F2389A"/>
    <w:rsid w:val="00F258A2"/>
    <w:rsid w:val="00F31243"/>
    <w:rsid w:val="00F33940"/>
    <w:rsid w:val="00F362A6"/>
    <w:rsid w:val="00F40888"/>
    <w:rsid w:val="00F453DC"/>
    <w:rsid w:val="00F4718A"/>
    <w:rsid w:val="00F56E4F"/>
    <w:rsid w:val="00F57C3D"/>
    <w:rsid w:val="00F6109F"/>
    <w:rsid w:val="00F66D6B"/>
    <w:rsid w:val="00F7213C"/>
    <w:rsid w:val="00F7388E"/>
    <w:rsid w:val="00F80376"/>
    <w:rsid w:val="00F80962"/>
    <w:rsid w:val="00F80EAB"/>
    <w:rsid w:val="00F82191"/>
    <w:rsid w:val="00F841BA"/>
    <w:rsid w:val="00F84877"/>
    <w:rsid w:val="00F869F0"/>
    <w:rsid w:val="00F97CAF"/>
    <w:rsid w:val="00FA211B"/>
    <w:rsid w:val="00FA3CD8"/>
    <w:rsid w:val="00FA6608"/>
    <w:rsid w:val="00FB1BD9"/>
    <w:rsid w:val="00FB2ED1"/>
    <w:rsid w:val="00FB6257"/>
    <w:rsid w:val="00FB7D6F"/>
    <w:rsid w:val="00FC219D"/>
    <w:rsid w:val="00FC3BF4"/>
    <w:rsid w:val="00FC4189"/>
    <w:rsid w:val="00FD0DCE"/>
    <w:rsid w:val="00FE593C"/>
    <w:rsid w:val="00FE6FFE"/>
    <w:rsid w:val="00FF0CDE"/>
    <w:rsid w:val="00FF3F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BE2D4"/>
  <w15:chartTrackingRefBased/>
  <w15:docId w15:val="{FD3D122B-F937-4C35-8E24-DD17A781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9E"/>
    <w:rPr>
      <w:rFonts w:ascii="Calibri" w:eastAsia="Calibri" w:hAnsi="Calibri" w:cs="Times New Roman"/>
      <w:lang w:val="it-IT"/>
    </w:rPr>
  </w:style>
  <w:style w:type="paragraph" w:styleId="Heading1">
    <w:name w:val="heading 1"/>
    <w:basedOn w:val="Normal"/>
    <w:next w:val="Normal"/>
    <w:link w:val="Heading1Char"/>
    <w:uiPriority w:val="9"/>
    <w:qFormat/>
    <w:rsid w:val="0045059E"/>
    <w:pPr>
      <w:keepNext/>
      <w:spacing w:before="240" w:after="60" w:line="256"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60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FE2"/>
  </w:style>
  <w:style w:type="character" w:styleId="Emphasis">
    <w:name w:val="Emphasis"/>
    <w:basedOn w:val="DefaultParagraphFont"/>
    <w:uiPriority w:val="20"/>
    <w:qFormat/>
    <w:rsid w:val="00B62FE2"/>
    <w:rPr>
      <w:i/>
      <w:iCs/>
    </w:rPr>
  </w:style>
  <w:style w:type="paragraph" w:styleId="FootnoteText">
    <w:name w:val="footnote text"/>
    <w:basedOn w:val="Normal"/>
    <w:link w:val="FootnoteTextChar"/>
    <w:uiPriority w:val="99"/>
    <w:unhideWhenUsed/>
    <w:rsid w:val="0015754E"/>
    <w:pPr>
      <w:spacing w:after="0" w:line="240" w:lineRule="auto"/>
    </w:pPr>
    <w:rPr>
      <w:sz w:val="24"/>
      <w:szCs w:val="24"/>
    </w:rPr>
  </w:style>
  <w:style w:type="character" w:customStyle="1" w:styleId="FootnoteTextChar">
    <w:name w:val="Footnote Text Char"/>
    <w:basedOn w:val="DefaultParagraphFont"/>
    <w:link w:val="FootnoteText"/>
    <w:uiPriority w:val="99"/>
    <w:rsid w:val="0015754E"/>
    <w:rPr>
      <w:sz w:val="24"/>
      <w:szCs w:val="24"/>
    </w:rPr>
  </w:style>
  <w:style w:type="character" w:styleId="FootnoteReference">
    <w:name w:val="footnote reference"/>
    <w:basedOn w:val="DefaultParagraphFont"/>
    <w:uiPriority w:val="99"/>
    <w:unhideWhenUsed/>
    <w:rsid w:val="0015754E"/>
    <w:rPr>
      <w:vertAlign w:val="superscript"/>
    </w:rPr>
  </w:style>
  <w:style w:type="paragraph" w:styleId="NormalWeb">
    <w:name w:val="Normal (Web)"/>
    <w:basedOn w:val="Normal"/>
    <w:uiPriority w:val="99"/>
    <w:unhideWhenUsed/>
    <w:rsid w:val="00D3289C"/>
    <w:pPr>
      <w:spacing w:before="100" w:beforeAutospacing="1" w:after="100" w:afterAutospacing="1" w:line="240" w:lineRule="auto"/>
    </w:pPr>
    <w:rPr>
      <w:rFonts w:ascii="Times New Roman" w:hAnsi="Times New Roman"/>
      <w:sz w:val="24"/>
      <w:szCs w:val="24"/>
      <w:lang w:val="en-US"/>
    </w:rPr>
  </w:style>
  <w:style w:type="character" w:styleId="Hyperlink">
    <w:name w:val="Hyperlink"/>
    <w:basedOn w:val="DefaultParagraphFont"/>
    <w:uiPriority w:val="99"/>
    <w:unhideWhenUsed/>
    <w:rsid w:val="003A7FCD"/>
    <w:rPr>
      <w:color w:val="0000FF"/>
      <w:u w:val="single"/>
    </w:rPr>
  </w:style>
  <w:style w:type="paragraph" w:styleId="ListParagraph">
    <w:name w:val="List Paragraph"/>
    <w:basedOn w:val="Normal"/>
    <w:uiPriority w:val="34"/>
    <w:qFormat/>
    <w:rsid w:val="00041360"/>
    <w:pPr>
      <w:ind w:left="720"/>
      <w:contextualSpacing/>
    </w:pPr>
  </w:style>
  <w:style w:type="character" w:styleId="FollowedHyperlink">
    <w:name w:val="FollowedHyperlink"/>
    <w:basedOn w:val="DefaultParagraphFont"/>
    <w:uiPriority w:val="99"/>
    <w:semiHidden/>
    <w:unhideWhenUsed/>
    <w:rsid w:val="0018142B"/>
    <w:rPr>
      <w:color w:val="954F72" w:themeColor="followedHyperlink"/>
      <w:u w:val="single"/>
    </w:rPr>
  </w:style>
  <w:style w:type="character" w:customStyle="1" w:styleId="Heading2Char">
    <w:name w:val="Heading 2 Char"/>
    <w:basedOn w:val="DefaultParagraphFont"/>
    <w:link w:val="Heading2"/>
    <w:uiPriority w:val="9"/>
    <w:rsid w:val="000B60C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5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4C"/>
  </w:style>
  <w:style w:type="paragraph" w:styleId="Footer">
    <w:name w:val="footer"/>
    <w:basedOn w:val="Normal"/>
    <w:link w:val="FooterChar"/>
    <w:uiPriority w:val="99"/>
    <w:unhideWhenUsed/>
    <w:rsid w:val="0055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4C"/>
  </w:style>
  <w:style w:type="character" w:customStyle="1" w:styleId="Heading1Char">
    <w:name w:val="Heading 1 Char"/>
    <w:basedOn w:val="DefaultParagraphFont"/>
    <w:link w:val="Heading1"/>
    <w:uiPriority w:val="9"/>
    <w:rsid w:val="0045059E"/>
    <w:rPr>
      <w:rFonts w:ascii="Calibri Light" w:eastAsia="Times New Roman" w:hAnsi="Calibri Light" w:cs="Times New Roman"/>
      <w:b/>
      <w:bCs/>
      <w:kern w:val="32"/>
      <w:sz w:val="32"/>
      <w:szCs w:val="32"/>
      <w:lang w:val="it-IT"/>
    </w:rPr>
  </w:style>
  <w:style w:type="character" w:customStyle="1" w:styleId="normaltextrun">
    <w:name w:val="normaltextrun"/>
    <w:rsid w:val="0045059E"/>
  </w:style>
  <w:style w:type="character" w:customStyle="1" w:styleId="scxp81493066">
    <w:name w:val="scxp81493066"/>
    <w:rsid w:val="0045059E"/>
  </w:style>
  <w:style w:type="character" w:customStyle="1" w:styleId="eop">
    <w:name w:val="eop"/>
    <w:rsid w:val="0045059E"/>
  </w:style>
  <w:style w:type="paragraph" w:customStyle="1" w:styleId="Default">
    <w:name w:val="Default"/>
    <w:rsid w:val="0045059E"/>
    <w:pPr>
      <w:autoSpaceDE w:val="0"/>
      <w:autoSpaceDN w:val="0"/>
      <w:adjustRightInd w:val="0"/>
      <w:spacing w:after="0" w:line="240" w:lineRule="auto"/>
    </w:pPr>
    <w:rPr>
      <w:rFonts w:ascii="Corbel" w:eastAsia="Calibri" w:hAnsi="Corbel" w:cs="Corbe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393">
      <w:bodyDiv w:val="1"/>
      <w:marLeft w:val="0"/>
      <w:marRight w:val="0"/>
      <w:marTop w:val="0"/>
      <w:marBottom w:val="0"/>
      <w:divBdr>
        <w:top w:val="none" w:sz="0" w:space="0" w:color="auto"/>
        <w:left w:val="none" w:sz="0" w:space="0" w:color="auto"/>
        <w:bottom w:val="none" w:sz="0" w:space="0" w:color="auto"/>
        <w:right w:val="none" w:sz="0" w:space="0" w:color="auto"/>
      </w:divBdr>
      <w:divsChild>
        <w:div w:id="714506122">
          <w:marLeft w:val="0"/>
          <w:marRight w:val="0"/>
          <w:marTop w:val="0"/>
          <w:marBottom w:val="0"/>
          <w:divBdr>
            <w:top w:val="none" w:sz="0" w:space="0" w:color="auto"/>
            <w:left w:val="none" w:sz="0" w:space="0" w:color="auto"/>
            <w:bottom w:val="none" w:sz="0" w:space="0" w:color="auto"/>
            <w:right w:val="none" w:sz="0" w:space="0" w:color="auto"/>
          </w:divBdr>
          <w:divsChild>
            <w:div w:id="201599447">
              <w:marLeft w:val="0"/>
              <w:marRight w:val="0"/>
              <w:marTop w:val="0"/>
              <w:marBottom w:val="0"/>
              <w:divBdr>
                <w:top w:val="none" w:sz="0" w:space="0" w:color="auto"/>
                <w:left w:val="none" w:sz="0" w:space="0" w:color="auto"/>
                <w:bottom w:val="none" w:sz="0" w:space="0" w:color="auto"/>
                <w:right w:val="none" w:sz="0" w:space="0" w:color="auto"/>
              </w:divBdr>
              <w:divsChild>
                <w:div w:id="19486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9555">
      <w:bodyDiv w:val="1"/>
      <w:marLeft w:val="0"/>
      <w:marRight w:val="0"/>
      <w:marTop w:val="0"/>
      <w:marBottom w:val="0"/>
      <w:divBdr>
        <w:top w:val="none" w:sz="0" w:space="0" w:color="auto"/>
        <w:left w:val="none" w:sz="0" w:space="0" w:color="auto"/>
        <w:bottom w:val="none" w:sz="0" w:space="0" w:color="auto"/>
        <w:right w:val="none" w:sz="0" w:space="0" w:color="auto"/>
      </w:divBdr>
      <w:divsChild>
        <w:div w:id="1098216423">
          <w:marLeft w:val="0"/>
          <w:marRight w:val="0"/>
          <w:marTop w:val="0"/>
          <w:marBottom w:val="0"/>
          <w:divBdr>
            <w:top w:val="none" w:sz="0" w:space="0" w:color="auto"/>
            <w:left w:val="none" w:sz="0" w:space="0" w:color="auto"/>
            <w:bottom w:val="none" w:sz="0" w:space="0" w:color="auto"/>
            <w:right w:val="none" w:sz="0" w:space="0" w:color="auto"/>
          </w:divBdr>
          <w:divsChild>
            <w:div w:id="2083677713">
              <w:marLeft w:val="0"/>
              <w:marRight w:val="0"/>
              <w:marTop w:val="0"/>
              <w:marBottom w:val="0"/>
              <w:divBdr>
                <w:top w:val="none" w:sz="0" w:space="0" w:color="auto"/>
                <w:left w:val="none" w:sz="0" w:space="0" w:color="auto"/>
                <w:bottom w:val="none" w:sz="0" w:space="0" w:color="auto"/>
                <w:right w:val="none" w:sz="0" w:space="0" w:color="auto"/>
              </w:divBdr>
              <w:divsChild>
                <w:div w:id="541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0740">
          <w:marLeft w:val="0"/>
          <w:marRight w:val="0"/>
          <w:marTop w:val="0"/>
          <w:marBottom w:val="0"/>
          <w:divBdr>
            <w:top w:val="none" w:sz="0" w:space="0" w:color="auto"/>
            <w:left w:val="none" w:sz="0" w:space="0" w:color="auto"/>
            <w:bottom w:val="none" w:sz="0" w:space="0" w:color="auto"/>
            <w:right w:val="none" w:sz="0" w:space="0" w:color="auto"/>
          </w:divBdr>
          <w:divsChild>
            <w:div w:id="1963030574">
              <w:marLeft w:val="0"/>
              <w:marRight w:val="0"/>
              <w:marTop w:val="0"/>
              <w:marBottom w:val="0"/>
              <w:divBdr>
                <w:top w:val="none" w:sz="0" w:space="0" w:color="auto"/>
                <w:left w:val="none" w:sz="0" w:space="0" w:color="auto"/>
                <w:bottom w:val="none" w:sz="0" w:space="0" w:color="auto"/>
                <w:right w:val="none" w:sz="0" w:space="0" w:color="auto"/>
              </w:divBdr>
              <w:divsChild>
                <w:div w:id="2121995919">
                  <w:marLeft w:val="0"/>
                  <w:marRight w:val="0"/>
                  <w:marTop w:val="0"/>
                  <w:marBottom w:val="0"/>
                  <w:divBdr>
                    <w:top w:val="none" w:sz="0" w:space="0" w:color="auto"/>
                    <w:left w:val="none" w:sz="0" w:space="0" w:color="auto"/>
                    <w:bottom w:val="none" w:sz="0" w:space="0" w:color="auto"/>
                    <w:right w:val="none" w:sz="0" w:space="0" w:color="auto"/>
                  </w:divBdr>
                </w:div>
              </w:divsChild>
            </w:div>
            <w:div w:id="2048214354">
              <w:marLeft w:val="0"/>
              <w:marRight w:val="0"/>
              <w:marTop w:val="0"/>
              <w:marBottom w:val="0"/>
              <w:divBdr>
                <w:top w:val="none" w:sz="0" w:space="0" w:color="auto"/>
                <w:left w:val="none" w:sz="0" w:space="0" w:color="auto"/>
                <w:bottom w:val="none" w:sz="0" w:space="0" w:color="auto"/>
                <w:right w:val="none" w:sz="0" w:space="0" w:color="auto"/>
              </w:divBdr>
              <w:divsChild>
                <w:div w:id="626662651">
                  <w:marLeft w:val="0"/>
                  <w:marRight w:val="0"/>
                  <w:marTop w:val="0"/>
                  <w:marBottom w:val="0"/>
                  <w:divBdr>
                    <w:top w:val="none" w:sz="0" w:space="0" w:color="auto"/>
                    <w:left w:val="none" w:sz="0" w:space="0" w:color="auto"/>
                    <w:bottom w:val="none" w:sz="0" w:space="0" w:color="auto"/>
                    <w:right w:val="none" w:sz="0" w:space="0" w:color="auto"/>
                  </w:divBdr>
                </w:div>
                <w:div w:id="1659116055">
                  <w:marLeft w:val="0"/>
                  <w:marRight w:val="0"/>
                  <w:marTop w:val="0"/>
                  <w:marBottom w:val="0"/>
                  <w:divBdr>
                    <w:top w:val="none" w:sz="0" w:space="0" w:color="auto"/>
                    <w:left w:val="none" w:sz="0" w:space="0" w:color="auto"/>
                    <w:bottom w:val="none" w:sz="0" w:space="0" w:color="auto"/>
                    <w:right w:val="none" w:sz="0" w:space="0" w:color="auto"/>
                  </w:divBdr>
                </w:div>
              </w:divsChild>
            </w:div>
            <w:div w:id="1156606847">
              <w:marLeft w:val="0"/>
              <w:marRight w:val="0"/>
              <w:marTop w:val="0"/>
              <w:marBottom w:val="0"/>
              <w:divBdr>
                <w:top w:val="none" w:sz="0" w:space="0" w:color="auto"/>
                <w:left w:val="none" w:sz="0" w:space="0" w:color="auto"/>
                <w:bottom w:val="none" w:sz="0" w:space="0" w:color="auto"/>
                <w:right w:val="none" w:sz="0" w:space="0" w:color="auto"/>
              </w:divBdr>
              <w:divsChild>
                <w:div w:id="18103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747">
          <w:marLeft w:val="0"/>
          <w:marRight w:val="0"/>
          <w:marTop w:val="0"/>
          <w:marBottom w:val="0"/>
          <w:divBdr>
            <w:top w:val="none" w:sz="0" w:space="0" w:color="auto"/>
            <w:left w:val="none" w:sz="0" w:space="0" w:color="auto"/>
            <w:bottom w:val="none" w:sz="0" w:space="0" w:color="auto"/>
            <w:right w:val="none" w:sz="0" w:space="0" w:color="auto"/>
          </w:divBdr>
          <w:divsChild>
            <w:div w:id="709184598">
              <w:marLeft w:val="0"/>
              <w:marRight w:val="0"/>
              <w:marTop w:val="0"/>
              <w:marBottom w:val="0"/>
              <w:divBdr>
                <w:top w:val="none" w:sz="0" w:space="0" w:color="auto"/>
                <w:left w:val="none" w:sz="0" w:space="0" w:color="auto"/>
                <w:bottom w:val="none" w:sz="0" w:space="0" w:color="auto"/>
                <w:right w:val="none" w:sz="0" w:space="0" w:color="auto"/>
              </w:divBdr>
              <w:divsChild>
                <w:div w:id="539436626">
                  <w:marLeft w:val="0"/>
                  <w:marRight w:val="0"/>
                  <w:marTop w:val="0"/>
                  <w:marBottom w:val="0"/>
                  <w:divBdr>
                    <w:top w:val="none" w:sz="0" w:space="0" w:color="auto"/>
                    <w:left w:val="none" w:sz="0" w:space="0" w:color="auto"/>
                    <w:bottom w:val="none" w:sz="0" w:space="0" w:color="auto"/>
                    <w:right w:val="none" w:sz="0" w:space="0" w:color="auto"/>
                  </w:divBdr>
                </w:div>
              </w:divsChild>
            </w:div>
            <w:div w:id="1538277809">
              <w:marLeft w:val="0"/>
              <w:marRight w:val="0"/>
              <w:marTop w:val="0"/>
              <w:marBottom w:val="0"/>
              <w:divBdr>
                <w:top w:val="none" w:sz="0" w:space="0" w:color="auto"/>
                <w:left w:val="none" w:sz="0" w:space="0" w:color="auto"/>
                <w:bottom w:val="none" w:sz="0" w:space="0" w:color="auto"/>
                <w:right w:val="none" w:sz="0" w:space="0" w:color="auto"/>
              </w:divBdr>
              <w:divsChild>
                <w:div w:id="2686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4895">
      <w:bodyDiv w:val="1"/>
      <w:marLeft w:val="0"/>
      <w:marRight w:val="0"/>
      <w:marTop w:val="0"/>
      <w:marBottom w:val="0"/>
      <w:divBdr>
        <w:top w:val="none" w:sz="0" w:space="0" w:color="auto"/>
        <w:left w:val="none" w:sz="0" w:space="0" w:color="auto"/>
        <w:bottom w:val="none" w:sz="0" w:space="0" w:color="auto"/>
        <w:right w:val="none" w:sz="0" w:space="0" w:color="auto"/>
      </w:divBdr>
      <w:divsChild>
        <w:div w:id="654182027">
          <w:marLeft w:val="0"/>
          <w:marRight w:val="0"/>
          <w:marTop w:val="0"/>
          <w:marBottom w:val="0"/>
          <w:divBdr>
            <w:top w:val="none" w:sz="0" w:space="0" w:color="auto"/>
            <w:left w:val="none" w:sz="0" w:space="0" w:color="auto"/>
            <w:bottom w:val="none" w:sz="0" w:space="0" w:color="auto"/>
            <w:right w:val="none" w:sz="0" w:space="0" w:color="auto"/>
          </w:divBdr>
          <w:divsChild>
            <w:div w:id="1683317691">
              <w:marLeft w:val="0"/>
              <w:marRight w:val="0"/>
              <w:marTop w:val="0"/>
              <w:marBottom w:val="0"/>
              <w:divBdr>
                <w:top w:val="none" w:sz="0" w:space="0" w:color="auto"/>
                <w:left w:val="none" w:sz="0" w:space="0" w:color="auto"/>
                <w:bottom w:val="none" w:sz="0" w:space="0" w:color="auto"/>
                <w:right w:val="none" w:sz="0" w:space="0" w:color="auto"/>
              </w:divBdr>
              <w:divsChild>
                <w:div w:id="1173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837">
      <w:bodyDiv w:val="1"/>
      <w:marLeft w:val="0"/>
      <w:marRight w:val="0"/>
      <w:marTop w:val="0"/>
      <w:marBottom w:val="0"/>
      <w:divBdr>
        <w:top w:val="none" w:sz="0" w:space="0" w:color="auto"/>
        <w:left w:val="none" w:sz="0" w:space="0" w:color="auto"/>
        <w:bottom w:val="none" w:sz="0" w:space="0" w:color="auto"/>
        <w:right w:val="none" w:sz="0" w:space="0" w:color="auto"/>
      </w:divBdr>
      <w:divsChild>
        <w:div w:id="1009330906">
          <w:marLeft w:val="0"/>
          <w:marRight w:val="0"/>
          <w:marTop w:val="0"/>
          <w:marBottom w:val="0"/>
          <w:divBdr>
            <w:top w:val="none" w:sz="0" w:space="0" w:color="auto"/>
            <w:left w:val="none" w:sz="0" w:space="0" w:color="auto"/>
            <w:bottom w:val="none" w:sz="0" w:space="0" w:color="auto"/>
            <w:right w:val="none" w:sz="0" w:space="0" w:color="auto"/>
          </w:divBdr>
          <w:divsChild>
            <w:div w:id="278335988">
              <w:marLeft w:val="0"/>
              <w:marRight w:val="0"/>
              <w:marTop w:val="0"/>
              <w:marBottom w:val="0"/>
              <w:divBdr>
                <w:top w:val="none" w:sz="0" w:space="0" w:color="auto"/>
                <w:left w:val="none" w:sz="0" w:space="0" w:color="auto"/>
                <w:bottom w:val="none" w:sz="0" w:space="0" w:color="auto"/>
                <w:right w:val="none" w:sz="0" w:space="0" w:color="auto"/>
              </w:divBdr>
              <w:divsChild>
                <w:div w:id="329987346">
                  <w:marLeft w:val="0"/>
                  <w:marRight w:val="0"/>
                  <w:marTop w:val="182"/>
                  <w:marBottom w:val="182"/>
                  <w:divBdr>
                    <w:top w:val="none" w:sz="0" w:space="0" w:color="auto"/>
                    <w:left w:val="none" w:sz="0" w:space="0" w:color="auto"/>
                    <w:bottom w:val="none" w:sz="0" w:space="0" w:color="auto"/>
                    <w:right w:val="none" w:sz="0" w:space="0" w:color="auto"/>
                  </w:divBdr>
                  <w:divsChild>
                    <w:div w:id="1029137892">
                      <w:marLeft w:val="0"/>
                      <w:marRight w:val="0"/>
                      <w:marTop w:val="0"/>
                      <w:marBottom w:val="0"/>
                      <w:divBdr>
                        <w:top w:val="none" w:sz="0" w:space="0" w:color="auto"/>
                        <w:left w:val="none" w:sz="0" w:space="0" w:color="auto"/>
                        <w:bottom w:val="none" w:sz="0" w:space="0" w:color="auto"/>
                        <w:right w:val="none" w:sz="0" w:space="0" w:color="auto"/>
                      </w:divBdr>
                      <w:divsChild>
                        <w:div w:id="732124880">
                          <w:marLeft w:val="0"/>
                          <w:marRight w:val="0"/>
                          <w:marTop w:val="0"/>
                          <w:marBottom w:val="0"/>
                          <w:divBdr>
                            <w:top w:val="none" w:sz="0" w:space="0" w:color="auto"/>
                            <w:left w:val="none" w:sz="0" w:space="0" w:color="auto"/>
                            <w:bottom w:val="none" w:sz="0" w:space="0" w:color="auto"/>
                            <w:right w:val="none" w:sz="0" w:space="0" w:color="auto"/>
                          </w:divBdr>
                        </w:div>
                        <w:div w:id="108863445">
                          <w:marLeft w:val="0"/>
                          <w:marRight w:val="0"/>
                          <w:marTop w:val="0"/>
                          <w:marBottom w:val="0"/>
                          <w:divBdr>
                            <w:top w:val="none" w:sz="0" w:space="0" w:color="auto"/>
                            <w:left w:val="none" w:sz="0" w:space="0" w:color="auto"/>
                            <w:bottom w:val="none" w:sz="0" w:space="0" w:color="auto"/>
                            <w:right w:val="none" w:sz="0" w:space="0" w:color="auto"/>
                          </w:divBdr>
                        </w:div>
                        <w:div w:id="9285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7614">
      <w:bodyDiv w:val="1"/>
      <w:marLeft w:val="0"/>
      <w:marRight w:val="0"/>
      <w:marTop w:val="0"/>
      <w:marBottom w:val="0"/>
      <w:divBdr>
        <w:top w:val="none" w:sz="0" w:space="0" w:color="auto"/>
        <w:left w:val="none" w:sz="0" w:space="0" w:color="auto"/>
        <w:bottom w:val="none" w:sz="0" w:space="0" w:color="auto"/>
        <w:right w:val="none" w:sz="0" w:space="0" w:color="auto"/>
      </w:divBdr>
      <w:divsChild>
        <w:div w:id="1863397173">
          <w:marLeft w:val="0"/>
          <w:marRight w:val="0"/>
          <w:marTop w:val="0"/>
          <w:marBottom w:val="0"/>
          <w:divBdr>
            <w:top w:val="none" w:sz="0" w:space="0" w:color="auto"/>
            <w:left w:val="none" w:sz="0" w:space="0" w:color="auto"/>
            <w:bottom w:val="none" w:sz="0" w:space="0" w:color="auto"/>
            <w:right w:val="none" w:sz="0" w:space="0" w:color="auto"/>
          </w:divBdr>
          <w:divsChild>
            <w:div w:id="563637582">
              <w:marLeft w:val="0"/>
              <w:marRight w:val="0"/>
              <w:marTop w:val="0"/>
              <w:marBottom w:val="0"/>
              <w:divBdr>
                <w:top w:val="none" w:sz="0" w:space="0" w:color="auto"/>
                <w:left w:val="none" w:sz="0" w:space="0" w:color="auto"/>
                <w:bottom w:val="none" w:sz="0" w:space="0" w:color="auto"/>
                <w:right w:val="none" w:sz="0" w:space="0" w:color="auto"/>
              </w:divBdr>
              <w:divsChild>
                <w:div w:id="5449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3234">
      <w:bodyDiv w:val="1"/>
      <w:marLeft w:val="0"/>
      <w:marRight w:val="0"/>
      <w:marTop w:val="0"/>
      <w:marBottom w:val="0"/>
      <w:divBdr>
        <w:top w:val="none" w:sz="0" w:space="0" w:color="auto"/>
        <w:left w:val="none" w:sz="0" w:space="0" w:color="auto"/>
        <w:bottom w:val="none" w:sz="0" w:space="0" w:color="auto"/>
        <w:right w:val="none" w:sz="0" w:space="0" w:color="auto"/>
      </w:divBdr>
    </w:div>
    <w:div w:id="600575548">
      <w:bodyDiv w:val="1"/>
      <w:marLeft w:val="0"/>
      <w:marRight w:val="0"/>
      <w:marTop w:val="0"/>
      <w:marBottom w:val="0"/>
      <w:divBdr>
        <w:top w:val="none" w:sz="0" w:space="0" w:color="auto"/>
        <w:left w:val="none" w:sz="0" w:space="0" w:color="auto"/>
        <w:bottom w:val="none" w:sz="0" w:space="0" w:color="auto"/>
        <w:right w:val="none" w:sz="0" w:space="0" w:color="auto"/>
      </w:divBdr>
      <w:divsChild>
        <w:div w:id="739984900">
          <w:marLeft w:val="0"/>
          <w:marRight w:val="0"/>
          <w:marTop w:val="0"/>
          <w:marBottom w:val="0"/>
          <w:divBdr>
            <w:top w:val="none" w:sz="0" w:space="0" w:color="auto"/>
            <w:left w:val="none" w:sz="0" w:space="0" w:color="auto"/>
            <w:bottom w:val="none" w:sz="0" w:space="0" w:color="auto"/>
            <w:right w:val="none" w:sz="0" w:space="0" w:color="auto"/>
          </w:divBdr>
          <w:divsChild>
            <w:div w:id="308829318">
              <w:marLeft w:val="0"/>
              <w:marRight w:val="0"/>
              <w:marTop w:val="0"/>
              <w:marBottom w:val="0"/>
              <w:divBdr>
                <w:top w:val="none" w:sz="0" w:space="0" w:color="auto"/>
                <w:left w:val="none" w:sz="0" w:space="0" w:color="auto"/>
                <w:bottom w:val="none" w:sz="0" w:space="0" w:color="auto"/>
                <w:right w:val="none" w:sz="0" w:space="0" w:color="auto"/>
              </w:divBdr>
              <w:divsChild>
                <w:div w:id="1136871633">
                  <w:marLeft w:val="0"/>
                  <w:marRight w:val="0"/>
                  <w:marTop w:val="182"/>
                  <w:marBottom w:val="182"/>
                  <w:divBdr>
                    <w:top w:val="none" w:sz="0" w:space="0" w:color="auto"/>
                    <w:left w:val="none" w:sz="0" w:space="0" w:color="auto"/>
                    <w:bottom w:val="none" w:sz="0" w:space="0" w:color="auto"/>
                    <w:right w:val="none" w:sz="0" w:space="0" w:color="auto"/>
                  </w:divBdr>
                  <w:divsChild>
                    <w:div w:id="596671395">
                      <w:marLeft w:val="0"/>
                      <w:marRight w:val="0"/>
                      <w:marTop w:val="0"/>
                      <w:marBottom w:val="0"/>
                      <w:divBdr>
                        <w:top w:val="none" w:sz="0" w:space="0" w:color="auto"/>
                        <w:left w:val="none" w:sz="0" w:space="0" w:color="auto"/>
                        <w:bottom w:val="none" w:sz="0" w:space="0" w:color="auto"/>
                        <w:right w:val="none" w:sz="0" w:space="0" w:color="auto"/>
                      </w:divBdr>
                      <w:divsChild>
                        <w:div w:id="465272596">
                          <w:marLeft w:val="0"/>
                          <w:marRight w:val="0"/>
                          <w:marTop w:val="0"/>
                          <w:marBottom w:val="0"/>
                          <w:divBdr>
                            <w:top w:val="none" w:sz="0" w:space="0" w:color="auto"/>
                            <w:left w:val="none" w:sz="0" w:space="0" w:color="auto"/>
                            <w:bottom w:val="none" w:sz="0" w:space="0" w:color="auto"/>
                            <w:right w:val="none" w:sz="0" w:space="0" w:color="auto"/>
                          </w:divBdr>
                        </w:div>
                        <w:div w:id="1087456102">
                          <w:marLeft w:val="0"/>
                          <w:marRight w:val="0"/>
                          <w:marTop w:val="0"/>
                          <w:marBottom w:val="0"/>
                          <w:divBdr>
                            <w:top w:val="none" w:sz="0" w:space="0" w:color="auto"/>
                            <w:left w:val="none" w:sz="0" w:space="0" w:color="auto"/>
                            <w:bottom w:val="none" w:sz="0" w:space="0" w:color="auto"/>
                            <w:right w:val="none" w:sz="0" w:space="0" w:color="auto"/>
                          </w:divBdr>
                        </w:div>
                        <w:div w:id="7422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6435">
      <w:bodyDiv w:val="1"/>
      <w:marLeft w:val="0"/>
      <w:marRight w:val="0"/>
      <w:marTop w:val="0"/>
      <w:marBottom w:val="0"/>
      <w:divBdr>
        <w:top w:val="none" w:sz="0" w:space="0" w:color="auto"/>
        <w:left w:val="none" w:sz="0" w:space="0" w:color="auto"/>
        <w:bottom w:val="none" w:sz="0" w:space="0" w:color="auto"/>
        <w:right w:val="none" w:sz="0" w:space="0" w:color="auto"/>
      </w:divBdr>
      <w:divsChild>
        <w:div w:id="919561988">
          <w:marLeft w:val="0"/>
          <w:marRight w:val="0"/>
          <w:marTop w:val="0"/>
          <w:marBottom w:val="0"/>
          <w:divBdr>
            <w:top w:val="none" w:sz="0" w:space="0" w:color="auto"/>
            <w:left w:val="none" w:sz="0" w:space="0" w:color="auto"/>
            <w:bottom w:val="none" w:sz="0" w:space="0" w:color="auto"/>
            <w:right w:val="none" w:sz="0" w:space="0" w:color="auto"/>
          </w:divBdr>
          <w:divsChild>
            <w:div w:id="389958356">
              <w:marLeft w:val="0"/>
              <w:marRight w:val="0"/>
              <w:marTop w:val="0"/>
              <w:marBottom w:val="0"/>
              <w:divBdr>
                <w:top w:val="none" w:sz="0" w:space="0" w:color="auto"/>
                <w:left w:val="none" w:sz="0" w:space="0" w:color="auto"/>
                <w:bottom w:val="none" w:sz="0" w:space="0" w:color="auto"/>
                <w:right w:val="none" w:sz="0" w:space="0" w:color="auto"/>
              </w:divBdr>
              <w:divsChild>
                <w:div w:id="19453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61621">
      <w:bodyDiv w:val="1"/>
      <w:marLeft w:val="0"/>
      <w:marRight w:val="0"/>
      <w:marTop w:val="0"/>
      <w:marBottom w:val="0"/>
      <w:divBdr>
        <w:top w:val="none" w:sz="0" w:space="0" w:color="auto"/>
        <w:left w:val="none" w:sz="0" w:space="0" w:color="auto"/>
        <w:bottom w:val="none" w:sz="0" w:space="0" w:color="auto"/>
        <w:right w:val="none" w:sz="0" w:space="0" w:color="auto"/>
      </w:divBdr>
    </w:div>
    <w:div w:id="690034717">
      <w:bodyDiv w:val="1"/>
      <w:marLeft w:val="0"/>
      <w:marRight w:val="0"/>
      <w:marTop w:val="0"/>
      <w:marBottom w:val="0"/>
      <w:divBdr>
        <w:top w:val="none" w:sz="0" w:space="0" w:color="auto"/>
        <w:left w:val="none" w:sz="0" w:space="0" w:color="auto"/>
        <w:bottom w:val="none" w:sz="0" w:space="0" w:color="auto"/>
        <w:right w:val="none" w:sz="0" w:space="0" w:color="auto"/>
      </w:divBdr>
      <w:divsChild>
        <w:div w:id="43873539">
          <w:marLeft w:val="0"/>
          <w:marRight w:val="0"/>
          <w:marTop w:val="0"/>
          <w:marBottom w:val="0"/>
          <w:divBdr>
            <w:top w:val="none" w:sz="0" w:space="0" w:color="auto"/>
            <w:left w:val="none" w:sz="0" w:space="0" w:color="auto"/>
            <w:bottom w:val="none" w:sz="0" w:space="0" w:color="auto"/>
            <w:right w:val="none" w:sz="0" w:space="0" w:color="auto"/>
          </w:divBdr>
          <w:divsChild>
            <w:div w:id="1917855647">
              <w:marLeft w:val="0"/>
              <w:marRight w:val="0"/>
              <w:marTop w:val="0"/>
              <w:marBottom w:val="0"/>
              <w:divBdr>
                <w:top w:val="none" w:sz="0" w:space="0" w:color="auto"/>
                <w:left w:val="none" w:sz="0" w:space="0" w:color="auto"/>
                <w:bottom w:val="none" w:sz="0" w:space="0" w:color="auto"/>
                <w:right w:val="none" w:sz="0" w:space="0" w:color="auto"/>
              </w:divBdr>
              <w:divsChild>
                <w:div w:id="224800431">
                  <w:marLeft w:val="0"/>
                  <w:marRight w:val="0"/>
                  <w:marTop w:val="182"/>
                  <w:marBottom w:val="182"/>
                  <w:divBdr>
                    <w:top w:val="none" w:sz="0" w:space="0" w:color="auto"/>
                    <w:left w:val="none" w:sz="0" w:space="0" w:color="auto"/>
                    <w:bottom w:val="none" w:sz="0" w:space="0" w:color="auto"/>
                    <w:right w:val="none" w:sz="0" w:space="0" w:color="auto"/>
                  </w:divBdr>
                  <w:divsChild>
                    <w:div w:id="869344079">
                      <w:marLeft w:val="0"/>
                      <w:marRight w:val="0"/>
                      <w:marTop w:val="0"/>
                      <w:marBottom w:val="0"/>
                      <w:divBdr>
                        <w:top w:val="none" w:sz="0" w:space="0" w:color="auto"/>
                        <w:left w:val="none" w:sz="0" w:space="0" w:color="auto"/>
                        <w:bottom w:val="none" w:sz="0" w:space="0" w:color="auto"/>
                        <w:right w:val="none" w:sz="0" w:space="0" w:color="auto"/>
                      </w:divBdr>
                      <w:divsChild>
                        <w:div w:id="135340733">
                          <w:marLeft w:val="0"/>
                          <w:marRight w:val="0"/>
                          <w:marTop w:val="0"/>
                          <w:marBottom w:val="0"/>
                          <w:divBdr>
                            <w:top w:val="none" w:sz="0" w:space="0" w:color="auto"/>
                            <w:left w:val="none" w:sz="0" w:space="0" w:color="auto"/>
                            <w:bottom w:val="none" w:sz="0" w:space="0" w:color="auto"/>
                            <w:right w:val="none" w:sz="0" w:space="0" w:color="auto"/>
                          </w:divBdr>
                        </w:div>
                        <w:div w:id="1140147030">
                          <w:marLeft w:val="0"/>
                          <w:marRight w:val="0"/>
                          <w:marTop w:val="0"/>
                          <w:marBottom w:val="0"/>
                          <w:divBdr>
                            <w:top w:val="none" w:sz="0" w:space="0" w:color="auto"/>
                            <w:left w:val="none" w:sz="0" w:space="0" w:color="auto"/>
                            <w:bottom w:val="none" w:sz="0" w:space="0" w:color="auto"/>
                            <w:right w:val="none" w:sz="0" w:space="0" w:color="auto"/>
                          </w:divBdr>
                        </w:div>
                        <w:div w:id="14225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75119">
      <w:bodyDiv w:val="1"/>
      <w:marLeft w:val="0"/>
      <w:marRight w:val="0"/>
      <w:marTop w:val="0"/>
      <w:marBottom w:val="0"/>
      <w:divBdr>
        <w:top w:val="none" w:sz="0" w:space="0" w:color="auto"/>
        <w:left w:val="none" w:sz="0" w:space="0" w:color="auto"/>
        <w:bottom w:val="none" w:sz="0" w:space="0" w:color="auto"/>
        <w:right w:val="none" w:sz="0" w:space="0" w:color="auto"/>
      </w:divBdr>
    </w:div>
    <w:div w:id="891891438">
      <w:bodyDiv w:val="1"/>
      <w:marLeft w:val="0"/>
      <w:marRight w:val="0"/>
      <w:marTop w:val="0"/>
      <w:marBottom w:val="0"/>
      <w:divBdr>
        <w:top w:val="none" w:sz="0" w:space="0" w:color="auto"/>
        <w:left w:val="none" w:sz="0" w:space="0" w:color="auto"/>
        <w:bottom w:val="none" w:sz="0" w:space="0" w:color="auto"/>
        <w:right w:val="none" w:sz="0" w:space="0" w:color="auto"/>
      </w:divBdr>
      <w:divsChild>
        <w:div w:id="1088691874">
          <w:marLeft w:val="0"/>
          <w:marRight w:val="0"/>
          <w:marTop w:val="0"/>
          <w:marBottom w:val="0"/>
          <w:divBdr>
            <w:top w:val="none" w:sz="0" w:space="0" w:color="auto"/>
            <w:left w:val="none" w:sz="0" w:space="0" w:color="auto"/>
            <w:bottom w:val="none" w:sz="0" w:space="0" w:color="auto"/>
            <w:right w:val="none" w:sz="0" w:space="0" w:color="auto"/>
          </w:divBdr>
          <w:divsChild>
            <w:div w:id="533998823">
              <w:marLeft w:val="0"/>
              <w:marRight w:val="0"/>
              <w:marTop w:val="0"/>
              <w:marBottom w:val="0"/>
              <w:divBdr>
                <w:top w:val="none" w:sz="0" w:space="0" w:color="auto"/>
                <w:left w:val="none" w:sz="0" w:space="0" w:color="auto"/>
                <w:bottom w:val="none" w:sz="0" w:space="0" w:color="auto"/>
                <w:right w:val="none" w:sz="0" w:space="0" w:color="auto"/>
              </w:divBdr>
              <w:divsChild>
                <w:div w:id="2087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7752">
      <w:bodyDiv w:val="1"/>
      <w:marLeft w:val="0"/>
      <w:marRight w:val="0"/>
      <w:marTop w:val="0"/>
      <w:marBottom w:val="0"/>
      <w:divBdr>
        <w:top w:val="none" w:sz="0" w:space="0" w:color="auto"/>
        <w:left w:val="none" w:sz="0" w:space="0" w:color="auto"/>
        <w:bottom w:val="none" w:sz="0" w:space="0" w:color="auto"/>
        <w:right w:val="none" w:sz="0" w:space="0" w:color="auto"/>
      </w:divBdr>
      <w:divsChild>
        <w:div w:id="1162820080">
          <w:marLeft w:val="0"/>
          <w:marRight w:val="0"/>
          <w:marTop w:val="0"/>
          <w:marBottom w:val="0"/>
          <w:divBdr>
            <w:top w:val="none" w:sz="0" w:space="0" w:color="auto"/>
            <w:left w:val="none" w:sz="0" w:space="0" w:color="auto"/>
            <w:bottom w:val="none" w:sz="0" w:space="0" w:color="auto"/>
            <w:right w:val="none" w:sz="0" w:space="0" w:color="auto"/>
          </w:divBdr>
          <w:divsChild>
            <w:div w:id="948010321">
              <w:marLeft w:val="0"/>
              <w:marRight w:val="0"/>
              <w:marTop w:val="0"/>
              <w:marBottom w:val="0"/>
              <w:divBdr>
                <w:top w:val="none" w:sz="0" w:space="0" w:color="auto"/>
                <w:left w:val="none" w:sz="0" w:space="0" w:color="auto"/>
                <w:bottom w:val="none" w:sz="0" w:space="0" w:color="auto"/>
                <w:right w:val="none" w:sz="0" w:space="0" w:color="auto"/>
              </w:divBdr>
              <w:divsChild>
                <w:div w:id="9467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1024">
      <w:bodyDiv w:val="1"/>
      <w:marLeft w:val="0"/>
      <w:marRight w:val="0"/>
      <w:marTop w:val="0"/>
      <w:marBottom w:val="0"/>
      <w:divBdr>
        <w:top w:val="none" w:sz="0" w:space="0" w:color="auto"/>
        <w:left w:val="none" w:sz="0" w:space="0" w:color="auto"/>
        <w:bottom w:val="none" w:sz="0" w:space="0" w:color="auto"/>
        <w:right w:val="none" w:sz="0" w:space="0" w:color="auto"/>
      </w:divBdr>
      <w:divsChild>
        <w:div w:id="802650872">
          <w:marLeft w:val="0"/>
          <w:marRight w:val="0"/>
          <w:marTop w:val="0"/>
          <w:marBottom w:val="0"/>
          <w:divBdr>
            <w:top w:val="none" w:sz="0" w:space="0" w:color="auto"/>
            <w:left w:val="none" w:sz="0" w:space="0" w:color="auto"/>
            <w:bottom w:val="none" w:sz="0" w:space="0" w:color="auto"/>
            <w:right w:val="none" w:sz="0" w:space="0" w:color="auto"/>
          </w:divBdr>
          <w:divsChild>
            <w:div w:id="1449618641">
              <w:marLeft w:val="0"/>
              <w:marRight w:val="0"/>
              <w:marTop w:val="0"/>
              <w:marBottom w:val="0"/>
              <w:divBdr>
                <w:top w:val="none" w:sz="0" w:space="0" w:color="auto"/>
                <w:left w:val="none" w:sz="0" w:space="0" w:color="auto"/>
                <w:bottom w:val="none" w:sz="0" w:space="0" w:color="auto"/>
                <w:right w:val="none" w:sz="0" w:space="0" w:color="auto"/>
              </w:divBdr>
              <w:divsChild>
                <w:div w:id="1971520875">
                  <w:marLeft w:val="0"/>
                  <w:marRight w:val="0"/>
                  <w:marTop w:val="0"/>
                  <w:marBottom w:val="0"/>
                  <w:divBdr>
                    <w:top w:val="none" w:sz="0" w:space="0" w:color="auto"/>
                    <w:left w:val="none" w:sz="0" w:space="0" w:color="auto"/>
                    <w:bottom w:val="none" w:sz="0" w:space="0" w:color="auto"/>
                    <w:right w:val="none" w:sz="0" w:space="0" w:color="auto"/>
                  </w:divBdr>
                  <w:divsChild>
                    <w:div w:id="13183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069281">
      <w:bodyDiv w:val="1"/>
      <w:marLeft w:val="0"/>
      <w:marRight w:val="0"/>
      <w:marTop w:val="0"/>
      <w:marBottom w:val="0"/>
      <w:divBdr>
        <w:top w:val="none" w:sz="0" w:space="0" w:color="auto"/>
        <w:left w:val="none" w:sz="0" w:space="0" w:color="auto"/>
        <w:bottom w:val="none" w:sz="0" w:space="0" w:color="auto"/>
        <w:right w:val="none" w:sz="0" w:space="0" w:color="auto"/>
      </w:divBdr>
      <w:divsChild>
        <w:div w:id="122619756">
          <w:marLeft w:val="0"/>
          <w:marRight w:val="0"/>
          <w:marTop w:val="0"/>
          <w:marBottom w:val="0"/>
          <w:divBdr>
            <w:top w:val="none" w:sz="0" w:space="0" w:color="auto"/>
            <w:left w:val="none" w:sz="0" w:space="0" w:color="auto"/>
            <w:bottom w:val="none" w:sz="0" w:space="0" w:color="auto"/>
            <w:right w:val="none" w:sz="0" w:space="0" w:color="auto"/>
          </w:divBdr>
          <w:divsChild>
            <w:div w:id="839390910">
              <w:marLeft w:val="0"/>
              <w:marRight w:val="0"/>
              <w:marTop w:val="0"/>
              <w:marBottom w:val="0"/>
              <w:divBdr>
                <w:top w:val="none" w:sz="0" w:space="0" w:color="auto"/>
                <w:left w:val="none" w:sz="0" w:space="0" w:color="auto"/>
                <w:bottom w:val="none" w:sz="0" w:space="0" w:color="auto"/>
                <w:right w:val="none" w:sz="0" w:space="0" w:color="auto"/>
              </w:divBdr>
              <w:divsChild>
                <w:div w:id="796265090">
                  <w:marLeft w:val="0"/>
                  <w:marRight w:val="0"/>
                  <w:marTop w:val="182"/>
                  <w:marBottom w:val="182"/>
                  <w:divBdr>
                    <w:top w:val="none" w:sz="0" w:space="0" w:color="auto"/>
                    <w:left w:val="none" w:sz="0" w:space="0" w:color="auto"/>
                    <w:bottom w:val="none" w:sz="0" w:space="0" w:color="auto"/>
                    <w:right w:val="none" w:sz="0" w:space="0" w:color="auto"/>
                  </w:divBdr>
                  <w:divsChild>
                    <w:div w:id="538594627">
                      <w:marLeft w:val="0"/>
                      <w:marRight w:val="0"/>
                      <w:marTop w:val="0"/>
                      <w:marBottom w:val="0"/>
                      <w:divBdr>
                        <w:top w:val="none" w:sz="0" w:space="0" w:color="auto"/>
                        <w:left w:val="none" w:sz="0" w:space="0" w:color="auto"/>
                        <w:bottom w:val="none" w:sz="0" w:space="0" w:color="auto"/>
                        <w:right w:val="none" w:sz="0" w:space="0" w:color="auto"/>
                      </w:divBdr>
                      <w:divsChild>
                        <w:div w:id="1741324133">
                          <w:marLeft w:val="0"/>
                          <w:marRight w:val="0"/>
                          <w:marTop w:val="0"/>
                          <w:marBottom w:val="0"/>
                          <w:divBdr>
                            <w:top w:val="none" w:sz="0" w:space="0" w:color="auto"/>
                            <w:left w:val="none" w:sz="0" w:space="0" w:color="auto"/>
                            <w:bottom w:val="none" w:sz="0" w:space="0" w:color="auto"/>
                            <w:right w:val="none" w:sz="0" w:space="0" w:color="auto"/>
                          </w:divBdr>
                        </w:div>
                        <w:div w:id="1723942444">
                          <w:marLeft w:val="0"/>
                          <w:marRight w:val="0"/>
                          <w:marTop w:val="0"/>
                          <w:marBottom w:val="0"/>
                          <w:divBdr>
                            <w:top w:val="none" w:sz="0" w:space="0" w:color="auto"/>
                            <w:left w:val="none" w:sz="0" w:space="0" w:color="auto"/>
                            <w:bottom w:val="none" w:sz="0" w:space="0" w:color="auto"/>
                            <w:right w:val="none" w:sz="0" w:space="0" w:color="auto"/>
                          </w:divBdr>
                        </w:div>
                        <w:div w:id="7804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54564">
      <w:bodyDiv w:val="1"/>
      <w:marLeft w:val="0"/>
      <w:marRight w:val="0"/>
      <w:marTop w:val="0"/>
      <w:marBottom w:val="0"/>
      <w:divBdr>
        <w:top w:val="none" w:sz="0" w:space="0" w:color="auto"/>
        <w:left w:val="none" w:sz="0" w:space="0" w:color="auto"/>
        <w:bottom w:val="none" w:sz="0" w:space="0" w:color="auto"/>
        <w:right w:val="none" w:sz="0" w:space="0" w:color="auto"/>
      </w:divBdr>
      <w:divsChild>
        <w:div w:id="763109056">
          <w:marLeft w:val="0"/>
          <w:marRight w:val="0"/>
          <w:marTop w:val="0"/>
          <w:marBottom w:val="0"/>
          <w:divBdr>
            <w:top w:val="none" w:sz="0" w:space="0" w:color="auto"/>
            <w:left w:val="none" w:sz="0" w:space="0" w:color="auto"/>
            <w:bottom w:val="none" w:sz="0" w:space="0" w:color="auto"/>
            <w:right w:val="none" w:sz="0" w:space="0" w:color="auto"/>
          </w:divBdr>
          <w:divsChild>
            <w:div w:id="1209031044">
              <w:marLeft w:val="0"/>
              <w:marRight w:val="0"/>
              <w:marTop w:val="0"/>
              <w:marBottom w:val="0"/>
              <w:divBdr>
                <w:top w:val="none" w:sz="0" w:space="0" w:color="auto"/>
                <w:left w:val="none" w:sz="0" w:space="0" w:color="auto"/>
                <w:bottom w:val="none" w:sz="0" w:space="0" w:color="auto"/>
                <w:right w:val="none" w:sz="0" w:space="0" w:color="auto"/>
              </w:divBdr>
              <w:divsChild>
                <w:div w:id="155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8064">
      <w:bodyDiv w:val="1"/>
      <w:marLeft w:val="0"/>
      <w:marRight w:val="0"/>
      <w:marTop w:val="0"/>
      <w:marBottom w:val="0"/>
      <w:divBdr>
        <w:top w:val="none" w:sz="0" w:space="0" w:color="auto"/>
        <w:left w:val="none" w:sz="0" w:space="0" w:color="auto"/>
        <w:bottom w:val="none" w:sz="0" w:space="0" w:color="auto"/>
        <w:right w:val="none" w:sz="0" w:space="0" w:color="auto"/>
      </w:divBdr>
      <w:divsChild>
        <w:div w:id="1109468768">
          <w:marLeft w:val="0"/>
          <w:marRight w:val="0"/>
          <w:marTop w:val="0"/>
          <w:marBottom w:val="0"/>
          <w:divBdr>
            <w:top w:val="none" w:sz="0" w:space="0" w:color="auto"/>
            <w:left w:val="none" w:sz="0" w:space="0" w:color="auto"/>
            <w:bottom w:val="none" w:sz="0" w:space="0" w:color="auto"/>
            <w:right w:val="none" w:sz="0" w:space="0" w:color="auto"/>
          </w:divBdr>
          <w:divsChild>
            <w:div w:id="1854029687">
              <w:marLeft w:val="0"/>
              <w:marRight w:val="0"/>
              <w:marTop w:val="0"/>
              <w:marBottom w:val="0"/>
              <w:divBdr>
                <w:top w:val="none" w:sz="0" w:space="0" w:color="auto"/>
                <w:left w:val="none" w:sz="0" w:space="0" w:color="auto"/>
                <w:bottom w:val="none" w:sz="0" w:space="0" w:color="auto"/>
                <w:right w:val="none" w:sz="0" w:space="0" w:color="auto"/>
              </w:divBdr>
              <w:divsChild>
                <w:div w:id="498353697">
                  <w:marLeft w:val="0"/>
                  <w:marRight w:val="0"/>
                  <w:marTop w:val="0"/>
                  <w:marBottom w:val="0"/>
                  <w:divBdr>
                    <w:top w:val="none" w:sz="0" w:space="0" w:color="auto"/>
                    <w:left w:val="none" w:sz="0" w:space="0" w:color="auto"/>
                    <w:bottom w:val="none" w:sz="0" w:space="0" w:color="auto"/>
                    <w:right w:val="none" w:sz="0" w:space="0" w:color="auto"/>
                  </w:divBdr>
                  <w:divsChild>
                    <w:div w:id="10867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87925">
      <w:bodyDiv w:val="1"/>
      <w:marLeft w:val="0"/>
      <w:marRight w:val="0"/>
      <w:marTop w:val="0"/>
      <w:marBottom w:val="0"/>
      <w:divBdr>
        <w:top w:val="none" w:sz="0" w:space="0" w:color="auto"/>
        <w:left w:val="none" w:sz="0" w:space="0" w:color="auto"/>
        <w:bottom w:val="none" w:sz="0" w:space="0" w:color="auto"/>
        <w:right w:val="none" w:sz="0" w:space="0" w:color="auto"/>
      </w:divBdr>
      <w:divsChild>
        <w:div w:id="1819373341">
          <w:marLeft w:val="0"/>
          <w:marRight w:val="0"/>
          <w:marTop w:val="0"/>
          <w:marBottom w:val="0"/>
          <w:divBdr>
            <w:top w:val="none" w:sz="0" w:space="0" w:color="auto"/>
            <w:left w:val="none" w:sz="0" w:space="0" w:color="auto"/>
            <w:bottom w:val="none" w:sz="0" w:space="0" w:color="auto"/>
            <w:right w:val="none" w:sz="0" w:space="0" w:color="auto"/>
          </w:divBdr>
          <w:divsChild>
            <w:div w:id="607009158">
              <w:marLeft w:val="0"/>
              <w:marRight w:val="0"/>
              <w:marTop w:val="0"/>
              <w:marBottom w:val="0"/>
              <w:divBdr>
                <w:top w:val="none" w:sz="0" w:space="0" w:color="auto"/>
                <w:left w:val="none" w:sz="0" w:space="0" w:color="auto"/>
                <w:bottom w:val="none" w:sz="0" w:space="0" w:color="auto"/>
                <w:right w:val="none" w:sz="0" w:space="0" w:color="auto"/>
              </w:divBdr>
              <w:divsChild>
                <w:div w:id="1331835124">
                  <w:marLeft w:val="0"/>
                  <w:marRight w:val="0"/>
                  <w:marTop w:val="182"/>
                  <w:marBottom w:val="182"/>
                  <w:divBdr>
                    <w:top w:val="none" w:sz="0" w:space="0" w:color="auto"/>
                    <w:left w:val="none" w:sz="0" w:space="0" w:color="auto"/>
                    <w:bottom w:val="none" w:sz="0" w:space="0" w:color="auto"/>
                    <w:right w:val="none" w:sz="0" w:space="0" w:color="auto"/>
                  </w:divBdr>
                  <w:divsChild>
                    <w:div w:id="1512061541">
                      <w:marLeft w:val="0"/>
                      <w:marRight w:val="0"/>
                      <w:marTop w:val="0"/>
                      <w:marBottom w:val="0"/>
                      <w:divBdr>
                        <w:top w:val="none" w:sz="0" w:space="0" w:color="auto"/>
                        <w:left w:val="none" w:sz="0" w:space="0" w:color="auto"/>
                        <w:bottom w:val="none" w:sz="0" w:space="0" w:color="auto"/>
                        <w:right w:val="none" w:sz="0" w:space="0" w:color="auto"/>
                      </w:divBdr>
                      <w:divsChild>
                        <w:div w:id="12852254">
                          <w:marLeft w:val="0"/>
                          <w:marRight w:val="0"/>
                          <w:marTop w:val="0"/>
                          <w:marBottom w:val="0"/>
                          <w:divBdr>
                            <w:top w:val="none" w:sz="0" w:space="0" w:color="auto"/>
                            <w:left w:val="none" w:sz="0" w:space="0" w:color="auto"/>
                            <w:bottom w:val="none" w:sz="0" w:space="0" w:color="auto"/>
                            <w:right w:val="none" w:sz="0" w:space="0" w:color="auto"/>
                          </w:divBdr>
                        </w:div>
                        <w:div w:id="1233272508">
                          <w:marLeft w:val="0"/>
                          <w:marRight w:val="0"/>
                          <w:marTop w:val="0"/>
                          <w:marBottom w:val="0"/>
                          <w:divBdr>
                            <w:top w:val="none" w:sz="0" w:space="0" w:color="auto"/>
                            <w:left w:val="none" w:sz="0" w:space="0" w:color="auto"/>
                            <w:bottom w:val="none" w:sz="0" w:space="0" w:color="auto"/>
                            <w:right w:val="none" w:sz="0" w:space="0" w:color="auto"/>
                          </w:divBdr>
                        </w:div>
                        <w:div w:id="1253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75582">
      <w:bodyDiv w:val="1"/>
      <w:marLeft w:val="0"/>
      <w:marRight w:val="0"/>
      <w:marTop w:val="0"/>
      <w:marBottom w:val="0"/>
      <w:divBdr>
        <w:top w:val="none" w:sz="0" w:space="0" w:color="auto"/>
        <w:left w:val="none" w:sz="0" w:space="0" w:color="auto"/>
        <w:bottom w:val="none" w:sz="0" w:space="0" w:color="auto"/>
        <w:right w:val="none" w:sz="0" w:space="0" w:color="auto"/>
      </w:divBdr>
      <w:divsChild>
        <w:div w:id="1457875420">
          <w:marLeft w:val="0"/>
          <w:marRight w:val="0"/>
          <w:marTop w:val="0"/>
          <w:marBottom w:val="0"/>
          <w:divBdr>
            <w:top w:val="none" w:sz="0" w:space="0" w:color="auto"/>
            <w:left w:val="none" w:sz="0" w:space="0" w:color="auto"/>
            <w:bottom w:val="none" w:sz="0" w:space="0" w:color="auto"/>
            <w:right w:val="none" w:sz="0" w:space="0" w:color="auto"/>
          </w:divBdr>
          <w:divsChild>
            <w:div w:id="1310134375">
              <w:marLeft w:val="0"/>
              <w:marRight w:val="0"/>
              <w:marTop w:val="0"/>
              <w:marBottom w:val="0"/>
              <w:divBdr>
                <w:top w:val="none" w:sz="0" w:space="0" w:color="auto"/>
                <w:left w:val="none" w:sz="0" w:space="0" w:color="auto"/>
                <w:bottom w:val="none" w:sz="0" w:space="0" w:color="auto"/>
                <w:right w:val="none" w:sz="0" w:space="0" w:color="auto"/>
              </w:divBdr>
              <w:divsChild>
                <w:div w:id="1238712396">
                  <w:marLeft w:val="0"/>
                  <w:marRight w:val="0"/>
                  <w:marTop w:val="182"/>
                  <w:marBottom w:val="182"/>
                  <w:divBdr>
                    <w:top w:val="none" w:sz="0" w:space="0" w:color="auto"/>
                    <w:left w:val="none" w:sz="0" w:space="0" w:color="auto"/>
                    <w:bottom w:val="none" w:sz="0" w:space="0" w:color="auto"/>
                    <w:right w:val="none" w:sz="0" w:space="0" w:color="auto"/>
                  </w:divBdr>
                  <w:divsChild>
                    <w:div w:id="651910069">
                      <w:marLeft w:val="0"/>
                      <w:marRight w:val="0"/>
                      <w:marTop w:val="0"/>
                      <w:marBottom w:val="0"/>
                      <w:divBdr>
                        <w:top w:val="none" w:sz="0" w:space="0" w:color="auto"/>
                        <w:left w:val="none" w:sz="0" w:space="0" w:color="auto"/>
                        <w:bottom w:val="none" w:sz="0" w:space="0" w:color="auto"/>
                        <w:right w:val="none" w:sz="0" w:space="0" w:color="auto"/>
                      </w:divBdr>
                      <w:divsChild>
                        <w:div w:id="43142858">
                          <w:marLeft w:val="0"/>
                          <w:marRight w:val="0"/>
                          <w:marTop w:val="0"/>
                          <w:marBottom w:val="0"/>
                          <w:divBdr>
                            <w:top w:val="none" w:sz="0" w:space="0" w:color="auto"/>
                            <w:left w:val="none" w:sz="0" w:space="0" w:color="auto"/>
                            <w:bottom w:val="none" w:sz="0" w:space="0" w:color="auto"/>
                            <w:right w:val="none" w:sz="0" w:space="0" w:color="auto"/>
                          </w:divBdr>
                        </w:div>
                        <w:div w:id="769812083">
                          <w:marLeft w:val="0"/>
                          <w:marRight w:val="0"/>
                          <w:marTop w:val="0"/>
                          <w:marBottom w:val="0"/>
                          <w:divBdr>
                            <w:top w:val="none" w:sz="0" w:space="0" w:color="auto"/>
                            <w:left w:val="none" w:sz="0" w:space="0" w:color="auto"/>
                            <w:bottom w:val="none" w:sz="0" w:space="0" w:color="auto"/>
                            <w:right w:val="none" w:sz="0" w:space="0" w:color="auto"/>
                          </w:divBdr>
                        </w:div>
                        <w:div w:id="2089423988">
                          <w:marLeft w:val="0"/>
                          <w:marRight w:val="0"/>
                          <w:marTop w:val="0"/>
                          <w:marBottom w:val="0"/>
                          <w:divBdr>
                            <w:top w:val="none" w:sz="0" w:space="0" w:color="auto"/>
                            <w:left w:val="none" w:sz="0" w:space="0" w:color="auto"/>
                            <w:bottom w:val="none" w:sz="0" w:space="0" w:color="auto"/>
                            <w:right w:val="none" w:sz="0" w:space="0" w:color="auto"/>
                          </w:divBdr>
                        </w:div>
                        <w:div w:id="755709146">
                          <w:marLeft w:val="0"/>
                          <w:marRight w:val="0"/>
                          <w:marTop w:val="0"/>
                          <w:marBottom w:val="0"/>
                          <w:divBdr>
                            <w:top w:val="none" w:sz="0" w:space="0" w:color="auto"/>
                            <w:left w:val="none" w:sz="0" w:space="0" w:color="auto"/>
                            <w:bottom w:val="none" w:sz="0" w:space="0" w:color="auto"/>
                            <w:right w:val="none" w:sz="0" w:space="0" w:color="auto"/>
                          </w:divBdr>
                        </w:div>
                        <w:div w:id="767123247">
                          <w:marLeft w:val="0"/>
                          <w:marRight w:val="0"/>
                          <w:marTop w:val="0"/>
                          <w:marBottom w:val="0"/>
                          <w:divBdr>
                            <w:top w:val="none" w:sz="0" w:space="0" w:color="auto"/>
                            <w:left w:val="none" w:sz="0" w:space="0" w:color="auto"/>
                            <w:bottom w:val="none" w:sz="0" w:space="0" w:color="auto"/>
                            <w:right w:val="none" w:sz="0" w:space="0" w:color="auto"/>
                          </w:divBdr>
                        </w:div>
                        <w:div w:id="677585472">
                          <w:marLeft w:val="0"/>
                          <w:marRight w:val="0"/>
                          <w:marTop w:val="0"/>
                          <w:marBottom w:val="0"/>
                          <w:divBdr>
                            <w:top w:val="none" w:sz="0" w:space="0" w:color="auto"/>
                            <w:left w:val="none" w:sz="0" w:space="0" w:color="auto"/>
                            <w:bottom w:val="none" w:sz="0" w:space="0" w:color="auto"/>
                            <w:right w:val="none" w:sz="0" w:space="0" w:color="auto"/>
                          </w:divBdr>
                        </w:div>
                        <w:div w:id="2013289247">
                          <w:marLeft w:val="0"/>
                          <w:marRight w:val="0"/>
                          <w:marTop w:val="0"/>
                          <w:marBottom w:val="0"/>
                          <w:divBdr>
                            <w:top w:val="none" w:sz="0" w:space="0" w:color="auto"/>
                            <w:left w:val="none" w:sz="0" w:space="0" w:color="auto"/>
                            <w:bottom w:val="none" w:sz="0" w:space="0" w:color="auto"/>
                            <w:right w:val="none" w:sz="0" w:space="0" w:color="auto"/>
                          </w:divBdr>
                        </w:div>
                        <w:div w:id="1367754756">
                          <w:marLeft w:val="0"/>
                          <w:marRight w:val="0"/>
                          <w:marTop w:val="0"/>
                          <w:marBottom w:val="0"/>
                          <w:divBdr>
                            <w:top w:val="none" w:sz="0" w:space="0" w:color="auto"/>
                            <w:left w:val="none" w:sz="0" w:space="0" w:color="auto"/>
                            <w:bottom w:val="none" w:sz="0" w:space="0" w:color="auto"/>
                            <w:right w:val="none" w:sz="0" w:space="0" w:color="auto"/>
                          </w:divBdr>
                        </w:div>
                        <w:div w:id="13923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11071">
      <w:bodyDiv w:val="1"/>
      <w:marLeft w:val="0"/>
      <w:marRight w:val="0"/>
      <w:marTop w:val="0"/>
      <w:marBottom w:val="0"/>
      <w:divBdr>
        <w:top w:val="none" w:sz="0" w:space="0" w:color="auto"/>
        <w:left w:val="none" w:sz="0" w:space="0" w:color="auto"/>
        <w:bottom w:val="none" w:sz="0" w:space="0" w:color="auto"/>
        <w:right w:val="none" w:sz="0" w:space="0" w:color="auto"/>
      </w:divBdr>
      <w:divsChild>
        <w:div w:id="1825509209">
          <w:marLeft w:val="0"/>
          <w:marRight w:val="0"/>
          <w:marTop w:val="0"/>
          <w:marBottom w:val="0"/>
          <w:divBdr>
            <w:top w:val="none" w:sz="0" w:space="0" w:color="auto"/>
            <w:left w:val="none" w:sz="0" w:space="0" w:color="auto"/>
            <w:bottom w:val="none" w:sz="0" w:space="0" w:color="auto"/>
            <w:right w:val="none" w:sz="0" w:space="0" w:color="auto"/>
          </w:divBdr>
          <w:divsChild>
            <w:div w:id="919099748">
              <w:marLeft w:val="0"/>
              <w:marRight w:val="0"/>
              <w:marTop w:val="0"/>
              <w:marBottom w:val="0"/>
              <w:divBdr>
                <w:top w:val="none" w:sz="0" w:space="0" w:color="auto"/>
                <w:left w:val="none" w:sz="0" w:space="0" w:color="auto"/>
                <w:bottom w:val="none" w:sz="0" w:space="0" w:color="auto"/>
                <w:right w:val="none" w:sz="0" w:space="0" w:color="auto"/>
              </w:divBdr>
              <w:divsChild>
                <w:div w:id="20144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08597">
      <w:bodyDiv w:val="1"/>
      <w:marLeft w:val="0"/>
      <w:marRight w:val="0"/>
      <w:marTop w:val="0"/>
      <w:marBottom w:val="0"/>
      <w:divBdr>
        <w:top w:val="none" w:sz="0" w:space="0" w:color="auto"/>
        <w:left w:val="none" w:sz="0" w:space="0" w:color="auto"/>
        <w:bottom w:val="none" w:sz="0" w:space="0" w:color="auto"/>
        <w:right w:val="none" w:sz="0" w:space="0" w:color="auto"/>
      </w:divBdr>
    </w:div>
    <w:div w:id="1512598587">
      <w:bodyDiv w:val="1"/>
      <w:marLeft w:val="0"/>
      <w:marRight w:val="0"/>
      <w:marTop w:val="0"/>
      <w:marBottom w:val="0"/>
      <w:divBdr>
        <w:top w:val="none" w:sz="0" w:space="0" w:color="auto"/>
        <w:left w:val="none" w:sz="0" w:space="0" w:color="auto"/>
        <w:bottom w:val="none" w:sz="0" w:space="0" w:color="auto"/>
        <w:right w:val="none" w:sz="0" w:space="0" w:color="auto"/>
      </w:divBdr>
    </w:div>
    <w:div w:id="1530995332">
      <w:bodyDiv w:val="1"/>
      <w:marLeft w:val="0"/>
      <w:marRight w:val="0"/>
      <w:marTop w:val="0"/>
      <w:marBottom w:val="0"/>
      <w:divBdr>
        <w:top w:val="none" w:sz="0" w:space="0" w:color="auto"/>
        <w:left w:val="none" w:sz="0" w:space="0" w:color="auto"/>
        <w:bottom w:val="none" w:sz="0" w:space="0" w:color="auto"/>
        <w:right w:val="none" w:sz="0" w:space="0" w:color="auto"/>
      </w:divBdr>
      <w:divsChild>
        <w:div w:id="847212461">
          <w:marLeft w:val="0"/>
          <w:marRight w:val="0"/>
          <w:marTop w:val="0"/>
          <w:marBottom w:val="0"/>
          <w:divBdr>
            <w:top w:val="none" w:sz="0" w:space="0" w:color="auto"/>
            <w:left w:val="none" w:sz="0" w:space="0" w:color="auto"/>
            <w:bottom w:val="none" w:sz="0" w:space="0" w:color="auto"/>
            <w:right w:val="none" w:sz="0" w:space="0" w:color="auto"/>
          </w:divBdr>
          <w:divsChild>
            <w:div w:id="1639608849">
              <w:marLeft w:val="0"/>
              <w:marRight w:val="0"/>
              <w:marTop w:val="0"/>
              <w:marBottom w:val="0"/>
              <w:divBdr>
                <w:top w:val="none" w:sz="0" w:space="0" w:color="auto"/>
                <w:left w:val="none" w:sz="0" w:space="0" w:color="auto"/>
                <w:bottom w:val="none" w:sz="0" w:space="0" w:color="auto"/>
                <w:right w:val="none" w:sz="0" w:space="0" w:color="auto"/>
              </w:divBdr>
              <w:divsChild>
                <w:div w:id="19493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097">
      <w:bodyDiv w:val="1"/>
      <w:marLeft w:val="0"/>
      <w:marRight w:val="0"/>
      <w:marTop w:val="0"/>
      <w:marBottom w:val="0"/>
      <w:divBdr>
        <w:top w:val="none" w:sz="0" w:space="0" w:color="auto"/>
        <w:left w:val="none" w:sz="0" w:space="0" w:color="auto"/>
        <w:bottom w:val="none" w:sz="0" w:space="0" w:color="auto"/>
        <w:right w:val="none" w:sz="0" w:space="0" w:color="auto"/>
      </w:divBdr>
      <w:divsChild>
        <w:div w:id="1160653139">
          <w:marLeft w:val="0"/>
          <w:marRight w:val="0"/>
          <w:marTop w:val="0"/>
          <w:marBottom w:val="0"/>
          <w:divBdr>
            <w:top w:val="none" w:sz="0" w:space="0" w:color="auto"/>
            <w:left w:val="none" w:sz="0" w:space="0" w:color="auto"/>
            <w:bottom w:val="none" w:sz="0" w:space="0" w:color="auto"/>
            <w:right w:val="none" w:sz="0" w:space="0" w:color="auto"/>
          </w:divBdr>
          <w:divsChild>
            <w:div w:id="752509821">
              <w:marLeft w:val="0"/>
              <w:marRight w:val="0"/>
              <w:marTop w:val="0"/>
              <w:marBottom w:val="0"/>
              <w:divBdr>
                <w:top w:val="none" w:sz="0" w:space="0" w:color="auto"/>
                <w:left w:val="none" w:sz="0" w:space="0" w:color="auto"/>
                <w:bottom w:val="none" w:sz="0" w:space="0" w:color="auto"/>
                <w:right w:val="none" w:sz="0" w:space="0" w:color="auto"/>
              </w:divBdr>
              <w:divsChild>
                <w:div w:id="340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2956">
      <w:bodyDiv w:val="1"/>
      <w:marLeft w:val="0"/>
      <w:marRight w:val="0"/>
      <w:marTop w:val="0"/>
      <w:marBottom w:val="0"/>
      <w:divBdr>
        <w:top w:val="none" w:sz="0" w:space="0" w:color="auto"/>
        <w:left w:val="none" w:sz="0" w:space="0" w:color="auto"/>
        <w:bottom w:val="none" w:sz="0" w:space="0" w:color="auto"/>
        <w:right w:val="none" w:sz="0" w:space="0" w:color="auto"/>
      </w:divBdr>
      <w:divsChild>
        <w:div w:id="1531607188">
          <w:marLeft w:val="0"/>
          <w:marRight w:val="0"/>
          <w:marTop w:val="0"/>
          <w:marBottom w:val="0"/>
          <w:divBdr>
            <w:top w:val="none" w:sz="0" w:space="0" w:color="auto"/>
            <w:left w:val="none" w:sz="0" w:space="0" w:color="auto"/>
            <w:bottom w:val="none" w:sz="0" w:space="0" w:color="auto"/>
            <w:right w:val="none" w:sz="0" w:space="0" w:color="auto"/>
          </w:divBdr>
          <w:divsChild>
            <w:div w:id="1960793483">
              <w:marLeft w:val="0"/>
              <w:marRight w:val="0"/>
              <w:marTop w:val="0"/>
              <w:marBottom w:val="0"/>
              <w:divBdr>
                <w:top w:val="none" w:sz="0" w:space="0" w:color="auto"/>
                <w:left w:val="none" w:sz="0" w:space="0" w:color="auto"/>
                <w:bottom w:val="none" w:sz="0" w:space="0" w:color="auto"/>
                <w:right w:val="none" w:sz="0" w:space="0" w:color="auto"/>
              </w:divBdr>
              <w:divsChild>
                <w:div w:id="17198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6786">
      <w:bodyDiv w:val="1"/>
      <w:marLeft w:val="0"/>
      <w:marRight w:val="0"/>
      <w:marTop w:val="0"/>
      <w:marBottom w:val="0"/>
      <w:divBdr>
        <w:top w:val="none" w:sz="0" w:space="0" w:color="auto"/>
        <w:left w:val="none" w:sz="0" w:space="0" w:color="auto"/>
        <w:bottom w:val="none" w:sz="0" w:space="0" w:color="auto"/>
        <w:right w:val="none" w:sz="0" w:space="0" w:color="auto"/>
      </w:divBdr>
      <w:divsChild>
        <w:div w:id="2032795898">
          <w:marLeft w:val="0"/>
          <w:marRight w:val="0"/>
          <w:marTop w:val="0"/>
          <w:marBottom w:val="0"/>
          <w:divBdr>
            <w:top w:val="none" w:sz="0" w:space="0" w:color="auto"/>
            <w:left w:val="none" w:sz="0" w:space="0" w:color="auto"/>
            <w:bottom w:val="none" w:sz="0" w:space="0" w:color="auto"/>
            <w:right w:val="none" w:sz="0" w:space="0" w:color="auto"/>
          </w:divBdr>
          <w:divsChild>
            <w:div w:id="1309360296">
              <w:marLeft w:val="0"/>
              <w:marRight w:val="0"/>
              <w:marTop w:val="0"/>
              <w:marBottom w:val="0"/>
              <w:divBdr>
                <w:top w:val="none" w:sz="0" w:space="0" w:color="auto"/>
                <w:left w:val="none" w:sz="0" w:space="0" w:color="auto"/>
                <w:bottom w:val="none" w:sz="0" w:space="0" w:color="auto"/>
                <w:right w:val="none" w:sz="0" w:space="0" w:color="auto"/>
              </w:divBdr>
              <w:divsChild>
                <w:div w:id="7016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183">
      <w:bodyDiv w:val="1"/>
      <w:marLeft w:val="0"/>
      <w:marRight w:val="0"/>
      <w:marTop w:val="0"/>
      <w:marBottom w:val="0"/>
      <w:divBdr>
        <w:top w:val="none" w:sz="0" w:space="0" w:color="auto"/>
        <w:left w:val="none" w:sz="0" w:space="0" w:color="auto"/>
        <w:bottom w:val="none" w:sz="0" w:space="0" w:color="auto"/>
        <w:right w:val="none" w:sz="0" w:space="0" w:color="auto"/>
      </w:divBdr>
      <w:divsChild>
        <w:div w:id="99379691">
          <w:marLeft w:val="0"/>
          <w:marRight w:val="0"/>
          <w:marTop w:val="0"/>
          <w:marBottom w:val="0"/>
          <w:divBdr>
            <w:top w:val="none" w:sz="0" w:space="0" w:color="auto"/>
            <w:left w:val="none" w:sz="0" w:space="0" w:color="auto"/>
            <w:bottom w:val="none" w:sz="0" w:space="0" w:color="auto"/>
            <w:right w:val="none" w:sz="0" w:space="0" w:color="auto"/>
          </w:divBdr>
          <w:divsChild>
            <w:div w:id="484473241">
              <w:marLeft w:val="0"/>
              <w:marRight w:val="0"/>
              <w:marTop w:val="0"/>
              <w:marBottom w:val="0"/>
              <w:divBdr>
                <w:top w:val="none" w:sz="0" w:space="0" w:color="auto"/>
                <w:left w:val="none" w:sz="0" w:space="0" w:color="auto"/>
                <w:bottom w:val="none" w:sz="0" w:space="0" w:color="auto"/>
                <w:right w:val="none" w:sz="0" w:space="0" w:color="auto"/>
              </w:divBdr>
              <w:divsChild>
                <w:div w:id="9653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CF0596-52D3-4D7B-AC5B-D1680D49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6933</Words>
  <Characters>36524</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Hewitt</dc:creator>
  <cp:keywords/>
  <dc:description/>
  <cp:lastModifiedBy>Becky Skoyles</cp:lastModifiedBy>
  <cp:revision>3</cp:revision>
  <cp:lastPrinted>2017-12-27T20:27:00Z</cp:lastPrinted>
  <dcterms:created xsi:type="dcterms:W3CDTF">2018-08-02T13:34:00Z</dcterms:created>
  <dcterms:modified xsi:type="dcterms:W3CDTF">2018-08-06T13:56:00Z</dcterms:modified>
  <cp:category/>
</cp:coreProperties>
</file>