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1791C" w14:textId="2C8A91C3" w:rsidR="002803B4" w:rsidRPr="007D7818" w:rsidRDefault="007D7818" w:rsidP="007D7818">
      <w:pPr>
        <w:spacing w:line="480" w:lineRule="auto"/>
        <w:jc w:val="both"/>
        <w:rPr>
          <w:rFonts w:ascii="Palatino Linotype" w:hAnsi="Palatino Linotype"/>
          <w:b/>
          <w:sz w:val="28"/>
          <w:szCs w:val="28"/>
          <w:lang w:val="en-US"/>
        </w:rPr>
      </w:pPr>
      <w:bookmarkStart w:id="0" w:name="_GoBack"/>
      <w:bookmarkEnd w:id="0"/>
      <w:r w:rsidRPr="007D7818">
        <w:rPr>
          <w:rFonts w:ascii="Palatino Linotype" w:hAnsi="Palatino Linotype"/>
          <w:b/>
          <w:sz w:val="28"/>
          <w:szCs w:val="28"/>
          <w:lang w:val="en-US"/>
        </w:rPr>
        <w:t>ROUND UP OF THE 2</w:t>
      </w:r>
      <w:r w:rsidRPr="007D7818">
        <w:rPr>
          <w:rFonts w:ascii="Palatino Linotype" w:hAnsi="Palatino Linotype"/>
          <w:b/>
          <w:sz w:val="28"/>
          <w:szCs w:val="28"/>
          <w:vertAlign w:val="superscript"/>
          <w:lang w:val="en-US"/>
        </w:rPr>
        <w:t>ND</w:t>
      </w:r>
      <w:r w:rsidRPr="007D7818">
        <w:rPr>
          <w:rFonts w:ascii="Palatino Linotype" w:hAnsi="Palatino Linotype"/>
          <w:b/>
          <w:sz w:val="28"/>
          <w:szCs w:val="28"/>
          <w:lang w:val="en-US"/>
        </w:rPr>
        <w:t xml:space="preserve"> COMMERCIAL LAW CLINICS ROUND TABLE – 9</w:t>
      </w:r>
      <w:r w:rsidRPr="007D7818">
        <w:rPr>
          <w:rFonts w:ascii="Palatino Linotype" w:hAnsi="Palatino Linotype"/>
          <w:b/>
          <w:sz w:val="28"/>
          <w:szCs w:val="28"/>
          <w:vertAlign w:val="superscript"/>
          <w:lang w:val="en-US"/>
        </w:rPr>
        <w:t>TH</w:t>
      </w:r>
      <w:r w:rsidRPr="007D7818">
        <w:rPr>
          <w:rFonts w:ascii="Palatino Linotype" w:hAnsi="Palatino Linotype"/>
          <w:b/>
          <w:sz w:val="28"/>
          <w:szCs w:val="28"/>
          <w:lang w:val="en-US"/>
        </w:rPr>
        <w:t xml:space="preserve"> MARCH 2018</w:t>
      </w:r>
    </w:p>
    <w:p w14:paraId="684A3F62" w14:textId="20AFF41F" w:rsidR="007B6ECB" w:rsidRDefault="007B6ECB" w:rsidP="007B6ECB">
      <w:pPr>
        <w:spacing w:line="480" w:lineRule="auto"/>
        <w:jc w:val="both"/>
        <w:rPr>
          <w:rFonts w:ascii="Palatino Linotype" w:hAnsi="Palatino Linotype"/>
          <w:sz w:val="24"/>
          <w:szCs w:val="24"/>
          <w:lang w:val="en-US"/>
        </w:rPr>
      </w:pPr>
      <w:r w:rsidRPr="007D7818">
        <w:rPr>
          <w:rFonts w:ascii="Palatino Linotype" w:hAnsi="Palatino Linotype"/>
          <w:b/>
          <w:i/>
          <w:sz w:val="24"/>
          <w:szCs w:val="24"/>
          <w:lang w:val="en-US"/>
        </w:rPr>
        <w:t>Victoria Roper, Northumbria University</w:t>
      </w:r>
      <w:r>
        <w:rPr>
          <w:rStyle w:val="FootnoteReference"/>
          <w:rFonts w:ascii="Palatino Linotype" w:hAnsi="Palatino Linotype"/>
          <w:sz w:val="24"/>
          <w:szCs w:val="24"/>
          <w:lang w:val="en-US"/>
        </w:rPr>
        <w:footnoteReference w:id="1"/>
      </w:r>
    </w:p>
    <w:p w14:paraId="7A53A933" w14:textId="176DBF22" w:rsidR="00EC02CC" w:rsidRPr="007D7818" w:rsidRDefault="00EC02CC" w:rsidP="007B6ECB">
      <w:pPr>
        <w:spacing w:line="480" w:lineRule="auto"/>
        <w:jc w:val="both"/>
        <w:rPr>
          <w:rFonts w:ascii="Palatino Linotype" w:hAnsi="Palatino Linotype"/>
          <w:szCs w:val="24"/>
          <w:lang w:val="en-US"/>
        </w:rPr>
      </w:pPr>
      <w:r w:rsidRPr="007D7818">
        <w:rPr>
          <w:rFonts w:ascii="Palatino Linotype" w:hAnsi="Palatino Linotype"/>
          <w:szCs w:val="24"/>
          <w:lang w:val="en-US"/>
        </w:rPr>
        <w:t>Keywords: business law clinic; commercial law clinic; SQE; transactional law clinic</w:t>
      </w:r>
    </w:p>
    <w:p w14:paraId="44701338" w14:textId="6B4E8A44" w:rsidR="00BA23C8" w:rsidRPr="007D7818" w:rsidRDefault="00BA23C8" w:rsidP="007B6ECB">
      <w:p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The second</w:t>
      </w:r>
      <w:r w:rsidR="006A3895" w:rsidRPr="007D7818">
        <w:rPr>
          <w:rFonts w:ascii="Palatino Linotype" w:hAnsi="Palatino Linotype"/>
          <w:sz w:val="24"/>
          <w:szCs w:val="24"/>
          <w:lang w:val="en-US"/>
        </w:rPr>
        <w:t xml:space="preserve"> annual</w:t>
      </w:r>
      <w:r w:rsidRPr="007D7818">
        <w:rPr>
          <w:rFonts w:ascii="Palatino Linotype" w:hAnsi="Palatino Linotype"/>
          <w:sz w:val="24"/>
          <w:szCs w:val="24"/>
          <w:lang w:val="en-US"/>
        </w:rPr>
        <w:t xml:space="preserve"> Commercial Law Clinics Roundtable took place at the University of Sheffield on </w:t>
      </w:r>
      <w:proofErr w:type="gramStart"/>
      <w:r w:rsidRPr="007D7818">
        <w:rPr>
          <w:rFonts w:ascii="Palatino Linotype" w:hAnsi="Palatino Linotype"/>
          <w:sz w:val="24"/>
          <w:szCs w:val="24"/>
          <w:lang w:val="en-US"/>
        </w:rPr>
        <w:t>9</w:t>
      </w:r>
      <w:r w:rsidRPr="007D7818">
        <w:rPr>
          <w:rFonts w:ascii="Palatino Linotype" w:hAnsi="Palatino Linotype"/>
          <w:sz w:val="24"/>
          <w:szCs w:val="24"/>
          <w:vertAlign w:val="superscript"/>
          <w:lang w:val="en-US"/>
        </w:rPr>
        <w:t>th</w:t>
      </w:r>
      <w:proofErr w:type="gramEnd"/>
      <w:r w:rsidRPr="007D7818">
        <w:rPr>
          <w:rFonts w:ascii="Palatino Linotype" w:hAnsi="Palatino Linotype"/>
          <w:sz w:val="24"/>
          <w:szCs w:val="24"/>
          <w:lang w:val="en-US"/>
        </w:rPr>
        <w:t xml:space="preserve"> March. The event </w:t>
      </w:r>
      <w:proofErr w:type="gramStart"/>
      <w:r w:rsidRPr="007D7818">
        <w:rPr>
          <w:rFonts w:ascii="Palatino Linotype" w:hAnsi="Palatino Linotype"/>
          <w:sz w:val="24"/>
          <w:szCs w:val="24"/>
          <w:lang w:val="en-US"/>
        </w:rPr>
        <w:t>was well attended</w:t>
      </w:r>
      <w:proofErr w:type="gramEnd"/>
      <w:r w:rsidRPr="007D7818">
        <w:rPr>
          <w:rFonts w:ascii="Palatino Linotype" w:hAnsi="Palatino Linotype"/>
          <w:sz w:val="24"/>
          <w:szCs w:val="24"/>
          <w:lang w:val="en-US"/>
        </w:rPr>
        <w:t xml:space="preserve"> by a range of clinicians and clinic students as well as </w:t>
      </w:r>
      <w:r w:rsidR="008B5B36" w:rsidRPr="007D7818">
        <w:rPr>
          <w:rFonts w:ascii="Palatino Linotype" w:hAnsi="Palatino Linotype"/>
          <w:sz w:val="24"/>
          <w:szCs w:val="24"/>
          <w:lang w:val="en-US"/>
        </w:rPr>
        <w:t>start-u</w:t>
      </w:r>
      <w:r w:rsidR="00B90BF6" w:rsidRPr="007D7818">
        <w:rPr>
          <w:rFonts w:ascii="Palatino Linotype" w:hAnsi="Palatino Linotype"/>
          <w:sz w:val="24"/>
          <w:szCs w:val="24"/>
          <w:lang w:val="en-US"/>
        </w:rPr>
        <w:t>p and enterprise advise</w:t>
      </w:r>
      <w:r w:rsidRPr="007D7818">
        <w:rPr>
          <w:rFonts w:ascii="Palatino Linotype" w:hAnsi="Palatino Linotype"/>
          <w:sz w:val="24"/>
          <w:szCs w:val="24"/>
          <w:lang w:val="en-US"/>
        </w:rPr>
        <w:t xml:space="preserve">rs. Louise Glover, who </w:t>
      </w:r>
      <w:proofErr w:type="spellStart"/>
      <w:r w:rsidRPr="007D7818">
        <w:rPr>
          <w:rFonts w:ascii="Palatino Linotype" w:hAnsi="Palatino Linotype"/>
          <w:sz w:val="24"/>
          <w:szCs w:val="24"/>
          <w:lang w:val="en-US"/>
        </w:rPr>
        <w:t>organised</w:t>
      </w:r>
      <w:proofErr w:type="spellEnd"/>
      <w:r w:rsidRPr="007D7818">
        <w:rPr>
          <w:rFonts w:ascii="Palatino Linotype" w:hAnsi="Palatino Linotype"/>
          <w:sz w:val="24"/>
          <w:szCs w:val="24"/>
          <w:lang w:val="en-US"/>
        </w:rPr>
        <w:t xml:space="preserve"> the event, </w:t>
      </w:r>
      <w:r w:rsidR="008B5B36" w:rsidRPr="007D7818">
        <w:rPr>
          <w:rFonts w:ascii="Palatino Linotype" w:hAnsi="Palatino Linotype"/>
          <w:sz w:val="24"/>
          <w:szCs w:val="24"/>
          <w:lang w:val="en-US"/>
        </w:rPr>
        <w:t>started the day by welcoming</w:t>
      </w:r>
      <w:r w:rsidR="00546CE6" w:rsidRPr="007D7818">
        <w:rPr>
          <w:rFonts w:ascii="Palatino Linotype" w:hAnsi="Palatino Linotype"/>
          <w:sz w:val="24"/>
          <w:szCs w:val="24"/>
          <w:lang w:val="en-US"/>
        </w:rPr>
        <w:t xml:space="preserve"> delegates before </w:t>
      </w:r>
      <w:r w:rsidR="009B0994" w:rsidRPr="007D7818">
        <w:rPr>
          <w:rFonts w:ascii="Palatino Linotype" w:hAnsi="Palatino Linotype"/>
          <w:sz w:val="24"/>
          <w:szCs w:val="24"/>
          <w:lang w:val="en-US"/>
        </w:rPr>
        <w:t>br</w:t>
      </w:r>
      <w:r w:rsidR="008B5B36" w:rsidRPr="007D7818">
        <w:rPr>
          <w:rFonts w:ascii="Palatino Linotype" w:hAnsi="Palatino Linotype"/>
          <w:sz w:val="24"/>
          <w:szCs w:val="24"/>
          <w:lang w:val="en-US"/>
        </w:rPr>
        <w:t>iefly talking</w:t>
      </w:r>
      <w:r w:rsidR="009B0994" w:rsidRPr="007D7818">
        <w:rPr>
          <w:rFonts w:ascii="Palatino Linotype" w:hAnsi="Palatino Linotype"/>
          <w:sz w:val="24"/>
          <w:szCs w:val="24"/>
          <w:lang w:val="en-US"/>
        </w:rPr>
        <w:t xml:space="preserve"> about the successful growth experienced by the University of Sheffield’s legal clinic</w:t>
      </w:r>
      <w:r w:rsidR="008B5B36" w:rsidRPr="007D7818">
        <w:rPr>
          <w:rFonts w:ascii="Palatino Linotype" w:hAnsi="Palatino Linotype"/>
          <w:sz w:val="24"/>
          <w:szCs w:val="24"/>
          <w:lang w:val="en-US"/>
        </w:rPr>
        <w:t xml:space="preserve">. </w:t>
      </w:r>
    </w:p>
    <w:p w14:paraId="1A9E2257" w14:textId="21C10EA5" w:rsidR="00BA23C8" w:rsidRPr="007D7818" w:rsidRDefault="007D7818" w:rsidP="007B6ECB">
      <w:pPr>
        <w:spacing w:line="480" w:lineRule="auto"/>
        <w:jc w:val="both"/>
        <w:rPr>
          <w:rFonts w:ascii="Palatino Linotype" w:hAnsi="Palatino Linotype"/>
          <w:b/>
          <w:sz w:val="24"/>
          <w:szCs w:val="24"/>
          <w:lang w:val="en-US"/>
        </w:rPr>
      </w:pPr>
      <w:r w:rsidRPr="007D7818">
        <w:rPr>
          <w:rFonts w:ascii="Palatino Linotype" w:hAnsi="Palatino Linotype"/>
          <w:b/>
          <w:sz w:val="24"/>
          <w:szCs w:val="24"/>
          <w:lang w:val="en-US"/>
        </w:rPr>
        <w:t>THE CONTEXT FOR COMMERCIAL CLINICS</w:t>
      </w:r>
    </w:p>
    <w:p w14:paraId="3F9812A9" w14:textId="77777777" w:rsidR="00223758" w:rsidRPr="007D7818" w:rsidRDefault="009B0994" w:rsidP="007B6ECB">
      <w:pPr>
        <w:spacing w:line="480" w:lineRule="auto"/>
        <w:jc w:val="both"/>
        <w:rPr>
          <w:rFonts w:ascii="Palatino Linotype" w:hAnsi="Palatino Linotype"/>
          <w:b/>
          <w:sz w:val="24"/>
          <w:szCs w:val="24"/>
          <w:lang w:val="en-US"/>
        </w:rPr>
      </w:pPr>
      <w:r w:rsidRPr="007D7818">
        <w:rPr>
          <w:rFonts w:ascii="Palatino Linotype" w:hAnsi="Palatino Linotype"/>
          <w:sz w:val="24"/>
          <w:szCs w:val="24"/>
          <w:lang w:val="en-US"/>
        </w:rPr>
        <w:t xml:space="preserve">The focus of the first part of the day was the start-up and small business ecosystem. </w:t>
      </w:r>
      <w:r w:rsidR="00223758" w:rsidRPr="007D7818">
        <w:rPr>
          <w:rFonts w:ascii="Palatino Linotype" w:hAnsi="Palatino Linotype"/>
          <w:sz w:val="24"/>
          <w:szCs w:val="24"/>
          <w:lang w:val="en-US"/>
        </w:rPr>
        <w:t>Andrew Bunn</w:t>
      </w:r>
      <w:r w:rsidR="009167BF" w:rsidRPr="007D7818">
        <w:rPr>
          <w:rFonts w:ascii="Palatino Linotype" w:hAnsi="Palatino Linotype"/>
          <w:sz w:val="24"/>
          <w:szCs w:val="24"/>
          <w:lang w:val="en-US"/>
        </w:rPr>
        <w:t>, a start-up advise</w:t>
      </w:r>
      <w:r w:rsidR="00223758" w:rsidRPr="007D7818">
        <w:rPr>
          <w:rFonts w:ascii="Palatino Linotype" w:hAnsi="Palatino Linotype"/>
          <w:sz w:val="24"/>
          <w:szCs w:val="24"/>
          <w:lang w:val="en-US"/>
        </w:rPr>
        <w:t xml:space="preserve">r from Business Sheffield, discussed the common areas where advice start-ups </w:t>
      </w:r>
      <w:r w:rsidR="008B5B36" w:rsidRPr="007D7818">
        <w:rPr>
          <w:rFonts w:ascii="Palatino Linotype" w:hAnsi="Palatino Linotype"/>
          <w:sz w:val="24"/>
          <w:szCs w:val="24"/>
          <w:lang w:val="en-US"/>
        </w:rPr>
        <w:t>need</w:t>
      </w:r>
      <w:r w:rsidR="00223758" w:rsidRPr="007D7818">
        <w:rPr>
          <w:rFonts w:ascii="Palatino Linotype" w:hAnsi="Palatino Linotype"/>
          <w:sz w:val="24"/>
          <w:szCs w:val="24"/>
          <w:lang w:val="en-US"/>
        </w:rPr>
        <w:t xml:space="preserve"> advice. </w:t>
      </w:r>
      <w:r w:rsidR="008B5B36" w:rsidRPr="007D7818">
        <w:rPr>
          <w:rFonts w:ascii="Palatino Linotype" w:hAnsi="Palatino Linotype"/>
          <w:sz w:val="24"/>
          <w:szCs w:val="24"/>
          <w:lang w:val="en-US"/>
        </w:rPr>
        <w:t xml:space="preserve">He </w:t>
      </w:r>
      <w:proofErr w:type="spellStart"/>
      <w:r w:rsidR="008B5B36" w:rsidRPr="007D7818">
        <w:rPr>
          <w:rFonts w:ascii="Palatino Linotype" w:hAnsi="Palatino Linotype"/>
          <w:sz w:val="24"/>
          <w:szCs w:val="24"/>
          <w:lang w:val="en-US"/>
        </w:rPr>
        <w:t>summarised</w:t>
      </w:r>
      <w:proofErr w:type="spellEnd"/>
      <w:r w:rsidR="008B5B36" w:rsidRPr="007D7818">
        <w:rPr>
          <w:rFonts w:ascii="Palatino Linotype" w:hAnsi="Palatino Linotype"/>
          <w:sz w:val="24"/>
          <w:szCs w:val="24"/>
          <w:lang w:val="en-US"/>
        </w:rPr>
        <w:t xml:space="preserve"> these as follows:</w:t>
      </w:r>
    </w:p>
    <w:p w14:paraId="4810B9EE" w14:textId="77777777" w:rsidR="00223758" w:rsidRPr="007D7818" w:rsidRDefault="00223758" w:rsidP="007B6ECB">
      <w:pPr>
        <w:pStyle w:val="ListParagraph"/>
        <w:numPr>
          <w:ilvl w:val="0"/>
          <w:numId w:val="1"/>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Partnership agreements</w:t>
      </w:r>
      <w:r w:rsidR="00AE3BDE" w:rsidRPr="007D7818">
        <w:rPr>
          <w:rFonts w:ascii="Palatino Linotype" w:hAnsi="Palatino Linotype"/>
          <w:sz w:val="24"/>
          <w:szCs w:val="24"/>
          <w:lang w:val="en-US"/>
        </w:rPr>
        <w:t>;</w:t>
      </w:r>
    </w:p>
    <w:p w14:paraId="44B9C5D0" w14:textId="77777777" w:rsidR="00223758" w:rsidRPr="007D7818" w:rsidRDefault="00223758" w:rsidP="007B6ECB">
      <w:pPr>
        <w:pStyle w:val="ListParagraph"/>
        <w:numPr>
          <w:ilvl w:val="0"/>
          <w:numId w:val="1"/>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Lease agreements</w:t>
      </w:r>
      <w:r w:rsidR="00AE3BDE" w:rsidRPr="007D7818">
        <w:rPr>
          <w:rFonts w:ascii="Palatino Linotype" w:hAnsi="Palatino Linotype"/>
          <w:sz w:val="24"/>
          <w:szCs w:val="24"/>
          <w:lang w:val="en-US"/>
        </w:rPr>
        <w:t>;</w:t>
      </w:r>
    </w:p>
    <w:p w14:paraId="25E69B0D" w14:textId="77777777" w:rsidR="00223758" w:rsidRPr="007D7818" w:rsidRDefault="00223758" w:rsidP="007B6ECB">
      <w:pPr>
        <w:pStyle w:val="ListParagraph"/>
        <w:numPr>
          <w:ilvl w:val="0"/>
          <w:numId w:val="1"/>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Employment law</w:t>
      </w:r>
    </w:p>
    <w:p w14:paraId="1AD6F713" w14:textId="3B71026E" w:rsidR="00223758" w:rsidRPr="007D7818" w:rsidRDefault="008B5B36" w:rsidP="007B6ECB">
      <w:pPr>
        <w:pStyle w:val="ListParagraph"/>
        <w:numPr>
          <w:ilvl w:val="0"/>
          <w:numId w:val="1"/>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Intellectual property (IP) including</w:t>
      </w:r>
      <w:r w:rsidR="00223758" w:rsidRPr="007D7818">
        <w:rPr>
          <w:rFonts w:ascii="Palatino Linotype" w:hAnsi="Palatino Linotype"/>
          <w:sz w:val="24"/>
          <w:szCs w:val="24"/>
          <w:lang w:val="en-US"/>
        </w:rPr>
        <w:t xml:space="preserve"> </w:t>
      </w:r>
      <w:r w:rsidR="007B6ECB" w:rsidRPr="007B6ECB">
        <w:rPr>
          <w:rFonts w:ascii="Palatino Linotype" w:hAnsi="Palatino Linotype"/>
          <w:sz w:val="24"/>
          <w:szCs w:val="24"/>
          <w:lang w:val="en-US"/>
        </w:rPr>
        <w:t>trademarks</w:t>
      </w:r>
      <w:r w:rsidR="00223758" w:rsidRPr="007D7818">
        <w:rPr>
          <w:rFonts w:ascii="Palatino Linotype" w:hAnsi="Palatino Linotype"/>
          <w:sz w:val="24"/>
          <w:szCs w:val="24"/>
          <w:lang w:val="en-US"/>
        </w:rPr>
        <w:t xml:space="preserve"> and copyright</w:t>
      </w:r>
      <w:r w:rsidR="00AE3BDE" w:rsidRPr="007D7818">
        <w:rPr>
          <w:rFonts w:ascii="Palatino Linotype" w:hAnsi="Palatino Linotype"/>
          <w:sz w:val="24"/>
          <w:szCs w:val="24"/>
          <w:lang w:val="en-US"/>
        </w:rPr>
        <w:t>;</w:t>
      </w:r>
    </w:p>
    <w:p w14:paraId="43D153F7" w14:textId="77777777" w:rsidR="00223758" w:rsidRPr="007D7818" w:rsidRDefault="00223758" w:rsidP="007B6ECB">
      <w:pPr>
        <w:pStyle w:val="ListParagraph"/>
        <w:numPr>
          <w:ilvl w:val="0"/>
          <w:numId w:val="1"/>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Infringement of IP</w:t>
      </w:r>
      <w:r w:rsidR="00AE3BDE" w:rsidRPr="007D7818">
        <w:rPr>
          <w:rFonts w:ascii="Palatino Linotype" w:hAnsi="Palatino Linotype"/>
          <w:sz w:val="24"/>
          <w:szCs w:val="24"/>
          <w:lang w:val="en-US"/>
        </w:rPr>
        <w:t>;</w:t>
      </w:r>
    </w:p>
    <w:p w14:paraId="508F102F" w14:textId="77777777" w:rsidR="00223758" w:rsidRPr="007D7818" w:rsidRDefault="00223758" w:rsidP="007B6ECB">
      <w:pPr>
        <w:pStyle w:val="ListParagraph"/>
        <w:numPr>
          <w:ilvl w:val="0"/>
          <w:numId w:val="1"/>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lastRenderedPageBreak/>
        <w:t>Shareholders</w:t>
      </w:r>
      <w:r w:rsidR="008B5B36" w:rsidRPr="007D7818">
        <w:rPr>
          <w:rFonts w:ascii="Palatino Linotype" w:hAnsi="Palatino Linotype"/>
          <w:sz w:val="24"/>
          <w:szCs w:val="24"/>
          <w:lang w:val="en-US"/>
        </w:rPr>
        <w:t>’</w:t>
      </w:r>
      <w:r w:rsidRPr="007D7818">
        <w:rPr>
          <w:rFonts w:ascii="Palatino Linotype" w:hAnsi="Palatino Linotype"/>
          <w:sz w:val="24"/>
          <w:szCs w:val="24"/>
          <w:lang w:val="en-US"/>
        </w:rPr>
        <w:t xml:space="preserve"> agreements</w:t>
      </w:r>
      <w:r w:rsidR="00AE3BDE" w:rsidRPr="007D7818">
        <w:rPr>
          <w:rFonts w:ascii="Palatino Linotype" w:hAnsi="Palatino Linotype"/>
          <w:sz w:val="24"/>
          <w:szCs w:val="24"/>
          <w:lang w:val="en-US"/>
        </w:rPr>
        <w:t>;</w:t>
      </w:r>
    </w:p>
    <w:p w14:paraId="1B6CB2AB" w14:textId="77777777" w:rsidR="00223758" w:rsidRPr="007D7818" w:rsidRDefault="008B5B36" w:rsidP="007B6ECB">
      <w:pPr>
        <w:pStyle w:val="ListParagraph"/>
        <w:numPr>
          <w:ilvl w:val="0"/>
          <w:numId w:val="1"/>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Terms and conditions (</w:t>
      </w:r>
      <w:r w:rsidR="00223758" w:rsidRPr="007D7818">
        <w:rPr>
          <w:rFonts w:ascii="Palatino Linotype" w:hAnsi="Palatino Linotype"/>
          <w:sz w:val="24"/>
          <w:szCs w:val="24"/>
          <w:lang w:val="en-US"/>
        </w:rPr>
        <w:t>especially payment terms</w:t>
      </w:r>
      <w:r w:rsidRPr="007D7818">
        <w:rPr>
          <w:rFonts w:ascii="Palatino Linotype" w:hAnsi="Palatino Linotype"/>
          <w:sz w:val="24"/>
          <w:szCs w:val="24"/>
          <w:lang w:val="en-US"/>
        </w:rPr>
        <w:t>)</w:t>
      </w:r>
      <w:r w:rsidR="00AE3BDE" w:rsidRPr="007D7818">
        <w:rPr>
          <w:rFonts w:ascii="Palatino Linotype" w:hAnsi="Palatino Linotype"/>
          <w:sz w:val="24"/>
          <w:szCs w:val="24"/>
          <w:lang w:val="en-US"/>
        </w:rPr>
        <w:t>;</w:t>
      </w:r>
    </w:p>
    <w:p w14:paraId="340F0A8F" w14:textId="77777777" w:rsidR="00223758" w:rsidRPr="007D7818" w:rsidRDefault="00223758" w:rsidP="007B6ECB">
      <w:pPr>
        <w:pStyle w:val="ListParagraph"/>
        <w:numPr>
          <w:ilvl w:val="0"/>
          <w:numId w:val="1"/>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Technical provenance</w:t>
      </w:r>
      <w:r w:rsidR="00AE3BDE" w:rsidRPr="007D7818">
        <w:rPr>
          <w:rFonts w:ascii="Palatino Linotype" w:hAnsi="Palatino Linotype"/>
          <w:sz w:val="24"/>
          <w:szCs w:val="24"/>
          <w:lang w:val="en-US"/>
        </w:rPr>
        <w:t>;</w:t>
      </w:r>
    </w:p>
    <w:p w14:paraId="4014F1E1" w14:textId="77777777" w:rsidR="00223758" w:rsidRPr="007D7818" w:rsidRDefault="008B5B36" w:rsidP="007B6ECB">
      <w:pPr>
        <w:pStyle w:val="ListParagraph"/>
        <w:numPr>
          <w:ilvl w:val="0"/>
          <w:numId w:val="1"/>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C</w:t>
      </w:r>
      <w:r w:rsidR="00223758" w:rsidRPr="007D7818">
        <w:rPr>
          <w:rFonts w:ascii="Palatino Linotype" w:hAnsi="Palatino Linotype"/>
          <w:sz w:val="24"/>
          <w:szCs w:val="24"/>
          <w:lang w:val="en-US"/>
        </w:rPr>
        <w:t>ontracts</w:t>
      </w:r>
      <w:r w:rsidRPr="007D7818">
        <w:rPr>
          <w:rFonts w:ascii="Palatino Linotype" w:hAnsi="Palatino Linotype"/>
          <w:sz w:val="24"/>
          <w:szCs w:val="24"/>
          <w:lang w:val="en-US"/>
        </w:rPr>
        <w:t xml:space="preserve"> and contract negotiations</w:t>
      </w:r>
      <w:r w:rsidR="00AE3BDE" w:rsidRPr="007D7818">
        <w:rPr>
          <w:rFonts w:ascii="Palatino Linotype" w:hAnsi="Palatino Linotype"/>
          <w:sz w:val="24"/>
          <w:szCs w:val="24"/>
          <w:lang w:val="en-US"/>
        </w:rPr>
        <w:t>;</w:t>
      </w:r>
    </w:p>
    <w:p w14:paraId="7E902E15" w14:textId="77777777" w:rsidR="00223758" w:rsidRPr="007D7818" w:rsidRDefault="008B5B36" w:rsidP="007B6ECB">
      <w:pPr>
        <w:pStyle w:val="ListParagraph"/>
        <w:numPr>
          <w:ilvl w:val="0"/>
          <w:numId w:val="1"/>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Non-disclosure agreement</w:t>
      </w:r>
      <w:r w:rsidR="00223758" w:rsidRPr="007D7818">
        <w:rPr>
          <w:rFonts w:ascii="Palatino Linotype" w:hAnsi="Palatino Linotype"/>
          <w:sz w:val="24"/>
          <w:szCs w:val="24"/>
          <w:lang w:val="en-US"/>
        </w:rPr>
        <w:t>s</w:t>
      </w:r>
      <w:r w:rsidRPr="007D7818">
        <w:rPr>
          <w:rFonts w:ascii="Palatino Linotype" w:hAnsi="Palatino Linotype"/>
          <w:sz w:val="24"/>
          <w:szCs w:val="24"/>
          <w:lang w:val="en-US"/>
        </w:rPr>
        <w:t xml:space="preserve"> (NDAs)</w:t>
      </w:r>
      <w:r w:rsidR="00AE3BDE" w:rsidRPr="007D7818">
        <w:rPr>
          <w:rFonts w:ascii="Palatino Linotype" w:hAnsi="Palatino Linotype"/>
          <w:sz w:val="24"/>
          <w:szCs w:val="24"/>
          <w:lang w:val="en-US"/>
        </w:rPr>
        <w:t>; and</w:t>
      </w:r>
    </w:p>
    <w:p w14:paraId="7C44EAAA" w14:textId="77777777" w:rsidR="00223758" w:rsidRPr="007D7818" w:rsidRDefault="00223758" w:rsidP="007B6ECB">
      <w:pPr>
        <w:pStyle w:val="ListParagraph"/>
        <w:numPr>
          <w:ilvl w:val="0"/>
          <w:numId w:val="1"/>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G</w:t>
      </w:r>
      <w:r w:rsidR="008B5B36" w:rsidRPr="007D7818">
        <w:rPr>
          <w:rFonts w:ascii="Palatino Linotype" w:hAnsi="Palatino Linotype"/>
          <w:sz w:val="24"/>
          <w:szCs w:val="24"/>
          <w:lang w:val="en-US"/>
        </w:rPr>
        <w:t xml:space="preserve">eneral Data </w:t>
      </w:r>
      <w:r w:rsidRPr="007D7818">
        <w:rPr>
          <w:rFonts w:ascii="Palatino Linotype" w:hAnsi="Palatino Linotype"/>
          <w:sz w:val="24"/>
          <w:szCs w:val="24"/>
          <w:lang w:val="en-US"/>
        </w:rPr>
        <w:t>P</w:t>
      </w:r>
      <w:r w:rsidR="008B5B36" w:rsidRPr="007D7818">
        <w:rPr>
          <w:rFonts w:ascii="Palatino Linotype" w:hAnsi="Palatino Linotype"/>
          <w:sz w:val="24"/>
          <w:szCs w:val="24"/>
          <w:lang w:val="en-US"/>
        </w:rPr>
        <w:t xml:space="preserve">rotection </w:t>
      </w:r>
      <w:r w:rsidRPr="007D7818">
        <w:rPr>
          <w:rFonts w:ascii="Palatino Linotype" w:hAnsi="Palatino Linotype"/>
          <w:sz w:val="24"/>
          <w:szCs w:val="24"/>
          <w:lang w:val="en-US"/>
        </w:rPr>
        <w:t>R</w:t>
      </w:r>
      <w:r w:rsidR="008B5B36" w:rsidRPr="007D7818">
        <w:rPr>
          <w:rFonts w:ascii="Palatino Linotype" w:hAnsi="Palatino Linotype"/>
          <w:sz w:val="24"/>
          <w:szCs w:val="24"/>
          <w:lang w:val="en-US"/>
        </w:rPr>
        <w:t>egulation</w:t>
      </w:r>
      <w:r w:rsidRPr="007D7818">
        <w:rPr>
          <w:rFonts w:ascii="Palatino Linotype" w:hAnsi="Palatino Linotype"/>
          <w:sz w:val="24"/>
          <w:szCs w:val="24"/>
          <w:lang w:val="en-US"/>
        </w:rPr>
        <w:t xml:space="preserve"> </w:t>
      </w:r>
      <w:r w:rsidR="00F33073" w:rsidRPr="007D7818">
        <w:rPr>
          <w:rFonts w:ascii="Palatino Linotype" w:hAnsi="Palatino Linotype"/>
          <w:sz w:val="24"/>
          <w:szCs w:val="24"/>
          <w:lang w:val="en-US"/>
        </w:rPr>
        <w:t>(GDPR)</w:t>
      </w:r>
      <w:r w:rsidR="00AE3BDE" w:rsidRPr="007D7818">
        <w:rPr>
          <w:rFonts w:ascii="Palatino Linotype" w:hAnsi="Palatino Linotype"/>
          <w:sz w:val="24"/>
          <w:szCs w:val="24"/>
          <w:lang w:val="en-US"/>
        </w:rPr>
        <w:t>.</w:t>
      </w:r>
    </w:p>
    <w:p w14:paraId="7AEB7284" w14:textId="77777777" w:rsidR="00960EE9" w:rsidRPr="007D7818" w:rsidRDefault="00960EE9" w:rsidP="007B6ECB">
      <w:p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 xml:space="preserve">Darren </w:t>
      </w:r>
      <w:proofErr w:type="spellStart"/>
      <w:r w:rsidRPr="007D7818">
        <w:rPr>
          <w:rFonts w:ascii="Palatino Linotype" w:hAnsi="Palatino Linotype"/>
          <w:sz w:val="24"/>
          <w:szCs w:val="24"/>
          <w:lang w:val="en-US"/>
        </w:rPr>
        <w:t>Chouings</w:t>
      </w:r>
      <w:proofErr w:type="spellEnd"/>
      <w:r w:rsidRPr="007D7818">
        <w:rPr>
          <w:rFonts w:ascii="Palatino Linotype" w:hAnsi="Palatino Linotype"/>
          <w:sz w:val="24"/>
          <w:szCs w:val="24"/>
          <w:lang w:val="en-US"/>
        </w:rPr>
        <w:t>, a start-up coach from the University of Sheffield, then went on to discuss his experiences</w:t>
      </w:r>
      <w:r w:rsidR="00F33073" w:rsidRPr="007D7818">
        <w:rPr>
          <w:rFonts w:ascii="Palatino Linotype" w:hAnsi="Palatino Linotype"/>
          <w:sz w:val="24"/>
          <w:szCs w:val="24"/>
          <w:lang w:val="en-US"/>
        </w:rPr>
        <w:t>. There was significant overlap between the key areas of business need suggested by Darren, and those covered earlier by Andrew:</w:t>
      </w:r>
    </w:p>
    <w:p w14:paraId="35952E69" w14:textId="77777777" w:rsidR="00F33073" w:rsidRPr="007D7818" w:rsidRDefault="00F33073" w:rsidP="007B6ECB">
      <w:pPr>
        <w:pStyle w:val="ListParagraph"/>
        <w:numPr>
          <w:ilvl w:val="0"/>
          <w:numId w:val="2"/>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Terms and conditions (payment terms, guarantees, warranties, force majeure etc.)</w:t>
      </w:r>
      <w:r w:rsidR="00AE3BDE" w:rsidRPr="007D7818">
        <w:rPr>
          <w:rFonts w:ascii="Palatino Linotype" w:hAnsi="Palatino Linotype"/>
          <w:sz w:val="24"/>
          <w:szCs w:val="24"/>
          <w:lang w:val="en-US"/>
        </w:rPr>
        <w:t>;</w:t>
      </w:r>
    </w:p>
    <w:p w14:paraId="372240BF" w14:textId="77777777" w:rsidR="00F33073" w:rsidRPr="007D7818" w:rsidRDefault="00F33073" w:rsidP="007B6ECB">
      <w:pPr>
        <w:pStyle w:val="ListParagraph"/>
        <w:numPr>
          <w:ilvl w:val="0"/>
          <w:numId w:val="2"/>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Privacy policies and online disclaimers</w:t>
      </w:r>
      <w:r w:rsidR="00AE3BDE" w:rsidRPr="007D7818">
        <w:rPr>
          <w:rFonts w:ascii="Palatino Linotype" w:hAnsi="Palatino Linotype"/>
          <w:sz w:val="24"/>
          <w:szCs w:val="24"/>
          <w:lang w:val="en-US"/>
        </w:rPr>
        <w:t>;</w:t>
      </w:r>
    </w:p>
    <w:p w14:paraId="381AA79E" w14:textId="621151F5" w:rsidR="00F33073" w:rsidRPr="007D7818" w:rsidRDefault="00F33073" w:rsidP="007B6ECB">
      <w:pPr>
        <w:pStyle w:val="ListParagraph"/>
        <w:numPr>
          <w:ilvl w:val="0"/>
          <w:numId w:val="2"/>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 xml:space="preserve">Client </w:t>
      </w:r>
      <w:r w:rsidR="00FB423A" w:rsidRPr="007D7818">
        <w:rPr>
          <w:rFonts w:ascii="Palatino Linotype" w:hAnsi="Palatino Linotype"/>
          <w:sz w:val="24"/>
          <w:szCs w:val="24"/>
          <w:lang w:val="en-US"/>
        </w:rPr>
        <w:t>c</w:t>
      </w:r>
      <w:r w:rsidRPr="007D7818">
        <w:rPr>
          <w:rFonts w:ascii="Palatino Linotype" w:hAnsi="Palatino Linotype"/>
          <w:sz w:val="24"/>
          <w:szCs w:val="24"/>
          <w:lang w:val="en-US"/>
        </w:rPr>
        <w:t>ontracts (including sub-contracting)</w:t>
      </w:r>
      <w:r w:rsidR="00AE3BDE" w:rsidRPr="007D7818">
        <w:rPr>
          <w:rFonts w:ascii="Palatino Linotype" w:hAnsi="Palatino Linotype"/>
          <w:sz w:val="24"/>
          <w:szCs w:val="24"/>
          <w:lang w:val="en-US"/>
        </w:rPr>
        <w:t>;</w:t>
      </w:r>
    </w:p>
    <w:p w14:paraId="719D3622" w14:textId="4E155BED" w:rsidR="00F33073" w:rsidRPr="007D7818" w:rsidRDefault="00F33073" w:rsidP="007B6ECB">
      <w:pPr>
        <w:pStyle w:val="ListParagraph"/>
        <w:numPr>
          <w:ilvl w:val="0"/>
          <w:numId w:val="2"/>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 xml:space="preserve">Copyright and </w:t>
      </w:r>
      <w:r w:rsidR="00461BDC" w:rsidRPr="007D7818">
        <w:rPr>
          <w:rFonts w:ascii="Palatino Linotype" w:hAnsi="Palatino Linotype"/>
          <w:sz w:val="24"/>
          <w:szCs w:val="24"/>
          <w:lang w:val="en-US"/>
        </w:rPr>
        <w:t>IP</w:t>
      </w:r>
      <w:r w:rsidR="00AE3BDE" w:rsidRPr="007D7818">
        <w:rPr>
          <w:rFonts w:ascii="Palatino Linotype" w:hAnsi="Palatino Linotype"/>
          <w:sz w:val="24"/>
          <w:szCs w:val="24"/>
          <w:lang w:val="en-US"/>
        </w:rPr>
        <w:t>;</w:t>
      </w:r>
    </w:p>
    <w:p w14:paraId="3732991C" w14:textId="77777777" w:rsidR="00F33073" w:rsidRPr="007D7818" w:rsidRDefault="00F33073" w:rsidP="007B6ECB">
      <w:pPr>
        <w:pStyle w:val="ListParagraph"/>
        <w:numPr>
          <w:ilvl w:val="0"/>
          <w:numId w:val="2"/>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Partnership agreements</w:t>
      </w:r>
      <w:r w:rsidR="00AE3BDE" w:rsidRPr="007D7818">
        <w:rPr>
          <w:rFonts w:ascii="Palatino Linotype" w:hAnsi="Palatino Linotype"/>
          <w:sz w:val="24"/>
          <w:szCs w:val="24"/>
          <w:lang w:val="en-US"/>
        </w:rPr>
        <w:t>;</w:t>
      </w:r>
    </w:p>
    <w:p w14:paraId="2B288A3C" w14:textId="77777777" w:rsidR="00F33073" w:rsidRPr="007D7818" w:rsidRDefault="00F33073" w:rsidP="007B6ECB">
      <w:pPr>
        <w:pStyle w:val="ListParagraph"/>
        <w:numPr>
          <w:ilvl w:val="0"/>
          <w:numId w:val="2"/>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GDPR compliance</w:t>
      </w:r>
      <w:r w:rsidR="00AE3BDE" w:rsidRPr="007D7818">
        <w:rPr>
          <w:rFonts w:ascii="Palatino Linotype" w:hAnsi="Palatino Linotype"/>
          <w:sz w:val="24"/>
          <w:szCs w:val="24"/>
          <w:lang w:val="en-US"/>
        </w:rPr>
        <w:t>; and</w:t>
      </w:r>
    </w:p>
    <w:p w14:paraId="4D4BE914" w14:textId="77777777" w:rsidR="00F33073" w:rsidRPr="007D7818" w:rsidRDefault="00F33073" w:rsidP="007B6ECB">
      <w:pPr>
        <w:pStyle w:val="ListParagraph"/>
        <w:numPr>
          <w:ilvl w:val="0"/>
          <w:numId w:val="2"/>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Liability and protection</w:t>
      </w:r>
      <w:r w:rsidR="00AE3BDE" w:rsidRPr="007D7818">
        <w:rPr>
          <w:rFonts w:ascii="Palatino Linotype" w:hAnsi="Palatino Linotype"/>
          <w:sz w:val="24"/>
          <w:szCs w:val="24"/>
          <w:lang w:val="en-US"/>
        </w:rPr>
        <w:t xml:space="preserve">. </w:t>
      </w:r>
    </w:p>
    <w:p w14:paraId="74397077" w14:textId="77777777" w:rsidR="00F33073" w:rsidRPr="007D7818" w:rsidRDefault="00F33073" w:rsidP="007B6ECB">
      <w:p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Key points coming out of the presentations and subsequent question and answer discussions were:</w:t>
      </w:r>
    </w:p>
    <w:p w14:paraId="5A9C7B04" w14:textId="77777777" w:rsidR="00F33073" w:rsidRPr="007D7818" w:rsidRDefault="00F33073" w:rsidP="007B6ECB">
      <w:pPr>
        <w:pStyle w:val="ListParagraph"/>
        <w:numPr>
          <w:ilvl w:val="0"/>
          <w:numId w:val="12"/>
        </w:numPr>
        <w:spacing w:line="480" w:lineRule="auto"/>
        <w:jc w:val="both"/>
        <w:rPr>
          <w:rFonts w:ascii="Palatino Linotype" w:hAnsi="Palatino Linotype"/>
          <w:sz w:val="24"/>
          <w:szCs w:val="24"/>
          <w:lang w:val="en-US"/>
        </w:rPr>
      </w:pPr>
      <w:proofErr w:type="gramStart"/>
      <w:r w:rsidRPr="007D7818">
        <w:rPr>
          <w:rFonts w:ascii="Palatino Linotype" w:hAnsi="Palatino Linotype"/>
          <w:sz w:val="24"/>
          <w:szCs w:val="24"/>
          <w:lang w:val="en-US"/>
        </w:rPr>
        <w:lastRenderedPageBreak/>
        <w:t>That business clients</w:t>
      </w:r>
      <w:proofErr w:type="gramEnd"/>
      <w:r w:rsidRPr="007D7818">
        <w:rPr>
          <w:rFonts w:ascii="Palatino Linotype" w:hAnsi="Palatino Linotype"/>
          <w:sz w:val="24"/>
          <w:szCs w:val="24"/>
          <w:lang w:val="en-US"/>
        </w:rPr>
        <w:t xml:space="preserve"> often had multi-faceted and complex legal needs –</w:t>
      </w:r>
      <w:r w:rsidR="00482D36" w:rsidRPr="007D7818">
        <w:rPr>
          <w:rFonts w:ascii="Palatino Linotype" w:hAnsi="Palatino Linotype"/>
          <w:sz w:val="24"/>
          <w:szCs w:val="24"/>
          <w:lang w:val="en-US"/>
        </w:rPr>
        <w:t xml:space="preserve"> an entrepreneur or business usually</w:t>
      </w:r>
      <w:r w:rsidRPr="007D7818">
        <w:rPr>
          <w:rFonts w:ascii="Palatino Linotype" w:hAnsi="Palatino Linotype"/>
          <w:sz w:val="24"/>
          <w:szCs w:val="24"/>
          <w:lang w:val="en-US"/>
        </w:rPr>
        <w:t xml:space="preserve"> </w:t>
      </w:r>
      <w:r w:rsidR="00482D36" w:rsidRPr="007D7818">
        <w:rPr>
          <w:rFonts w:ascii="Palatino Linotype" w:hAnsi="Palatino Linotype"/>
          <w:sz w:val="24"/>
          <w:szCs w:val="24"/>
          <w:lang w:val="en-US"/>
        </w:rPr>
        <w:t>approaches</w:t>
      </w:r>
      <w:r w:rsidRPr="007D7818">
        <w:rPr>
          <w:rFonts w:ascii="Palatino Linotype" w:hAnsi="Palatino Linotype"/>
          <w:sz w:val="24"/>
          <w:szCs w:val="24"/>
          <w:lang w:val="en-US"/>
        </w:rPr>
        <w:t xml:space="preserve"> </w:t>
      </w:r>
      <w:r w:rsidR="00482D36" w:rsidRPr="007D7818">
        <w:rPr>
          <w:rFonts w:ascii="Palatino Linotype" w:hAnsi="Palatino Linotype"/>
          <w:sz w:val="24"/>
          <w:szCs w:val="24"/>
          <w:lang w:val="en-US"/>
        </w:rPr>
        <w:t>an</w:t>
      </w:r>
      <w:r w:rsidRPr="007D7818">
        <w:rPr>
          <w:rFonts w:ascii="Palatino Linotype" w:hAnsi="Palatino Linotype"/>
          <w:sz w:val="24"/>
          <w:szCs w:val="24"/>
          <w:lang w:val="en-US"/>
        </w:rPr>
        <w:t xml:space="preserve"> advisor or clinic</w:t>
      </w:r>
      <w:r w:rsidR="00482D36" w:rsidRPr="007D7818">
        <w:rPr>
          <w:rFonts w:ascii="Palatino Linotype" w:hAnsi="Palatino Linotype"/>
          <w:sz w:val="24"/>
          <w:szCs w:val="24"/>
          <w:lang w:val="en-US"/>
        </w:rPr>
        <w:t xml:space="preserve"> with multiple different issues</w:t>
      </w:r>
      <w:r w:rsidR="002623DB" w:rsidRPr="007D7818">
        <w:rPr>
          <w:rFonts w:ascii="Palatino Linotype" w:hAnsi="Palatino Linotype"/>
          <w:sz w:val="24"/>
          <w:szCs w:val="24"/>
          <w:lang w:val="en-US"/>
        </w:rPr>
        <w:t xml:space="preserve">. </w:t>
      </w:r>
    </w:p>
    <w:p w14:paraId="402836F9" w14:textId="77777777" w:rsidR="002623DB" w:rsidRPr="007D7818" w:rsidRDefault="002623DB" w:rsidP="007B6ECB">
      <w:pPr>
        <w:pStyle w:val="ListParagraph"/>
        <w:numPr>
          <w:ilvl w:val="0"/>
          <w:numId w:val="12"/>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 xml:space="preserve">There was a clear unmet need </w:t>
      </w:r>
      <w:r w:rsidR="00A47ADB" w:rsidRPr="007D7818">
        <w:rPr>
          <w:rFonts w:ascii="Palatino Linotype" w:hAnsi="Palatino Linotype"/>
          <w:sz w:val="24"/>
          <w:szCs w:val="24"/>
          <w:lang w:val="en-US"/>
        </w:rPr>
        <w:t xml:space="preserve">in terms of legal assistance </w:t>
      </w:r>
      <w:r w:rsidRPr="007D7818">
        <w:rPr>
          <w:rFonts w:ascii="Palatino Linotype" w:hAnsi="Palatino Linotype"/>
          <w:sz w:val="24"/>
          <w:szCs w:val="24"/>
          <w:lang w:val="en-US"/>
        </w:rPr>
        <w:t>for start-ups and young businesses</w:t>
      </w:r>
      <w:r w:rsidR="00A47ADB" w:rsidRPr="007D7818">
        <w:rPr>
          <w:rFonts w:ascii="Palatino Linotype" w:hAnsi="Palatino Linotype"/>
          <w:sz w:val="24"/>
          <w:szCs w:val="24"/>
          <w:lang w:val="en-US"/>
        </w:rPr>
        <w:t>, usually they need advice but</w:t>
      </w:r>
      <w:r w:rsidRPr="007D7818">
        <w:rPr>
          <w:rFonts w:ascii="Palatino Linotype" w:hAnsi="Palatino Linotype"/>
          <w:sz w:val="24"/>
          <w:szCs w:val="24"/>
          <w:lang w:val="en-US"/>
        </w:rPr>
        <w:t xml:space="preserve"> often cannot afford to pay a solicitor. </w:t>
      </w:r>
    </w:p>
    <w:p w14:paraId="61D1C539" w14:textId="77777777" w:rsidR="002623DB" w:rsidRPr="007D7818" w:rsidRDefault="00546CE6" w:rsidP="007B6ECB">
      <w:pPr>
        <w:pStyle w:val="ListParagraph"/>
        <w:numPr>
          <w:ilvl w:val="0"/>
          <w:numId w:val="12"/>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Often clients</w:t>
      </w:r>
      <w:r w:rsidR="002623DB" w:rsidRPr="007D7818">
        <w:rPr>
          <w:rFonts w:ascii="Palatino Linotype" w:hAnsi="Palatino Linotype"/>
          <w:sz w:val="24"/>
          <w:szCs w:val="24"/>
          <w:lang w:val="en-US"/>
        </w:rPr>
        <w:t xml:space="preserve"> would only seek advice after a problem had</w:t>
      </w:r>
      <w:r w:rsidRPr="007D7818">
        <w:rPr>
          <w:rFonts w:ascii="Palatino Linotype" w:hAnsi="Palatino Linotype"/>
          <w:sz w:val="24"/>
          <w:szCs w:val="24"/>
          <w:lang w:val="en-US"/>
        </w:rPr>
        <w:t xml:space="preserve"> already</w:t>
      </w:r>
      <w:r w:rsidR="002623DB" w:rsidRPr="007D7818">
        <w:rPr>
          <w:rFonts w:ascii="Palatino Linotype" w:hAnsi="Palatino Linotype"/>
          <w:sz w:val="24"/>
          <w:szCs w:val="24"/>
          <w:lang w:val="en-US"/>
        </w:rPr>
        <w:t xml:space="preserve"> arisen. </w:t>
      </w:r>
    </w:p>
    <w:p w14:paraId="47D7F707" w14:textId="3DB13E7B" w:rsidR="00721EF7" w:rsidRPr="007D7818" w:rsidRDefault="007D7818" w:rsidP="007B6ECB">
      <w:pPr>
        <w:spacing w:line="480" w:lineRule="auto"/>
        <w:jc w:val="both"/>
        <w:rPr>
          <w:rFonts w:ascii="Palatino Linotype" w:hAnsi="Palatino Linotype"/>
          <w:b/>
          <w:sz w:val="24"/>
          <w:szCs w:val="24"/>
          <w:lang w:val="en-US"/>
        </w:rPr>
      </w:pPr>
      <w:r w:rsidRPr="007D7818">
        <w:rPr>
          <w:rFonts w:ascii="Palatino Linotype" w:hAnsi="Palatino Linotype"/>
          <w:b/>
          <w:sz w:val="24"/>
          <w:szCs w:val="24"/>
          <w:lang w:val="en-US"/>
        </w:rPr>
        <w:t>MODELS OF COMMERCIAL LAW CLINIC</w:t>
      </w:r>
    </w:p>
    <w:p w14:paraId="432CACC5" w14:textId="390BEEE4" w:rsidR="00C85B93" w:rsidRPr="007D7818" w:rsidRDefault="00A47ADB" w:rsidP="007B6ECB">
      <w:p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 xml:space="preserve">The second part of the day </w:t>
      </w:r>
      <w:proofErr w:type="gramStart"/>
      <w:r w:rsidRPr="007D7818">
        <w:rPr>
          <w:rFonts w:ascii="Palatino Linotype" w:hAnsi="Palatino Linotype"/>
          <w:sz w:val="24"/>
          <w:szCs w:val="24"/>
          <w:lang w:val="en-US"/>
        </w:rPr>
        <w:t>was dedicated</w:t>
      </w:r>
      <w:proofErr w:type="gramEnd"/>
      <w:r w:rsidRPr="007D7818">
        <w:rPr>
          <w:rFonts w:ascii="Palatino Linotype" w:hAnsi="Palatino Linotype"/>
          <w:sz w:val="24"/>
          <w:szCs w:val="24"/>
          <w:lang w:val="en-US"/>
        </w:rPr>
        <w:t xml:space="preserve"> to exploration of the different models of commercial clinic</w:t>
      </w:r>
      <w:r w:rsidR="006A3895" w:rsidRPr="007D7818">
        <w:rPr>
          <w:rFonts w:ascii="Palatino Linotype" w:hAnsi="Palatino Linotype"/>
          <w:sz w:val="24"/>
          <w:szCs w:val="24"/>
          <w:lang w:val="en-US"/>
        </w:rPr>
        <w:t xml:space="preserve"> and then a question and answer session</w:t>
      </w:r>
      <w:r w:rsidRPr="007D7818">
        <w:rPr>
          <w:rFonts w:ascii="Palatino Linotype" w:hAnsi="Palatino Linotype"/>
          <w:sz w:val="24"/>
          <w:szCs w:val="24"/>
          <w:lang w:val="en-US"/>
        </w:rPr>
        <w:t>. It was noted that commercial clinics operate under various models</w:t>
      </w:r>
      <w:r w:rsidR="0002570D" w:rsidRPr="007D7818">
        <w:rPr>
          <w:rFonts w:ascii="Palatino Linotype" w:hAnsi="Palatino Linotype"/>
          <w:sz w:val="24"/>
          <w:szCs w:val="24"/>
          <w:lang w:val="en-US"/>
        </w:rPr>
        <w:t xml:space="preserve"> and supervisory structures</w:t>
      </w:r>
      <w:r w:rsidRPr="007D7818">
        <w:rPr>
          <w:rFonts w:ascii="Palatino Linotype" w:hAnsi="Palatino Linotype"/>
          <w:sz w:val="24"/>
          <w:szCs w:val="24"/>
          <w:lang w:val="en-US"/>
        </w:rPr>
        <w:t>, and that</w:t>
      </w:r>
      <w:r w:rsidR="00FC4568" w:rsidRPr="007D7818">
        <w:rPr>
          <w:rFonts w:ascii="Palatino Linotype" w:hAnsi="Palatino Linotype"/>
          <w:sz w:val="24"/>
          <w:szCs w:val="24"/>
          <w:lang w:val="en-US"/>
        </w:rPr>
        <w:t xml:space="preserve"> new clinics might want to</w:t>
      </w:r>
      <w:r w:rsidRPr="007D7818">
        <w:rPr>
          <w:rFonts w:ascii="Palatino Linotype" w:hAnsi="Palatino Linotype"/>
          <w:sz w:val="24"/>
          <w:szCs w:val="24"/>
          <w:lang w:val="en-US"/>
        </w:rPr>
        <w:t xml:space="preserve"> ‘cherry pick’ </w:t>
      </w:r>
      <w:r w:rsidR="009870F7" w:rsidRPr="007D7818">
        <w:rPr>
          <w:rFonts w:ascii="Palatino Linotype" w:hAnsi="Palatino Linotype"/>
          <w:sz w:val="24"/>
          <w:szCs w:val="24"/>
          <w:lang w:val="en-US"/>
        </w:rPr>
        <w:t>those aspects</w:t>
      </w:r>
      <w:r w:rsidR="0071570D" w:rsidRPr="007D7818">
        <w:rPr>
          <w:rFonts w:ascii="Palatino Linotype" w:hAnsi="Palatino Linotype"/>
          <w:sz w:val="24"/>
          <w:szCs w:val="24"/>
          <w:lang w:val="en-US"/>
        </w:rPr>
        <w:t xml:space="preserve"> from each </w:t>
      </w:r>
      <w:proofErr w:type="gramStart"/>
      <w:r w:rsidR="0071570D" w:rsidRPr="007D7818">
        <w:rPr>
          <w:rFonts w:ascii="Palatino Linotype" w:hAnsi="Palatino Linotype"/>
          <w:sz w:val="24"/>
          <w:szCs w:val="24"/>
          <w:lang w:val="en-US"/>
        </w:rPr>
        <w:t>example which</w:t>
      </w:r>
      <w:proofErr w:type="gramEnd"/>
      <w:r w:rsidR="009870F7" w:rsidRPr="007D7818">
        <w:rPr>
          <w:rFonts w:ascii="Palatino Linotype" w:hAnsi="Palatino Linotype"/>
          <w:sz w:val="24"/>
          <w:szCs w:val="24"/>
          <w:lang w:val="en-US"/>
        </w:rPr>
        <w:t xml:space="preserve"> best suit</w:t>
      </w:r>
      <w:r w:rsidR="0071570D" w:rsidRPr="007D7818">
        <w:rPr>
          <w:rFonts w:ascii="Palatino Linotype" w:hAnsi="Palatino Linotype"/>
          <w:sz w:val="24"/>
          <w:szCs w:val="24"/>
          <w:lang w:val="en-US"/>
        </w:rPr>
        <w:t>ed</w:t>
      </w:r>
      <w:r w:rsidR="009870F7" w:rsidRPr="007D7818">
        <w:rPr>
          <w:rFonts w:ascii="Palatino Linotype" w:hAnsi="Palatino Linotype"/>
          <w:sz w:val="24"/>
          <w:szCs w:val="24"/>
          <w:lang w:val="en-US"/>
        </w:rPr>
        <w:t xml:space="preserve"> their own needs. </w:t>
      </w:r>
    </w:p>
    <w:p w14:paraId="23ECEA9E" w14:textId="77777777" w:rsidR="009870F7" w:rsidRPr="007D7818" w:rsidRDefault="00041C97" w:rsidP="007B6ECB">
      <w:pPr>
        <w:pStyle w:val="ListParagraph"/>
        <w:numPr>
          <w:ilvl w:val="0"/>
          <w:numId w:val="13"/>
        </w:numPr>
        <w:spacing w:line="480" w:lineRule="auto"/>
        <w:ind w:left="426" w:hanging="426"/>
        <w:jc w:val="both"/>
        <w:rPr>
          <w:rFonts w:ascii="Palatino Linotype" w:hAnsi="Palatino Linotype"/>
          <w:b/>
          <w:i/>
          <w:sz w:val="24"/>
          <w:szCs w:val="24"/>
          <w:lang w:val="en-US"/>
        </w:rPr>
      </w:pPr>
      <w:r w:rsidRPr="007D7818">
        <w:rPr>
          <w:rFonts w:ascii="Palatino Linotype" w:hAnsi="Palatino Linotype"/>
          <w:b/>
          <w:i/>
          <w:sz w:val="24"/>
          <w:szCs w:val="24"/>
          <w:lang w:val="en-US"/>
        </w:rPr>
        <w:tab/>
      </w:r>
      <w:proofErr w:type="spellStart"/>
      <w:r w:rsidR="009870F7" w:rsidRPr="007D7818">
        <w:rPr>
          <w:rFonts w:ascii="Palatino Linotype" w:hAnsi="Palatino Linotype"/>
          <w:b/>
          <w:i/>
          <w:sz w:val="24"/>
          <w:szCs w:val="24"/>
          <w:lang w:val="en-US"/>
        </w:rPr>
        <w:t>CommLaw</w:t>
      </w:r>
      <w:proofErr w:type="spellEnd"/>
      <w:r w:rsidR="009870F7" w:rsidRPr="007D7818">
        <w:rPr>
          <w:rFonts w:ascii="Palatino Linotype" w:hAnsi="Palatino Linotype"/>
          <w:b/>
          <w:i/>
          <w:sz w:val="24"/>
          <w:szCs w:val="24"/>
          <w:lang w:val="en-US"/>
        </w:rPr>
        <w:t xml:space="preserve"> at the University of Sheffield</w:t>
      </w:r>
    </w:p>
    <w:p w14:paraId="52F17C33" w14:textId="77777777" w:rsidR="004A276E" w:rsidRPr="007D7818" w:rsidRDefault="004A276E" w:rsidP="007B6ECB">
      <w:pPr>
        <w:spacing w:before="100" w:beforeAutospacing="1" w:after="100" w:afterAutospacing="1" w:line="480" w:lineRule="auto"/>
        <w:jc w:val="both"/>
        <w:rPr>
          <w:rFonts w:ascii="Palatino Linotype" w:eastAsia="Times New Roman" w:hAnsi="Palatino Linotype" w:cs="Arial"/>
          <w:sz w:val="24"/>
          <w:szCs w:val="24"/>
          <w:lang w:eastAsia="en-GB"/>
        </w:rPr>
      </w:pPr>
      <w:proofErr w:type="spellStart"/>
      <w:r w:rsidRPr="007D7818">
        <w:rPr>
          <w:rFonts w:ascii="Palatino Linotype" w:eastAsia="Times New Roman" w:hAnsi="Palatino Linotype" w:cs="Arial"/>
          <w:sz w:val="24"/>
          <w:szCs w:val="24"/>
          <w:lang w:eastAsia="en-GB"/>
        </w:rPr>
        <w:t>CommLaw</w:t>
      </w:r>
      <w:proofErr w:type="spellEnd"/>
      <w:r w:rsidRPr="007D7818">
        <w:rPr>
          <w:rFonts w:ascii="Palatino Linotype" w:eastAsia="Times New Roman" w:hAnsi="Palatino Linotype" w:cs="Arial"/>
          <w:sz w:val="24"/>
          <w:szCs w:val="24"/>
          <w:lang w:eastAsia="en-GB"/>
        </w:rPr>
        <w:t xml:space="preserve"> is a student-led </w:t>
      </w:r>
      <w:proofErr w:type="gramStart"/>
      <w:r w:rsidRPr="007D7818">
        <w:rPr>
          <w:rFonts w:ascii="Palatino Linotype" w:eastAsia="Times New Roman" w:hAnsi="Palatino Linotype" w:cs="Arial"/>
          <w:sz w:val="24"/>
          <w:szCs w:val="24"/>
          <w:lang w:eastAsia="en-GB"/>
        </w:rPr>
        <w:t>project which</w:t>
      </w:r>
      <w:proofErr w:type="gramEnd"/>
      <w:r w:rsidRPr="007D7818">
        <w:rPr>
          <w:rFonts w:ascii="Palatino Linotype" w:eastAsia="Times New Roman" w:hAnsi="Palatino Linotype" w:cs="Arial"/>
          <w:sz w:val="24"/>
          <w:szCs w:val="24"/>
          <w:lang w:eastAsia="en-GB"/>
        </w:rPr>
        <w:t xml:space="preserve"> prepares and delivers free commercial legal advice to businesses in Sheffield; particularly small businesses, start-ups and entrepreneurs.</w:t>
      </w:r>
      <w:r w:rsidR="008D5D55" w:rsidRPr="007D7818">
        <w:rPr>
          <w:rFonts w:ascii="Palatino Linotype" w:eastAsia="Times New Roman" w:hAnsi="Palatino Linotype" w:cs="Arial"/>
          <w:sz w:val="24"/>
          <w:szCs w:val="24"/>
          <w:lang w:eastAsia="en-GB"/>
        </w:rPr>
        <w:t xml:space="preserve"> This presentation </w:t>
      </w:r>
      <w:proofErr w:type="gramStart"/>
      <w:r w:rsidR="008D5D55" w:rsidRPr="007D7818">
        <w:rPr>
          <w:rFonts w:ascii="Palatino Linotype" w:eastAsia="Times New Roman" w:hAnsi="Palatino Linotype" w:cs="Arial"/>
          <w:sz w:val="24"/>
          <w:szCs w:val="24"/>
          <w:lang w:eastAsia="en-GB"/>
        </w:rPr>
        <w:t xml:space="preserve">was delivered by students of the </w:t>
      </w:r>
      <w:r w:rsidR="009167BF" w:rsidRPr="007D7818">
        <w:rPr>
          <w:rFonts w:ascii="Palatino Linotype" w:eastAsia="Times New Roman" w:hAnsi="Palatino Linotype" w:cs="Arial"/>
          <w:sz w:val="24"/>
          <w:szCs w:val="24"/>
          <w:lang w:eastAsia="en-GB"/>
        </w:rPr>
        <w:t>clinic and focussed on their personal</w:t>
      </w:r>
      <w:r w:rsidR="008D5D55" w:rsidRPr="007D7818">
        <w:rPr>
          <w:rFonts w:ascii="Palatino Linotype" w:eastAsia="Times New Roman" w:hAnsi="Palatino Linotype" w:cs="Arial"/>
          <w:sz w:val="24"/>
          <w:szCs w:val="24"/>
          <w:lang w:eastAsia="en-GB"/>
        </w:rPr>
        <w:t xml:space="preserve"> experiences</w:t>
      </w:r>
      <w:proofErr w:type="gramEnd"/>
      <w:r w:rsidR="008D5D55" w:rsidRPr="007D7818">
        <w:rPr>
          <w:rFonts w:ascii="Palatino Linotype" w:eastAsia="Times New Roman" w:hAnsi="Palatino Linotype" w:cs="Arial"/>
          <w:sz w:val="24"/>
          <w:szCs w:val="24"/>
          <w:lang w:eastAsia="en-GB"/>
        </w:rPr>
        <w:t xml:space="preserve">. </w:t>
      </w:r>
    </w:p>
    <w:p w14:paraId="15369156" w14:textId="77777777" w:rsidR="004A276E" w:rsidRPr="007D7818" w:rsidRDefault="00063823" w:rsidP="007B6ECB">
      <w:pPr>
        <w:spacing w:before="100" w:beforeAutospacing="1" w:after="100" w:afterAutospacing="1" w:line="480" w:lineRule="auto"/>
        <w:jc w:val="both"/>
        <w:rPr>
          <w:rFonts w:ascii="Palatino Linotype" w:eastAsia="Times New Roman" w:hAnsi="Palatino Linotype" w:cs="Arial"/>
          <w:sz w:val="24"/>
          <w:szCs w:val="24"/>
          <w:lang w:eastAsia="en-GB"/>
        </w:rPr>
      </w:pPr>
      <w:r w:rsidRPr="007D7818">
        <w:rPr>
          <w:rFonts w:ascii="Palatino Linotype" w:eastAsia="Times New Roman" w:hAnsi="Palatino Linotype" w:cs="Arial"/>
          <w:sz w:val="24"/>
          <w:szCs w:val="24"/>
          <w:lang w:eastAsia="en-GB"/>
        </w:rPr>
        <w:t xml:space="preserve">The students discussed </w:t>
      </w:r>
      <w:proofErr w:type="gramStart"/>
      <w:r w:rsidRPr="007D7818">
        <w:rPr>
          <w:rFonts w:ascii="Palatino Linotype" w:eastAsia="Times New Roman" w:hAnsi="Palatino Linotype" w:cs="Arial"/>
          <w:sz w:val="24"/>
          <w:szCs w:val="24"/>
          <w:lang w:eastAsia="en-GB"/>
        </w:rPr>
        <w:t>being supervised</w:t>
      </w:r>
      <w:proofErr w:type="gramEnd"/>
      <w:r w:rsidRPr="007D7818">
        <w:rPr>
          <w:rFonts w:ascii="Palatino Linotype" w:eastAsia="Times New Roman" w:hAnsi="Palatino Linotype" w:cs="Arial"/>
          <w:sz w:val="24"/>
          <w:szCs w:val="24"/>
          <w:lang w:eastAsia="en-GB"/>
        </w:rPr>
        <w:t xml:space="preserve"> internally, although the clinic website does suggest that there is some use of external supervisors from local law firms.</w:t>
      </w:r>
      <w:r w:rsidRPr="007D7818">
        <w:rPr>
          <w:rStyle w:val="FootnoteReference"/>
          <w:rFonts w:ascii="Palatino Linotype" w:hAnsi="Palatino Linotype"/>
          <w:i/>
          <w:sz w:val="24"/>
          <w:szCs w:val="24"/>
          <w:lang w:val="en-US"/>
        </w:rPr>
        <w:t xml:space="preserve"> </w:t>
      </w:r>
      <w:r w:rsidRPr="007D7818">
        <w:rPr>
          <w:rStyle w:val="FootnoteReference"/>
          <w:rFonts w:ascii="Palatino Linotype" w:hAnsi="Palatino Linotype"/>
          <w:i/>
          <w:sz w:val="24"/>
          <w:szCs w:val="24"/>
          <w:lang w:val="en-US"/>
        </w:rPr>
        <w:footnoteReference w:id="2"/>
      </w:r>
      <w:r w:rsidRPr="007D7818">
        <w:rPr>
          <w:rFonts w:ascii="Palatino Linotype" w:eastAsia="Times New Roman" w:hAnsi="Palatino Linotype" w:cs="Arial"/>
          <w:sz w:val="24"/>
          <w:szCs w:val="24"/>
          <w:lang w:eastAsia="en-GB"/>
        </w:rPr>
        <w:t xml:space="preserve"> The students did not discuss whether they </w:t>
      </w:r>
      <w:proofErr w:type="gramStart"/>
      <w:r w:rsidRPr="007D7818">
        <w:rPr>
          <w:rFonts w:ascii="Palatino Linotype" w:eastAsia="Times New Roman" w:hAnsi="Palatino Linotype" w:cs="Arial"/>
          <w:sz w:val="24"/>
          <w:szCs w:val="24"/>
          <w:lang w:eastAsia="en-GB"/>
        </w:rPr>
        <w:t>were assessed</w:t>
      </w:r>
      <w:proofErr w:type="gramEnd"/>
      <w:r w:rsidRPr="007D7818">
        <w:rPr>
          <w:rFonts w:ascii="Palatino Linotype" w:eastAsia="Times New Roman" w:hAnsi="Palatino Linotype" w:cs="Arial"/>
          <w:sz w:val="24"/>
          <w:szCs w:val="24"/>
          <w:lang w:eastAsia="en-GB"/>
        </w:rPr>
        <w:t>. The clinic website states that</w:t>
      </w:r>
      <w:r w:rsidR="00AE3BDE" w:rsidRPr="007D7818">
        <w:rPr>
          <w:rFonts w:ascii="Palatino Linotype" w:eastAsia="Times New Roman" w:hAnsi="Palatino Linotype" w:cs="Arial"/>
          <w:sz w:val="24"/>
          <w:szCs w:val="24"/>
          <w:lang w:eastAsia="en-GB"/>
        </w:rPr>
        <w:t xml:space="preserve"> the</w:t>
      </w:r>
      <w:r w:rsidR="004A276E" w:rsidRPr="007D7818">
        <w:rPr>
          <w:rFonts w:ascii="Palatino Linotype" w:eastAsia="Times New Roman" w:hAnsi="Palatino Linotype" w:cs="Arial"/>
          <w:sz w:val="24"/>
          <w:szCs w:val="24"/>
          <w:lang w:eastAsia="en-GB"/>
        </w:rPr>
        <w:t xml:space="preserve"> student advisers are able to deliver advice on a range of commercial legal issues including:</w:t>
      </w:r>
    </w:p>
    <w:p w14:paraId="69725DCA" w14:textId="77777777" w:rsidR="004A276E" w:rsidRPr="007D7818" w:rsidRDefault="00063823" w:rsidP="007B6ECB">
      <w:pPr>
        <w:numPr>
          <w:ilvl w:val="0"/>
          <w:numId w:val="14"/>
        </w:numPr>
        <w:spacing w:before="100" w:beforeAutospacing="1" w:after="100" w:afterAutospacing="1" w:line="480" w:lineRule="auto"/>
        <w:jc w:val="both"/>
        <w:rPr>
          <w:rFonts w:ascii="Palatino Linotype" w:eastAsia="Times New Roman" w:hAnsi="Palatino Linotype" w:cs="Arial"/>
          <w:sz w:val="24"/>
          <w:szCs w:val="24"/>
          <w:lang w:eastAsia="en-GB"/>
        </w:rPr>
      </w:pPr>
      <w:r w:rsidRPr="007D7818">
        <w:rPr>
          <w:rFonts w:ascii="Palatino Linotype" w:eastAsia="Times New Roman" w:hAnsi="Palatino Linotype" w:cs="Arial"/>
          <w:sz w:val="24"/>
          <w:szCs w:val="24"/>
          <w:lang w:eastAsia="en-GB"/>
        </w:rPr>
        <w:t>Website terms &amp; c</w:t>
      </w:r>
      <w:r w:rsidR="004A276E" w:rsidRPr="007D7818">
        <w:rPr>
          <w:rFonts w:ascii="Palatino Linotype" w:eastAsia="Times New Roman" w:hAnsi="Palatino Linotype" w:cs="Arial"/>
          <w:sz w:val="24"/>
          <w:szCs w:val="24"/>
          <w:lang w:eastAsia="en-GB"/>
        </w:rPr>
        <w:t>onditions</w:t>
      </w:r>
      <w:r w:rsidR="00571C00" w:rsidRPr="007D7818">
        <w:rPr>
          <w:rFonts w:ascii="Palatino Linotype" w:eastAsia="Times New Roman" w:hAnsi="Palatino Linotype" w:cs="Arial"/>
          <w:sz w:val="24"/>
          <w:szCs w:val="24"/>
          <w:lang w:eastAsia="en-GB"/>
        </w:rPr>
        <w:t>;</w:t>
      </w:r>
    </w:p>
    <w:p w14:paraId="63850E82" w14:textId="77777777" w:rsidR="004A276E" w:rsidRPr="007D7818" w:rsidRDefault="00063823" w:rsidP="007B6ECB">
      <w:pPr>
        <w:numPr>
          <w:ilvl w:val="0"/>
          <w:numId w:val="14"/>
        </w:numPr>
        <w:spacing w:before="100" w:beforeAutospacing="1" w:after="100" w:afterAutospacing="1" w:line="480" w:lineRule="auto"/>
        <w:jc w:val="both"/>
        <w:rPr>
          <w:rFonts w:ascii="Palatino Linotype" w:eastAsia="Times New Roman" w:hAnsi="Palatino Linotype" w:cs="Arial"/>
          <w:sz w:val="24"/>
          <w:szCs w:val="24"/>
          <w:lang w:eastAsia="en-GB"/>
        </w:rPr>
      </w:pPr>
      <w:r w:rsidRPr="007D7818">
        <w:rPr>
          <w:rFonts w:ascii="Palatino Linotype" w:eastAsia="Times New Roman" w:hAnsi="Palatino Linotype" w:cs="Arial"/>
          <w:sz w:val="24"/>
          <w:szCs w:val="24"/>
          <w:lang w:eastAsia="en-GB"/>
        </w:rPr>
        <w:t>Business s</w:t>
      </w:r>
      <w:r w:rsidR="004A276E" w:rsidRPr="007D7818">
        <w:rPr>
          <w:rFonts w:ascii="Palatino Linotype" w:eastAsia="Times New Roman" w:hAnsi="Palatino Linotype" w:cs="Arial"/>
          <w:sz w:val="24"/>
          <w:szCs w:val="24"/>
          <w:lang w:eastAsia="en-GB"/>
        </w:rPr>
        <w:t>tructures</w:t>
      </w:r>
      <w:r w:rsidR="00571C00" w:rsidRPr="007D7818">
        <w:rPr>
          <w:rFonts w:ascii="Palatino Linotype" w:eastAsia="Times New Roman" w:hAnsi="Palatino Linotype" w:cs="Arial"/>
          <w:sz w:val="24"/>
          <w:szCs w:val="24"/>
          <w:lang w:eastAsia="en-GB"/>
        </w:rPr>
        <w:t>;</w:t>
      </w:r>
    </w:p>
    <w:p w14:paraId="028A824C" w14:textId="77777777" w:rsidR="004A276E" w:rsidRPr="007D7818" w:rsidRDefault="00063823" w:rsidP="007B6ECB">
      <w:pPr>
        <w:numPr>
          <w:ilvl w:val="0"/>
          <w:numId w:val="14"/>
        </w:numPr>
        <w:spacing w:before="100" w:beforeAutospacing="1" w:after="100" w:afterAutospacing="1" w:line="480" w:lineRule="auto"/>
        <w:jc w:val="both"/>
        <w:rPr>
          <w:rFonts w:ascii="Palatino Linotype" w:eastAsia="Times New Roman" w:hAnsi="Palatino Linotype" w:cs="Arial"/>
          <w:sz w:val="24"/>
          <w:szCs w:val="24"/>
          <w:lang w:eastAsia="en-GB"/>
        </w:rPr>
      </w:pPr>
      <w:r w:rsidRPr="007D7818">
        <w:rPr>
          <w:rFonts w:ascii="Palatino Linotype" w:eastAsia="Times New Roman" w:hAnsi="Palatino Linotype" w:cs="Arial"/>
          <w:sz w:val="24"/>
          <w:szCs w:val="24"/>
          <w:lang w:eastAsia="en-GB"/>
        </w:rPr>
        <w:t>Product labelling r</w:t>
      </w:r>
      <w:r w:rsidR="004A276E" w:rsidRPr="007D7818">
        <w:rPr>
          <w:rFonts w:ascii="Palatino Linotype" w:eastAsia="Times New Roman" w:hAnsi="Palatino Linotype" w:cs="Arial"/>
          <w:sz w:val="24"/>
          <w:szCs w:val="24"/>
          <w:lang w:eastAsia="en-GB"/>
        </w:rPr>
        <w:t>egulations</w:t>
      </w:r>
      <w:r w:rsidR="00571C00" w:rsidRPr="007D7818">
        <w:rPr>
          <w:rFonts w:ascii="Palatino Linotype" w:eastAsia="Times New Roman" w:hAnsi="Palatino Linotype" w:cs="Arial"/>
          <w:sz w:val="24"/>
          <w:szCs w:val="24"/>
          <w:lang w:eastAsia="en-GB"/>
        </w:rPr>
        <w:t>;</w:t>
      </w:r>
    </w:p>
    <w:p w14:paraId="16B554C2" w14:textId="77777777" w:rsidR="004A276E" w:rsidRPr="007D7818" w:rsidRDefault="004A276E" w:rsidP="007B6ECB">
      <w:pPr>
        <w:numPr>
          <w:ilvl w:val="0"/>
          <w:numId w:val="14"/>
        </w:numPr>
        <w:spacing w:before="100" w:beforeAutospacing="1" w:after="100" w:afterAutospacing="1" w:line="480" w:lineRule="auto"/>
        <w:jc w:val="both"/>
        <w:rPr>
          <w:rFonts w:ascii="Palatino Linotype" w:eastAsia="Times New Roman" w:hAnsi="Palatino Linotype" w:cs="Arial"/>
          <w:sz w:val="24"/>
          <w:szCs w:val="24"/>
          <w:lang w:eastAsia="en-GB"/>
        </w:rPr>
      </w:pPr>
      <w:r w:rsidRPr="007D7818">
        <w:rPr>
          <w:rFonts w:ascii="Palatino Linotype" w:eastAsia="Times New Roman" w:hAnsi="Palatino Linotype" w:cs="Arial"/>
          <w:sz w:val="24"/>
          <w:szCs w:val="24"/>
          <w:lang w:eastAsia="en-GB"/>
        </w:rPr>
        <w:t>Disclaimers</w:t>
      </w:r>
      <w:r w:rsidR="00571C00" w:rsidRPr="007D7818">
        <w:rPr>
          <w:rFonts w:ascii="Palatino Linotype" w:eastAsia="Times New Roman" w:hAnsi="Palatino Linotype" w:cs="Arial"/>
          <w:sz w:val="24"/>
          <w:szCs w:val="24"/>
          <w:lang w:eastAsia="en-GB"/>
        </w:rPr>
        <w:t>; and</w:t>
      </w:r>
    </w:p>
    <w:p w14:paraId="45816454" w14:textId="3E4CBA68" w:rsidR="004A276E" w:rsidRPr="007D7818" w:rsidRDefault="00063823" w:rsidP="007B6ECB">
      <w:pPr>
        <w:numPr>
          <w:ilvl w:val="0"/>
          <w:numId w:val="14"/>
        </w:numPr>
        <w:spacing w:before="100" w:beforeAutospacing="1" w:after="100" w:afterAutospacing="1" w:line="480" w:lineRule="auto"/>
        <w:jc w:val="both"/>
        <w:rPr>
          <w:rFonts w:ascii="Palatino Linotype" w:eastAsia="Times New Roman" w:hAnsi="Palatino Linotype" w:cs="Arial"/>
          <w:sz w:val="24"/>
          <w:szCs w:val="24"/>
          <w:lang w:eastAsia="en-GB"/>
        </w:rPr>
      </w:pPr>
      <w:r w:rsidRPr="007D7818">
        <w:rPr>
          <w:rFonts w:ascii="Palatino Linotype" w:eastAsia="Times New Roman" w:hAnsi="Palatino Linotype" w:cs="Arial"/>
          <w:sz w:val="24"/>
          <w:szCs w:val="24"/>
          <w:lang w:eastAsia="en-GB"/>
        </w:rPr>
        <w:t>Contractual i</w:t>
      </w:r>
      <w:r w:rsidR="004A276E" w:rsidRPr="007D7818">
        <w:rPr>
          <w:rFonts w:ascii="Palatino Linotype" w:eastAsia="Times New Roman" w:hAnsi="Palatino Linotype" w:cs="Arial"/>
          <w:sz w:val="24"/>
          <w:szCs w:val="24"/>
          <w:lang w:eastAsia="en-GB"/>
        </w:rPr>
        <w:t>ssues</w:t>
      </w:r>
      <w:r w:rsidR="00461BDC" w:rsidRPr="007D7818">
        <w:rPr>
          <w:rFonts w:ascii="Palatino Linotype" w:eastAsia="Times New Roman" w:hAnsi="Palatino Linotype" w:cs="Arial"/>
          <w:sz w:val="24"/>
          <w:szCs w:val="24"/>
          <w:lang w:eastAsia="en-GB"/>
        </w:rPr>
        <w:t>.</w:t>
      </w:r>
    </w:p>
    <w:p w14:paraId="0FF2D0CC" w14:textId="77777777" w:rsidR="001E123E" w:rsidRPr="007D7818" w:rsidRDefault="00041C97" w:rsidP="007B6ECB">
      <w:pPr>
        <w:pStyle w:val="ListParagraph"/>
        <w:numPr>
          <w:ilvl w:val="0"/>
          <w:numId w:val="13"/>
        </w:numPr>
        <w:spacing w:line="480" w:lineRule="auto"/>
        <w:ind w:left="426" w:hanging="426"/>
        <w:jc w:val="both"/>
        <w:rPr>
          <w:rFonts w:ascii="Palatino Linotype" w:hAnsi="Palatino Linotype"/>
          <w:b/>
          <w:i/>
          <w:sz w:val="24"/>
          <w:szCs w:val="24"/>
          <w:lang w:val="en-US"/>
        </w:rPr>
      </w:pPr>
      <w:r w:rsidRPr="007D7818">
        <w:rPr>
          <w:rFonts w:ascii="Palatino Linotype" w:hAnsi="Palatino Linotype"/>
          <w:b/>
          <w:i/>
          <w:sz w:val="24"/>
          <w:szCs w:val="24"/>
          <w:lang w:val="en-US"/>
        </w:rPr>
        <w:tab/>
      </w:r>
      <w:r w:rsidR="001E123E" w:rsidRPr="007D7818">
        <w:rPr>
          <w:rFonts w:ascii="Palatino Linotype" w:hAnsi="Palatino Linotype"/>
          <w:b/>
          <w:i/>
          <w:sz w:val="24"/>
          <w:szCs w:val="24"/>
          <w:lang w:val="en-US"/>
        </w:rPr>
        <w:t>Sheffield Hallam University</w:t>
      </w:r>
    </w:p>
    <w:p w14:paraId="7140D342" w14:textId="11EE90A0" w:rsidR="00041C97" w:rsidRPr="007D7818" w:rsidRDefault="00120343" w:rsidP="007B6ECB">
      <w:p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Sheffield Hallam has a</w:t>
      </w:r>
      <w:r w:rsidR="00941F17" w:rsidRPr="007D7818">
        <w:rPr>
          <w:rFonts w:ascii="Palatino Linotype" w:hAnsi="Palatino Linotype"/>
          <w:sz w:val="24"/>
          <w:szCs w:val="24"/>
          <w:lang w:val="en-US"/>
        </w:rPr>
        <w:t xml:space="preserve">n existing law </w:t>
      </w:r>
      <w:proofErr w:type="gramStart"/>
      <w:r w:rsidR="00941F17" w:rsidRPr="007D7818">
        <w:rPr>
          <w:rFonts w:ascii="Palatino Linotype" w:hAnsi="Palatino Linotype"/>
          <w:sz w:val="24"/>
          <w:szCs w:val="24"/>
          <w:lang w:val="en-US"/>
        </w:rPr>
        <w:t>clinic which</w:t>
      </w:r>
      <w:proofErr w:type="gramEnd"/>
      <w:r w:rsidR="00941F17" w:rsidRPr="007D7818">
        <w:rPr>
          <w:rFonts w:ascii="Palatino Linotype" w:hAnsi="Palatino Linotype"/>
          <w:sz w:val="24"/>
          <w:szCs w:val="24"/>
          <w:lang w:val="en-US"/>
        </w:rPr>
        <w:t xml:space="preserve"> provides a</w:t>
      </w:r>
      <w:r w:rsidRPr="007D7818">
        <w:rPr>
          <w:rFonts w:ascii="Palatino Linotype" w:hAnsi="Palatino Linotype"/>
          <w:sz w:val="24"/>
          <w:szCs w:val="24"/>
          <w:lang w:val="en-US"/>
        </w:rPr>
        <w:t xml:space="preserve"> d</w:t>
      </w:r>
      <w:r w:rsidR="00941F17" w:rsidRPr="007D7818">
        <w:rPr>
          <w:rFonts w:ascii="Palatino Linotype" w:hAnsi="Palatino Linotype"/>
          <w:sz w:val="24"/>
          <w:szCs w:val="24"/>
          <w:lang w:val="en-US"/>
        </w:rPr>
        <w:t>iverse range of advice</w:t>
      </w:r>
      <w:r w:rsidRPr="007D7818">
        <w:rPr>
          <w:rFonts w:ascii="Palatino Linotype" w:hAnsi="Palatino Linotype"/>
          <w:sz w:val="24"/>
          <w:szCs w:val="24"/>
          <w:lang w:val="en-US"/>
        </w:rPr>
        <w:t>.</w:t>
      </w:r>
      <w:r w:rsidR="00B116F0" w:rsidRPr="007D7818">
        <w:rPr>
          <w:rFonts w:ascii="Palatino Linotype" w:hAnsi="Palatino Linotype"/>
          <w:sz w:val="24"/>
          <w:szCs w:val="24"/>
          <w:lang w:val="en-US"/>
        </w:rPr>
        <w:t xml:space="preserve"> Rebecca Draper</w:t>
      </w:r>
      <w:r w:rsidR="00034610" w:rsidRPr="007D7818">
        <w:rPr>
          <w:rFonts w:ascii="Palatino Linotype" w:hAnsi="Palatino Linotype"/>
          <w:sz w:val="24"/>
          <w:szCs w:val="24"/>
          <w:lang w:val="en-US"/>
        </w:rPr>
        <w:t xml:space="preserve"> from the clinic</w:t>
      </w:r>
      <w:r w:rsidR="00B116F0" w:rsidRPr="007D7818">
        <w:rPr>
          <w:rFonts w:ascii="Palatino Linotype" w:hAnsi="Palatino Linotype"/>
          <w:sz w:val="24"/>
          <w:szCs w:val="24"/>
          <w:lang w:val="en-US"/>
        </w:rPr>
        <w:t xml:space="preserve"> noted that </w:t>
      </w:r>
      <w:r w:rsidR="00034610" w:rsidRPr="007D7818">
        <w:rPr>
          <w:rFonts w:ascii="Palatino Linotype" w:hAnsi="Palatino Linotype"/>
          <w:sz w:val="24"/>
          <w:szCs w:val="24"/>
          <w:lang w:val="en-US"/>
        </w:rPr>
        <w:t xml:space="preserve">it </w:t>
      </w:r>
      <w:r w:rsidR="00B116F0" w:rsidRPr="007D7818">
        <w:rPr>
          <w:rFonts w:ascii="Palatino Linotype" w:hAnsi="Palatino Linotype"/>
          <w:sz w:val="24"/>
          <w:szCs w:val="24"/>
          <w:lang w:val="en-US"/>
        </w:rPr>
        <w:t xml:space="preserve">is expanding into commercial legal advice and is proposing to apply for an Alternative Business Structure (ABS) </w:t>
      </w:r>
      <w:proofErr w:type="spellStart"/>
      <w:r w:rsidR="00B116F0" w:rsidRPr="007D7818">
        <w:rPr>
          <w:rFonts w:ascii="Palatino Linotype" w:hAnsi="Palatino Linotype"/>
          <w:sz w:val="24"/>
          <w:szCs w:val="24"/>
          <w:lang w:val="en-US"/>
        </w:rPr>
        <w:t>licence</w:t>
      </w:r>
      <w:proofErr w:type="spellEnd"/>
      <w:r w:rsidR="00B116F0" w:rsidRPr="007D7818">
        <w:rPr>
          <w:rFonts w:ascii="Palatino Linotype" w:hAnsi="Palatino Linotype"/>
          <w:sz w:val="24"/>
          <w:szCs w:val="24"/>
          <w:lang w:val="en-US"/>
        </w:rPr>
        <w:t>.</w:t>
      </w:r>
      <w:r w:rsidR="00B116F0" w:rsidRPr="007D7818">
        <w:rPr>
          <w:rStyle w:val="FootnoteReference"/>
          <w:rFonts w:ascii="Palatino Linotype" w:hAnsi="Palatino Linotype"/>
          <w:sz w:val="24"/>
          <w:szCs w:val="24"/>
          <w:lang w:val="en-US"/>
        </w:rPr>
        <w:footnoteReference w:id="3"/>
      </w:r>
      <w:r w:rsidR="00B116F0" w:rsidRPr="007D7818">
        <w:rPr>
          <w:rFonts w:ascii="Palatino Linotype" w:hAnsi="Palatino Linotype"/>
          <w:sz w:val="24"/>
          <w:szCs w:val="24"/>
          <w:lang w:val="en-US"/>
        </w:rPr>
        <w:t xml:space="preserve"> It </w:t>
      </w:r>
      <w:proofErr w:type="gramStart"/>
      <w:r w:rsidR="00B116F0" w:rsidRPr="007D7818">
        <w:rPr>
          <w:rFonts w:ascii="Palatino Linotype" w:hAnsi="Palatino Linotype"/>
          <w:sz w:val="24"/>
          <w:szCs w:val="24"/>
          <w:lang w:val="en-US"/>
        </w:rPr>
        <w:t>was explained</w:t>
      </w:r>
      <w:proofErr w:type="gramEnd"/>
      <w:r w:rsidR="00B116F0" w:rsidRPr="007D7818">
        <w:rPr>
          <w:rFonts w:ascii="Palatino Linotype" w:hAnsi="Palatino Linotype"/>
          <w:sz w:val="24"/>
          <w:szCs w:val="24"/>
          <w:lang w:val="en-US"/>
        </w:rPr>
        <w:t xml:space="preserve"> the proposed move t</w:t>
      </w:r>
      <w:r w:rsidR="0088445E" w:rsidRPr="007D7818">
        <w:rPr>
          <w:rFonts w:ascii="Palatino Linotype" w:hAnsi="Palatino Linotype"/>
          <w:sz w:val="24"/>
          <w:szCs w:val="24"/>
          <w:lang w:val="en-US"/>
        </w:rPr>
        <w:t>o ABS status should</w:t>
      </w:r>
      <w:r w:rsidR="00B116F0" w:rsidRPr="007D7818">
        <w:rPr>
          <w:rFonts w:ascii="Palatino Linotype" w:hAnsi="Palatino Linotype"/>
          <w:sz w:val="24"/>
          <w:szCs w:val="24"/>
          <w:lang w:val="en-US"/>
        </w:rPr>
        <w:t xml:space="preserve"> help the clinic better position itself to respond to the changing qualification landscape for solicitors, allow the clinic to </w:t>
      </w:r>
      <w:r w:rsidRPr="007D7818">
        <w:rPr>
          <w:rFonts w:ascii="Palatino Linotype" w:hAnsi="Palatino Linotype"/>
          <w:sz w:val="24"/>
          <w:szCs w:val="24"/>
          <w:lang w:val="en-US"/>
        </w:rPr>
        <w:t>widen</w:t>
      </w:r>
      <w:r w:rsidR="00B116F0" w:rsidRPr="007D7818">
        <w:rPr>
          <w:rFonts w:ascii="Palatino Linotype" w:hAnsi="Palatino Linotype"/>
          <w:sz w:val="24"/>
          <w:szCs w:val="24"/>
          <w:lang w:val="en-US"/>
        </w:rPr>
        <w:t xml:space="preserve"> the breadth and complexity of work undertaken</w:t>
      </w:r>
      <w:r w:rsidR="0088445E" w:rsidRPr="007D7818">
        <w:rPr>
          <w:rFonts w:ascii="Palatino Linotype" w:hAnsi="Palatino Linotype"/>
          <w:sz w:val="24"/>
          <w:szCs w:val="24"/>
          <w:lang w:val="en-US"/>
        </w:rPr>
        <w:t>,</w:t>
      </w:r>
      <w:r w:rsidRPr="007D7818">
        <w:rPr>
          <w:rFonts w:ascii="Palatino Linotype" w:hAnsi="Palatino Linotype"/>
          <w:sz w:val="24"/>
          <w:szCs w:val="24"/>
          <w:lang w:val="en-US"/>
        </w:rPr>
        <w:t xml:space="preserve"> </w:t>
      </w:r>
      <w:r w:rsidR="00B116F0" w:rsidRPr="007D7818">
        <w:rPr>
          <w:rFonts w:ascii="Palatino Linotype" w:hAnsi="Palatino Linotype"/>
          <w:sz w:val="24"/>
          <w:szCs w:val="24"/>
          <w:lang w:val="en-US"/>
        </w:rPr>
        <w:t xml:space="preserve">and ensure </w:t>
      </w:r>
      <w:proofErr w:type="spellStart"/>
      <w:r w:rsidR="0071570D" w:rsidRPr="007D7818">
        <w:rPr>
          <w:rFonts w:ascii="Palatino Linotype" w:hAnsi="Palatino Linotype"/>
          <w:sz w:val="24"/>
          <w:szCs w:val="24"/>
          <w:lang w:val="en-US"/>
        </w:rPr>
        <w:t>authoris</w:t>
      </w:r>
      <w:r w:rsidR="0088445E" w:rsidRPr="007D7818">
        <w:rPr>
          <w:rFonts w:ascii="Palatino Linotype" w:hAnsi="Palatino Linotype"/>
          <w:sz w:val="24"/>
          <w:szCs w:val="24"/>
          <w:lang w:val="en-US"/>
        </w:rPr>
        <w:t>ation</w:t>
      </w:r>
      <w:proofErr w:type="spellEnd"/>
      <w:r w:rsidR="0088445E" w:rsidRPr="007D7818">
        <w:rPr>
          <w:rFonts w:ascii="Palatino Linotype" w:hAnsi="Palatino Linotype"/>
          <w:sz w:val="24"/>
          <w:szCs w:val="24"/>
          <w:lang w:val="en-US"/>
        </w:rPr>
        <w:t xml:space="preserve"> to undertake </w:t>
      </w:r>
      <w:r w:rsidRPr="007D7818">
        <w:rPr>
          <w:rFonts w:ascii="Palatino Linotype" w:hAnsi="Palatino Linotype"/>
          <w:sz w:val="24"/>
          <w:szCs w:val="24"/>
          <w:lang w:val="en-US"/>
        </w:rPr>
        <w:t>reserved legal activities.</w:t>
      </w:r>
      <w:r w:rsidR="0088445E" w:rsidRPr="007D7818">
        <w:rPr>
          <w:rStyle w:val="FootnoteReference"/>
          <w:rFonts w:ascii="Palatino Linotype" w:hAnsi="Palatino Linotype"/>
          <w:sz w:val="24"/>
          <w:szCs w:val="24"/>
          <w:lang w:val="en-US"/>
        </w:rPr>
        <w:footnoteReference w:id="4"/>
      </w:r>
      <w:r w:rsidRPr="007D7818">
        <w:rPr>
          <w:rFonts w:ascii="Palatino Linotype" w:hAnsi="Palatino Linotype"/>
          <w:sz w:val="24"/>
          <w:szCs w:val="24"/>
          <w:lang w:val="en-US"/>
        </w:rPr>
        <w:t xml:space="preserve"> </w:t>
      </w:r>
      <w:r w:rsidR="0088445E" w:rsidRPr="007D7818">
        <w:rPr>
          <w:rFonts w:ascii="Palatino Linotype" w:hAnsi="Palatino Linotype"/>
          <w:sz w:val="24"/>
          <w:szCs w:val="24"/>
          <w:lang w:val="en-US"/>
        </w:rPr>
        <w:t xml:space="preserve">Whilst the clinic would offer its services free of charge for the first 12 months, careful consideration </w:t>
      </w:r>
      <w:proofErr w:type="gramStart"/>
      <w:r w:rsidR="0088445E" w:rsidRPr="007D7818">
        <w:rPr>
          <w:rFonts w:ascii="Palatino Linotype" w:hAnsi="Palatino Linotype"/>
          <w:sz w:val="24"/>
          <w:szCs w:val="24"/>
          <w:lang w:val="en-US"/>
        </w:rPr>
        <w:t>was being given</w:t>
      </w:r>
      <w:proofErr w:type="gramEnd"/>
      <w:r w:rsidR="0088445E" w:rsidRPr="007D7818">
        <w:rPr>
          <w:rFonts w:ascii="Palatino Linotype" w:hAnsi="Palatino Linotype"/>
          <w:sz w:val="24"/>
          <w:szCs w:val="24"/>
          <w:lang w:val="en-US"/>
        </w:rPr>
        <w:t xml:space="preserve"> to the possibility of charging some fees to support the clinic’s activities. Whilst the clinic would obtain a separate identity if it were to become an ABS, there would be continued financial and other support from the </w:t>
      </w:r>
      <w:r w:rsidR="00724151" w:rsidRPr="007D7818">
        <w:rPr>
          <w:rFonts w:ascii="Palatino Linotype" w:hAnsi="Palatino Linotype"/>
          <w:sz w:val="24"/>
          <w:szCs w:val="24"/>
          <w:lang w:val="en-US"/>
        </w:rPr>
        <w:t>University</w:t>
      </w:r>
      <w:r w:rsidR="0088445E" w:rsidRPr="007D7818">
        <w:rPr>
          <w:rFonts w:ascii="Palatino Linotype" w:hAnsi="Palatino Linotype"/>
          <w:sz w:val="24"/>
          <w:szCs w:val="24"/>
          <w:lang w:val="en-US"/>
        </w:rPr>
        <w:t xml:space="preserve">. </w:t>
      </w:r>
      <w:r w:rsidR="00FB423A" w:rsidRPr="007D7818">
        <w:rPr>
          <w:rFonts w:ascii="Palatino Linotype" w:hAnsi="Palatino Linotype"/>
          <w:sz w:val="24"/>
          <w:szCs w:val="24"/>
          <w:lang w:val="en-US"/>
        </w:rPr>
        <w:t xml:space="preserve">Clinic staff </w:t>
      </w:r>
      <w:proofErr w:type="gramStart"/>
      <w:r w:rsidR="00FB423A" w:rsidRPr="007D7818">
        <w:rPr>
          <w:rFonts w:ascii="Palatino Linotype" w:hAnsi="Palatino Linotype"/>
          <w:sz w:val="24"/>
          <w:szCs w:val="24"/>
          <w:lang w:val="en-US"/>
        </w:rPr>
        <w:t>had been hired</w:t>
      </w:r>
      <w:proofErr w:type="gramEnd"/>
      <w:r w:rsidR="00FB423A" w:rsidRPr="007D7818">
        <w:rPr>
          <w:rFonts w:ascii="Palatino Linotype" w:hAnsi="Palatino Linotype"/>
          <w:sz w:val="24"/>
          <w:szCs w:val="24"/>
          <w:lang w:val="en-US"/>
        </w:rPr>
        <w:t xml:space="preserve"> on non-academic contracts specifically to work in the clinic. </w:t>
      </w:r>
      <w:r w:rsidR="0088445E" w:rsidRPr="007D7818">
        <w:rPr>
          <w:rFonts w:ascii="Palatino Linotype" w:hAnsi="Palatino Linotype"/>
          <w:sz w:val="24"/>
          <w:szCs w:val="24"/>
          <w:lang w:val="en-US"/>
        </w:rPr>
        <w:t xml:space="preserve">Currently clinic students </w:t>
      </w:r>
      <w:proofErr w:type="gramStart"/>
      <w:r w:rsidR="0088445E" w:rsidRPr="007D7818">
        <w:rPr>
          <w:rFonts w:ascii="Palatino Linotype" w:hAnsi="Palatino Linotype"/>
          <w:sz w:val="24"/>
          <w:szCs w:val="24"/>
          <w:lang w:val="en-US"/>
        </w:rPr>
        <w:t>are assessed</w:t>
      </w:r>
      <w:proofErr w:type="gramEnd"/>
      <w:r w:rsidR="0088445E" w:rsidRPr="007D7818">
        <w:rPr>
          <w:rFonts w:ascii="Palatino Linotype" w:hAnsi="Palatino Linotype"/>
          <w:sz w:val="24"/>
          <w:szCs w:val="24"/>
          <w:lang w:val="en-US"/>
        </w:rPr>
        <w:t xml:space="preserve"> by way of reflection, although this may change in the future. Students </w:t>
      </w:r>
      <w:proofErr w:type="gramStart"/>
      <w:r w:rsidR="0088445E" w:rsidRPr="007D7818">
        <w:rPr>
          <w:rFonts w:ascii="Palatino Linotype" w:hAnsi="Palatino Linotype"/>
          <w:sz w:val="24"/>
          <w:szCs w:val="24"/>
          <w:lang w:val="en-US"/>
        </w:rPr>
        <w:t>are supervised</w:t>
      </w:r>
      <w:proofErr w:type="gramEnd"/>
      <w:r w:rsidR="0088445E" w:rsidRPr="007D7818">
        <w:rPr>
          <w:rFonts w:ascii="Palatino Linotype" w:hAnsi="Palatino Linotype"/>
          <w:sz w:val="24"/>
          <w:szCs w:val="24"/>
          <w:lang w:val="en-US"/>
        </w:rPr>
        <w:t xml:space="preserve"> and will continue to be supervised</w:t>
      </w:r>
      <w:r w:rsidR="005F6C2C" w:rsidRPr="007D7818">
        <w:rPr>
          <w:rFonts w:ascii="Palatino Linotype" w:hAnsi="Palatino Linotype"/>
          <w:sz w:val="24"/>
          <w:szCs w:val="24"/>
          <w:lang w:val="en-US"/>
        </w:rPr>
        <w:t>,</w:t>
      </w:r>
      <w:r w:rsidR="0088445E" w:rsidRPr="007D7818">
        <w:rPr>
          <w:rFonts w:ascii="Palatino Linotype" w:hAnsi="Palatino Linotype"/>
          <w:sz w:val="24"/>
          <w:szCs w:val="24"/>
          <w:lang w:val="en-US"/>
        </w:rPr>
        <w:t xml:space="preserve"> internally by qualified solicitors. </w:t>
      </w:r>
    </w:p>
    <w:p w14:paraId="5EF5912C" w14:textId="77777777" w:rsidR="00900C16" w:rsidRPr="007D7818" w:rsidRDefault="00041C97" w:rsidP="007B6ECB">
      <w:pPr>
        <w:spacing w:line="480" w:lineRule="auto"/>
        <w:jc w:val="both"/>
        <w:rPr>
          <w:rFonts w:ascii="Palatino Linotype" w:hAnsi="Palatino Linotype"/>
          <w:b/>
          <w:i/>
          <w:sz w:val="24"/>
          <w:szCs w:val="24"/>
          <w:lang w:val="en-US"/>
        </w:rPr>
      </w:pPr>
      <w:r w:rsidRPr="007D7818">
        <w:rPr>
          <w:rFonts w:ascii="Palatino Linotype" w:hAnsi="Palatino Linotype"/>
          <w:b/>
          <w:sz w:val="24"/>
          <w:szCs w:val="24"/>
          <w:lang w:val="en-US"/>
        </w:rPr>
        <w:t xml:space="preserve">3. </w:t>
      </w:r>
      <w:r w:rsidRPr="007D7818">
        <w:rPr>
          <w:rFonts w:ascii="Palatino Linotype" w:hAnsi="Palatino Linotype"/>
          <w:b/>
          <w:sz w:val="24"/>
          <w:szCs w:val="24"/>
          <w:lang w:val="en-US"/>
        </w:rPr>
        <w:tab/>
      </w:r>
      <w:r w:rsidR="00900C16" w:rsidRPr="007D7818">
        <w:rPr>
          <w:rFonts w:ascii="Palatino Linotype" w:hAnsi="Palatino Linotype"/>
          <w:b/>
          <w:i/>
          <w:sz w:val="24"/>
          <w:szCs w:val="24"/>
          <w:lang w:val="en-US"/>
        </w:rPr>
        <w:t>Leeds Beckett University</w:t>
      </w:r>
    </w:p>
    <w:p w14:paraId="0DCF2B1D" w14:textId="112C7CE9" w:rsidR="00900C16" w:rsidRPr="007D7818" w:rsidRDefault="00041C97" w:rsidP="007B6ECB">
      <w:p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 xml:space="preserve">Rebecca Hopkinson, </w:t>
      </w:r>
      <w:r w:rsidR="00900C16" w:rsidRPr="007D7818">
        <w:rPr>
          <w:rFonts w:ascii="Palatino Linotype" w:hAnsi="Palatino Linotype"/>
          <w:sz w:val="24"/>
          <w:szCs w:val="24"/>
          <w:lang w:val="en-US"/>
        </w:rPr>
        <w:t>pro bono/law clinic manager</w:t>
      </w:r>
      <w:r w:rsidR="00F41719" w:rsidRPr="007D7818">
        <w:rPr>
          <w:rFonts w:ascii="Palatino Linotype" w:hAnsi="Palatino Linotype"/>
          <w:sz w:val="24"/>
          <w:szCs w:val="24"/>
          <w:lang w:val="en-US"/>
        </w:rPr>
        <w:t>,</w:t>
      </w:r>
      <w:r w:rsidRPr="007D7818">
        <w:rPr>
          <w:rFonts w:ascii="Palatino Linotype" w:hAnsi="Palatino Linotype"/>
          <w:sz w:val="24"/>
          <w:szCs w:val="24"/>
          <w:lang w:val="en-US"/>
        </w:rPr>
        <w:t xml:space="preserve"> discussed her work to embed clinic into Leeds Beckett’s LLB </w:t>
      </w:r>
      <w:proofErr w:type="spellStart"/>
      <w:r w:rsidRPr="007D7818">
        <w:rPr>
          <w:rFonts w:ascii="Palatino Linotype" w:hAnsi="Palatino Linotype"/>
          <w:sz w:val="24"/>
          <w:szCs w:val="24"/>
          <w:lang w:val="en-US"/>
        </w:rPr>
        <w:t>programme</w:t>
      </w:r>
      <w:proofErr w:type="spellEnd"/>
      <w:r w:rsidRPr="007D7818">
        <w:rPr>
          <w:rFonts w:ascii="Palatino Linotype" w:hAnsi="Palatino Linotype"/>
          <w:sz w:val="24"/>
          <w:szCs w:val="24"/>
          <w:lang w:val="en-US"/>
        </w:rPr>
        <w:t>. Following a</w:t>
      </w:r>
      <w:r w:rsidR="00900C16" w:rsidRPr="007D7818">
        <w:rPr>
          <w:rFonts w:ascii="Palatino Linotype" w:hAnsi="Palatino Linotype"/>
          <w:sz w:val="24"/>
          <w:szCs w:val="24"/>
          <w:lang w:val="en-US"/>
        </w:rPr>
        <w:t xml:space="preserve"> proc</w:t>
      </w:r>
      <w:r w:rsidRPr="007D7818">
        <w:rPr>
          <w:rFonts w:ascii="Palatino Linotype" w:hAnsi="Palatino Linotype"/>
          <w:sz w:val="24"/>
          <w:szCs w:val="24"/>
          <w:lang w:val="en-US"/>
        </w:rPr>
        <w:t xml:space="preserve">ess of validation, the module </w:t>
      </w:r>
      <w:r w:rsidR="00F41719" w:rsidRPr="007D7818">
        <w:rPr>
          <w:rFonts w:ascii="Palatino Linotype" w:hAnsi="Palatino Linotype"/>
          <w:sz w:val="24"/>
          <w:szCs w:val="24"/>
          <w:lang w:val="en-US"/>
        </w:rPr>
        <w:t>(which is still partly in the development stage</w:t>
      </w:r>
      <w:r w:rsidR="006B0927" w:rsidRPr="007D7818">
        <w:rPr>
          <w:rFonts w:ascii="Palatino Linotype" w:hAnsi="Palatino Linotype"/>
          <w:sz w:val="24"/>
          <w:szCs w:val="24"/>
          <w:lang w:val="en-US"/>
        </w:rPr>
        <w:t>)</w:t>
      </w:r>
      <w:r w:rsidR="00F41719" w:rsidRPr="007D7818">
        <w:rPr>
          <w:rFonts w:ascii="Palatino Linotype" w:hAnsi="Palatino Linotype"/>
          <w:sz w:val="24"/>
          <w:szCs w:val="24"/>
          <w:lang w:val="en-US"/>
        </w:rPr>
        <w:t xml:space="preserve"> </w:t>
      </w:r>
      <w:r w:rsidRPr="007D7818">
        <w:rPr>
          <w:rFonts w:ascii="Palatino Linotype" w:hAnsi="Palatino Linotype"/>
          <w:sz w:val="24"/>
          <w:szCs w:val="24"/>
          <w:lang w:val="en-US"/>
        </w:rPr>
        <w:t xml:space="preserve">will operate as a credit bearing elective. The clinic has been fortunate to be given premises in the </w:t>
      </w:r>
      <w:proofErr w:type="spellStart"/>
      <w:r w:rsidRPr="007D7818">
        <w:rPr>
          <w:rFonts w:ascii="Palatino Linotype" w:hAnsi="Palatino Linotype"/>
          <w:sz w:val="24"/>
          <w:szCs w:val="24"/>
          <w:lang w:val="en-US"/>
        </w:rPr>
        <w:t>centre</w:t>
      </w:r>
      <w:proofErr w:type="spellEnd"/>
      <w:r w:rsidRPr="007D7818">
        <w:rPr>
          <w:rFonts w:ascii="Palatino Linotype" w:hAnsi="Palatino Linotype"/>
          <w:sz w:val="24"/>
          <w:szCs w:val="24"/>
          <w:lang w:val="en-US"/>
        </w:rPr>
        <w:t xml:space="preserve"> of Leeds by the University and operates on a </w:t>
      </w:r>
      <w:proofErr w:type="gramStart"/>
      <w:r w:rsidRPr="007D7818">
        <w:rPr>
          <w:rFonts w:ascii="Palatino Linotype" w:hAnsi="Palatino Linotype"/>
          <w:sz w:val="24"/>
          <w:szCs w:val="24"/>
          <w:lang w:val="en-US"/>
        </w:rPr>
        <w:t>two week</w:t>
      </w:r>
      <w:proofErr w:type="gramEnd"/>
      <w:r w:rsidRPr="007D7818">
        <w:rPr>
          <w:rFonts w:ascii="Palatino Linotype" w:hAnsi="Palatino Linotype"/>
          <w:sz w:val="24"/>
          <w:szCs w:val="24"/>
          <w:lang w:val="en-US"/>
        </w:rPr>
        <w:t xml:space="preserve"> turnaround for provision of advice. </w:t>
      </w:r>
      <w:r w:rsidR="005F6C2C" w:rsidRPr="007D7818">
        <w:rPr>
          <w:rFonts w:ascii="Palatino Linotype" w:hAnsi="Palatino Linotype"/>
          <w:sz w:val="24"/>
          <w:szCs w:val="24"/>
          <w:lang w:val="en-US"/>
        </w:rPr>
        <w:t xml:space="preserve">Rebecca explained that the need to source clients for the clinic had led her to utilize the University’s current business connections, including links to local rugby and cricket </w:t>
      </w:r>
      <w:proofErr w:type="spellStart"/>
      <w:r w:rsidR="005F6C2C" w:rsidRPr="007D7818">
        <w:rPr>
          <w:rFonts w:ascii="Palatino Linotype" w:hAnsi="Palatino Linotype"/>
          <w:sz w:val="24"/>
          <w:szCs w:val="24"/>
          <w:lang w:val="en-US"/>
        </w:rPr>
        <w:t>organisations</w:t>
      </w:r>
      <w:proofErr w:type="spellEnd"/>
      <w:r w:rsidR="005F6C2C" w:rsidRPr="007D7818">
        <w:rPr>
          <w:rFonts w:ascii="Palatino Linotype" w:hAnsi="Palatino Linotype"/>
          <w:sz w:val="24"/>
          <w:szCs w:val="24"/>
          <w:lang w:val="en-US"/>
        </w:rPr>
        <w:t xml:space="preserve">. Through such </w:t>
      </w:r>
      <w:proofErr w:type="spellStart"/>
      <w:r w:rsidR="005F6C2C" w:rsidRPr="007D7818">
        <w:rPr>
          <w:rFonts w:ascii="Palatino Linotype" w:hAnsi="Palatino Linotype"/>
          <w:sz w:val="24"/>
          <w:szCs w:val="24"/>
          <w:lang w:val="en-US"/>
        </w:rPr>
        <w:t>organisations’</w:t>
      </w:r>
      <w:proofErr w:type="spellEnd"/>
      <w:r w:rsidR="005F6C2C" w:rsidRPr="007D7818">
        <w:rPr>
          <w:rFonts w:ascii="Palatino Linotype" w:hAnsi="Palatino Linotype"/>
          <w:sz w:val="24"/>
          <w:szCs w:val="24"/>
          <w:lang w:val="en-US"/>
        </w:rPr>
        <w:t xml:space="preserve"> networks</w:t>
      </w:r>
      <w:r w:rsidR="006B0927" w:rsidRPr="007D7818">
        <w:rPr>
          <w:rFonts w:ascii="Palatino Linotype" w:hAnsi="Palatino Linotype"/>
          <w:sz w:val="24"/>
          <w:szCs w:val="24"/>
          <w:lang w:val="en-US"/>
        </w:rPr>
        <w:t>,</w:t>
      </w:r>
      <w:r w:rsidR="005F6C2C" w:rsidRPr="007D7818">
        <w:rPr>
          <w:rFonts w:ascii="Palatino Linotype" w:hAnsi="Palatino Linotype"/>
          <w:sz w:val="24"/>
          <w:szCs w:val="24"/>
          <w:lang w:val="en-US"/>
        </w:rPr>
        <w:t xml:space="preserve"> Rebecca has been able to identity a significant number of grass roots clubs that needed advice on funding and structure options, including the possibility of becoming charities. </w:t>
      </w:r>
      <w:r w:rsidR="0034264B" w:rsidRPr="007D7818">
        <w:rPr>
          <w:rFonts w:ascii="Palatino Linotype" w:hAnsi="Palatino Linotype"/>
          <w:sz w:val="24"/>
          <w:szCs w:val="24"/>
          <w:lang w:val="en-US"/>
        </w:rPr>
        <w:t xml:space="preserve"> </w:t>
      </w:r>
      <w:proofErr w:type="gramStart"/>
      <w:r w:rsidR="00EC574F" w:rsidRPr="007D7818">
        <w:rPr>
          <w:rFonts w:ascii="Palatino Linotype" w:hAnsi="Palatino Linotype"/>
          <w:sz w:val="24"/>
          <w:szCs w:val="24"/>
          <w:lang w:val="en-US"/>
        </w:rPr>
        <w:t>The clinic is still evolving but is likely to employ both internal and external supervision.</w:t>
      </w:r>
      <w:proofErr w:type="gramEnd"/>
      <w:r w:rsidR="00EC574F" w:rsidRPr="007D7818">
        <w:rPr>
          <w:rFonts w:ascii="Palatino Linotype" w:hAnsi="Palatino Linotype"/>
          <w:sz w:val="24"/>
          <w:szCs w:val="24"/>
          <w:lang w:val="en-US"/>
        </w:rPr>
        <w:t xml:space="preserve"> </w:t>
      </w:r>
      <w:r w:rsidR="0034264B" w:rsidRPr="007D7818">
        <w:rPr>
          <w:rFonts w:ascii="Palatino Linotype" w:hAnsi="Palatino Linotype"/>
          <w:sz w:val="24"/>
          <w:szCs w:val="24"/>
          <w:lang w:val="en-US"/>
        </w:rPr>
        <w:t xml:space="preserve"> </w:t>
      </w:r>
    </w:p>
    <w:p w14:paraId="5FB5C11D" w14:textId="05754839" w:rsidR="001940A8" w:rsidRPr="007D7818" w:rsidRDefault="00F62BB6" w:rsidP="007B6ECB">
      <w:pPr>
        <w:spacing w:line="480" w:lineRule="auto"/>
        <w:jc w:val="both"/>
        <w:rPr>
          <w:rFonts w:ascii="Palatino Linotype" w:hAnsi="Palatino Linotype"/>
          <w:b/>
          <w:i/>
          <w:sz w:val="24"/>
          <w:szCs w:val="24"/>
          <w:lang w:val="en-US"/>
        </w:rPr>
      </w:pPr>
      <w:r w:rsidRPr="007D7818">
        <w:rPr>
          <w:rFonts w:ascii="Palatino Linotype" w:hAnsi="Palatino Linotype"/>
          <w:b/>
          <w:i/>
          <w:sz w:val="24"/>
          <w:szCs w:val="24"/>
          <w:lang w:val="en-US"/>
        </w:rPr>
        <w:t xml:space="preserve">4. </w:t>
      </w:r>
      <w:r w:rsidRPr="007D7818">
        <w:rPr>
          <w:rFonts w:ascii="Palatino Linotype" w:hAnsi="Palatino Linotype"/>
          <w:b/>
          <w:i/>
          <w:sz w:val="24"/>
          <w:szCs w:val="24"/>
          <w:lang w:val="en-US"/>
        </w:rPr>
        <w:tab/>
      </w:r>
      <w:r w:rsidR="006A3895" w:rsidRPr="007D7818">
        <w:rPr>
          <w:rFonts w:ascii="Palatino Linotype" w:hAnsi="Palatino Linotype"/>
          <w:b/>
          <w:i/>
          <w:sz w:val="24"/>
          <w:szCs w:val="24"/>
          <w:lang w:val="en-US"/>
        </w:rPr>
        <w:t xml:space="preserve">The Small Business Unit </w:t>
      </w:r>
      <w:r w:rsidR="001A189D" w:rsidRPr="007D7818">
        <w:rPr>
          <w:rFonts w:ascii="Palatino Linotype" w:hAnsi="Palatino Linotype"/>
          <w:b/>
          <w:i/>
          <w:sz w:val="24"/>
          <w:szCs w:val="24"/>
          <w:lang w:val="en-US"/>
        </w:rPr>
        <w:t xml:space="preserve">at the University of </w:t>
      </w:r>
      <w:r w:rsidR="0091005A" w:rsidRPr="007D7818">
        <w:rPr>
          <w:rFonts w:ascii="Palatino Linotype" w:hAnsi="Palatino Linotype"/>
          <w:b/>
          <w:i/>
          <w:sz w:val="24"/>
          <w:szCs w:val="24"/>
          <w:lang w:val="en-US"/>
        </w:rPr>
        <w:t>Strathclyde</w:t>
      </w:r>
      <w:r w:rsidR="001A189D" w:rsidRPr="007D7818">
        <w:rPr>
          <w:rFonts w:ascii="Palatino Linotype" w:hAnsi="Palatino Linotype"/>
          <w:b/>
          <w:i/>
          <w:sz w:val="24"/>
          <w:szCs w:val="24"/>
          <w:lang w:val="en-US"/>
        </w:rPr>
        <w:t xml:space="preserve"> </w:t>
      </w:r>
    </w:p>
    <w:p w14:paraId="5ABE5D9C" w14:textId="77777777" w:rsidR="00885715" w:rsidRPr="007D7818" w:rsidRDefault="00303F23" w:rsidP="007B6ECB">
      <w:p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 xml:space="preserve">This was another student-led </w:t>
      </w:r>
      <w:proofErr w:type="gramStart"/>
      <w:r w:rsidRPr="007D7818">
        <w:rPr>
          <w:rFonts w:ascii="Palatino Linotype" w:hAnsi="Palatino Linotype"/>
          <w:sz w:val="24"/>
          <w:szCs w:val="24"/>
          <w:lang w:val="en-US"/>
        </w:rPr>
        <w:t>presentation which</w:t>
      </w:r>
      <w:proofErr w:type="gramEnd"/>
      <w:r w:rsidRPr="007D7818">
        <w:rPr>
          <w:rFonts w:ascii="Palatino Linotype" w:hAnsi="Palatino Linotype"/>
          <w:sz w:val="24"/>
          <w:szCs w:val="24"/>
          <w:lang w:val="en-US"/>
        </w:rPr>
        <w:t xml:space="preserve"> discussed the Small Business Unit, a pilot stage project, at the University of Strathclyde. The University of Strathclyde</w:t>
      </w:r>
      <w:r w:rsidR="008C29C9" w:rsidRPr="007D7818">
        <w:rPr>
          <w:rFonts w:ascii="Palatino Linotype" w:hAnsi="Palatino Linotype"/>
          <w:sz w:val="24"/>
          <w:szCs w:val="24"/>
          <w:lang w:val="en-US"/>
        </w:rPr>
        <w:t xml:space="preserve"> already</w:t>
      </w:r>
      <w:r w:rsidRPr="007D7818">
        <w:rPr>
          <w:rFonts w:ascii="Palatino Linotype" w:hAnsi="Palatino Linotype"/>
          <w:sz w:val="24"/>
          <w:szCs w:val="24"/>
          <w:lang w:val="en-US"/>
        </w:rPr>
        <w:t xml:space="preserve"> has a well-established clinic offering advice to individuals on personal matters. </w:t>
      </w:r>
      <w:r w:rsidR="008C29C9" w:rsidRPr="007D7818">
        <w:rPr>
          <w:rFonts w:ascii="Palatino Linotype" w:hAnsi="Palatino Linotype"/>
          <w:sz w:val="24"/>
          <w:szCs w:val="24"/>
          <w:lang w:val="en-US"/>
        </w:rPr>
        <w:t xml:space="preserve">The Small Business Unit </w:t>
      </w:r>
      <w:proofErr w:type="gramStart"/>
      <w:r w:rsidR="008C29C9" w:rsidRPr="007D7818">
        <w:rPr>
          <w:rFonts w:ascii="Palatino Linotype" w:hAnsi="Palatino Linotype"/>
          <w:sz w:val="24"/>
          <w:szCs w:val="24"/>
          <w:lang w:val="en-US"/>
        </w:rPr>
        <w:t>has been set up</w:t>
      </w:r>
      <w:proofErr w:type="gramEnd"/>
      <w:r w:rsidR="008C29C9" w:rsidRPr="007D7818">
        <w:rPr>
          <w:rFonts w:ascii="Palatino Linotype" w:hAnsi="Palatino Linotype"/>
          <w:sz w:val="24"/>
          <w:szCs w:val="24"/>
          <w:lang w:val="en-US"/>
        </w:rPr>
        <w:t xml:space="preserve"> with the aim of helping small businesses</w:t>
      </w:r>
      <w:r w:rsidR="00571C00" w:rsidRPr="007D7818">
        <w:rPr>
          <w:rFonts w:ascii="Palatino Linotype" w:hAnsi="Palatino Linotype"/>
          <w:sz w:val="24"/>
          <w:szCs w:val="24"/>
          <w:lang w:val="en-US"/>
        </w:rPr>
        <w:t xml:space="preserve"> and charities</w:t>
      </w:r>
      <w:r w:rsidR="008C29C9" w:rsidRPr="007D7818">
        <w:rPr>
          <w:rFonts w:ascii="Palatino Linotype" w:hAnsi="Palatino Linotype"/>
          <w:sz w:val="24"/>
          <w:szCs w:val="24"/>
          <w:lang w:val="en-US"/>
        </w:rPr>
        <w:t xml:space="preserve"> in and around the </w:t>
      </w:r>
      <w:r w:rsidR="00885715" w:rsidRPr="007D7818">
        <w:rPr>
          <w:rFonts w:ascii="Palatino Linotype" w:hAnsi="Palatino Linotype"/>
          <w:sz w:val="24"/>
          <w:szCs w:val="24"/>
          <w:lang w:val="en-US"/>
        </w:rPr>
        <w:t>Glasgow</w:t>
      </w:r>
      <w:r w:rsidR="008C29C9" w:rsidRPr="007D7818">
        <w:rPr>
          <w:rFonts w:ascii="Palatino Linotype" w:hAnsi="Palatino Linotype"/>
          <w:sz w:val="24"/>
          <w:szCs w:val="24"/>
          <w:lang w:val="en-US"/>
        </w:rPr>
        <w:t xml:space="preserve"> area who could not otherwise afford legal advice.</w:t>
      </w:r>
      <w:r w:rsidR="003000C0" w:rsidRPr="007D7818">
        <w:rPr>
          <w:rStyle w:val="FootnoteReference"/>
          <w:rFonts w:ascii="Palatino Linotype" w:hAnsi="Palatino Linotype"/>
          <w:sz w:val="24"/>
          <w:szCs w:val="24"/>
          <w:lang w:val="en-US"/>
        </w:rPr>
        <w:footnoteReference w:id="5"/>
      </w:r>
      <w:r w:rsidR="008C29C9" w:rsidRPr="007D7818">
        <w:rPr>
          <w:rFonts w:ascii="Palatino Linotype" w:hAnsi="Palatino Linotype"/>
          <w:sz w:val="24"/>
          <w:szCs w:val="24"/>
          <w:lang w:val="en-US"/>
        </w:rPr>
        <w:t xml:space="preserve"> </w:t>
      </w:r>
      <w:r w:rsidRPr="007D7818">
        <w:rPr>
          <w:rFonts w:ascii="Palatino Linotype" w:hAnsi="Palatino Linotype"/>
          <w:sz w:val="24"/>
          <w:szCs w:val="24"/>
          <w:lang w:val="en-US"/>
        </w:rPr>
        <w:t xml:space="preserve"> </w:t>
      </w:r>
      <w:r w:rsidR="008C29C9" w:rsidRPr="007D7818">
        <w:rPr>
          <w:rFonts w:ascii="Palatino Linotype" w:hAnsi="Palatino Linotype"/>
          <w:sz w:val="24"/>
          <w:szCs w:val="24"/>
          <w:lang w:val="en-US"/>
        </w:rPr>
        <w:t xml:space="preserve">The clinic </w:t>
      </w:r>
      <w:proofErr w:type="gramStart"/>
      <w:r w:rsidR="008C29C9" w:rsidRPr="007D7818">
        <w:rPr>
          <w:rFonts w:ascii="Palatino Linotype" w:hAnsi="Palatino Linotype"/>
          <w:sz w:val="24"/>
          <w:szCs w:val="24"/>
          <w:lang w:val="en-US"/>
        </w:rPr>
        <w:t>is not currently assessed</w:t>
      </w:r>
      <w:proofErr w:type="gramEnd"/>
      <w:r w:rsidR="008C29C9" w:rsidRPr="007D7818">
        <w:rPr>
          <w:rFonts w:ascii="Palatino Linotype" w:hAnsi="Palatino Linotype"/>
          <w:sz w:val="24"/>
          <w:szCs w:val="24"/>
          <w:lang w:val="en-US"/>
        </w:rPr>
        <w:t xml:space="preserve"> and works on an external supervision model with the assistance of commercial law firm </w:t>
      </w:r>
      <w:r w:rsidR="0091005A" w:rsidRPr="007D7818">
        <w:rPr>
          <w:rFonts w:ascii="Palatino Linotype" w:hAnsi="Palatino Linotype"/>
          <w:sz w:val="24"/>
          <w:szCs w:val="24"/>
          <w:lang w:val="en-US"/>
        </w:rPr>
        <w:t>DLA</w:t>
      </w:r>
      <w:r w:rsidR="008C29C9" w:rsidRPr="007D7818">
        <w:rPr>
          <w:rFonts w:ascii="Palatino Linotype" w:hAnsi="Palatino Linotype"/>
          <w:sz w:val="24"/>
          <w:szCs w:val="24"/>
          <w:lang w:val="en-US"/>
        </w:rPr>
        <w:t xml:space="preserve"> Piper</w:t>
      </w:r>
      <w:r w:rsidR="00885715" w:rsidRPr="007D7818">
        <w:rPr>
          <w:rFonts w:ascii="Palatino Linotype" w:hAnsi="Palatino Linotype"/>
          <w:sz w:val="24"/>
          <w:szCs w:val="24"/>
          <w:lang w:val="en-US"/>
        </w:rPr>
        <w:t>. The clinic</w:t>
      </w:r>
      <w:r w:rsidR="003000C0" w:rsidRPr="007D7818">
        <w:rPr>
          <w:rFonts w:ascii="Palatino Linotype" w:hAnsi="Palatino Linotype"/>
          <w:sz w:val="24"/>
          <w:szCs w:val="24"/>
          <w:lang w:val="en-US"/>
        </w:rPr>
        <w:t>’s website states</w:t>
      </w:r>
      <w:r w:rsidR="00885715" w:rsidRPr="007D7818">
        <w:rPr>
          <w:rFonts w:ascii="Palatino Linotype" w:hAnsi="Palatino Linotype"/>
          <w:sz w:val="24"/>
          <w:szCs w:val="24"/>
          <w:lang w:val="en-US"/>
        </w:rPr>
        <w:t xml:space="preserve"> can assist a small number of clients with the following type of work:</w:t>
      </w:r>
    </w:p>
    <w:p w14:paraId="541A0EF9" w14:textId="77777777" w:rsidR="00885715" w:rsidRPr="007D7818" w:rsidRDefault="00885715" w:rsidP="007B6ECB">
      <w:pPr>
        <w:numPr>
          <w:ilvl w:val="0"/>
          <w:numId w:val="15"/>
        </w:numPr>
        <w:spacing w:after="0" w:line="480" w:lineRule="auto"/>
        <w:ind w:left="714" w:hanging="357"/>
        <w:jc w:val="both"/>
        <w:rPr>
          <w:rFonts w:ascii="Palatino Linotype" w:hAnsi="Palatino Linotype"/>
          <w:sz w:val="24"/>
          <w:szCs w:val="24"/>
        </w:rPr>
      </w:pPr>
      <w:r w:rsidRPr="007D7818">
        <w:rPr>
          <w:rFonts w:ascii="Palatino Linotype" w:hAnsi="Palatino Linotype"/>
          <w:sz w:val="24"/>
          <w:szCs w:val="24"/>
        </w:rPr>
        <w:t>General commercial legal advice;</w:t>
      </w:r>
    </w:p>
    <w:p w14:paraId="06BD567B" w14:textId="77777777" w:rsidR="00885715" w:rsidRPr="007D7818" w:rsidRDefault="00885715" w:rsidP="007B6ECB">
      <w:pPr>
        <w:numPr>
          <w:ilvl w:val="0"/>
          <w:numId w:val="15"/>
        </w:numPr>
        <w:spacing w:after="0" w:line="480" w:lineRule="auto"/>
        <w:ind w:left="714" w:hanging="357"/>
        <w:jc w:val="both"/>
        <w:rPr>
          <w:rFonts w:ascii="Palatino Linotype" w:hAnsi="Palatino Linotype"/>
          <w:sz w:val="24"/>
          <w:szCs w:val="24"/>
        </w:rPr>
      </w:pPr>
      <w:r w:rsidRPr="007D7818">
        <w:rPr>
          <w:rFonts w:ascii="Palatino Linotype" w:hAnsi="Palatino Linotype"/>
          <w:sz w:val="24"/>
          <w:szCs w:val="24"/>
        </w:rPr>
        <w:t>Writing letters;</w:t>
      </w:r>
    </w:p>
    <w:p w14:paraId="28AB4F01" w14:textId="77777777" w:rsidR="00885715" w:rsidRPr="007D7818" w:rsidRDefault="00885715" w:rsidP="007B6ECB">
      <w:pPr>
        <w:numPr>
          <w:ilvl w:val="0"/>
          <w:numId w:val="15"/>
        </w:numPr>
        <w:spacing w:after="0" w:line="480" w:lineRule="auto"/>
        <w:ind w:left="714" w:hanging="357"/>
        <w:jc w:val="both"/>
        <w:rPr>
          <w:rFonts w:ascii="Palatino Linotype" w:hAnsi="Palatino Linotype"/>
          <w:sz w:val="24"/>
          <w:szCs w:val="24"/>
        </w:rPr>
      </w:pPr>
      <w:r w:rsidRPr="007D7818">
        <w:rPr>
          <w:rFonts w:ascii="Palatino Linotype" w:hAnsi="Palatino Linotype"/>
          <w:sz w:val="24"/>
          <w:szCs w:val="24"/>
        </w:rPr>
        <w:t>Reviewing contracts and commercial leases;</w:t>
      </w:r>
    </w:p>
    <w:p w14:paraId="4F02942E" w14:textId="77777777" w:rsidR="00885715" w:rsidRPr="007D7818" w:rsidRDefault="00885715" w:rsidP="007B6ECB">
      <w:pPr>
        <w:numPr>
          <w:ilvl w:val="0"/>
          <w:numId w:val="15"/>
        </w:numPr>
        <w:spacing w:after="0" w:line="480" w:lineRule="auto"/>
        <w:ind w:left="714" w:hanging="357"/>
        <w:jc w:val="both"/>
        <w:rPr>
          <w:rFonts w:ascii="Palatino Linotype" w:hAnsi="Palatino Linotype"/>
          <w:sz w:val="24"/>
          <w:szCs w:val="24"/>
        </w:rPr>
      </w:pPr>
      <w:r w:rsidRPr="007D7818">
        <w:rPr>
          <w:rFonts w:ascii="Palatino Linotype" w:hAnsi="Palatino Linotype"/>
          <w:sz w:val="24"/>
          <w:szCs w:val="24"/>
        </w:rPr>
        <w:t>Assisting with drafting of contracts and agreements;</w:t>
      </w:r>
    </w:p>
    <w:p w14:paraId="30FB991B" w14:textId="77777777" w:rsidR="00885715" w:rsidRPr="007D7818" w:rsidRDefault="00571C00" w:rsidP="007B6ECB">
      <w:pPr>
        <w:numPr>
          <w:ilvl w:val="0"/>
          <w:numId w:val="15"/>
        </w:numPr>
        <w:spacing w:after="0" w:line="480" w:lineRule="auto"/>
        <w:ind w:left="714" w:hanging="357"/>
        <w:jc w:val="both"/>
        <w:rPr>
          <w:rFonts w:ascii="Palatino Linotype" w:hAnsi="Palatino Linotype"/>
          <w:sz w:val="24"/>
          <w:szCs w:val="24"/>
        </w:rPr>
      </w:pPr>
      <w:r w:rsidRPr="007D7818">
        <w:rPr>
          <w:rFonts w:ascii="Palatino Linotype" w:hAnsi="Palatino Linotype"/>
          <w:sz w:val="24"/>
          <w:szCs w:val="24"/>
        </w:rPr>
        <w:t>Help with establishing a</w:t>
      </w:r>
      <w:r w:rsidR="00885715" w:rsidRPr="007D7818">
        <w:rPr>
          <w:rFonts w:ascii="Palatino Linotype" w:hAnsi="Palatino Linotype"/>
          <w:sz w:val="24"/>
          <w:szCs w:val="24"/>
        </w:rPr>
        <w:t xml:space="preserve"> business and choosing a legal structure;</w:t>
      </w:r>
    </w:p>
    <w:p w14:paraId="3F2D65F8" w14:textId="71276895" w:rsidR="00885715" w:rsidRPr="007D7818" w:rsidRDefault="00885715" w:rsidP="007B6ECB">
      <w:pPr>
        <w:numPr>
          <w:ilvl w:val="0"/>
          <w:numId w:val="15"/>
        </w:numPr>
        <w:spacing w:after="0" w:line="480" w:lineRule="auto"/>
        <w:ind w:left="714" w:hanging="357"/>
        <w:jc w:val="both"/>
        <w:rPr>
          <w:rFonts w:ascii="Palatino Linotype" w:hAnsi="Palatino Linotype"/>
          <w:sz w:val="24"/>
          <w:szCs w:val="24"/>
        </w:rPr>
      </w:pPr>
      <w:r w:rsidRPr="007D7818">
        <w:rPr>
          <w:rFonts w:ascii="Palatino Linotype" w:hAnsi="Palatino Linotype"/>
          <w:sz w:val="24"/>
          <w:szCs w:val="24"/>
        </w:rPr>
        <w:t>Help with protecting non-c</w:t>
      </w:r>
      <w:r w:rsidR="00757484" w:rsidRPr="007D7818">
        <w:rPr>
          <w:rFonts w:ascii="Palatino Linotype" w:hAnsi="Palatino Linotype"/>
          <w:sz w:val="24"/>
          <w:szCs w:val="24"/>
        </w:rPr>
        <w:t>ontentious IP</w:t>
      </w:r>
      <w:r w:rsidRPr="007D7818">
        <w:rPr>
          <w:rFonts w:ascii="Palatino Linotype" w:hAnsi="Palatino Linotype"/>
          <w:sz w:val="24"/>
          <w:szCs w:val="24"/>
        </w:rPr>
        <w:t>;</w:t>
      </w:r>
    </w:p>
    <w:p w14:paraId="4BADA7AC" w14:textId="51195B2E" w:rsidR="00885715" w:rsidRPr="007D7818" w:rsidRDefault="000B7B01" w:rsidP="007B6ECB">
      <w:pPr>
        <w:numPr>
          <w:ilvl w:val="0"/>
          <w:numId w:val="15"/>
        </w:numPr>
        <w:spacing w:after="0" w:line="480" w:lineRule="auto"/>
        <w:ind w:left="714" w:hanging="357"/>
        <w:jc w:val="both"/>
        <w:rPr>
          <w:rFonts w:ascii="Palatino Linotype" w:hAnsi="Palatino Linotype"/>
          <w:sz w:val="24"/>
          <w:szCs w:val="24"/>
        </w:rPr>
      </w:pPr>
      <w:r w:rsidRPr="007D7818">
        <w:rPr>
          <w:rFonts w:ascii="Palatino Linotype" w:hAnsi="Palatino Linotype"/>
          <w:sz w:val="24"/>
          <w:szCs w:val="24"/>
        </w:rPr>
        <w:t>Information on</w:t>
      </w:r>
      <w:r w:rsidR="00885715" w:rsidRPr="007D7818">
        <w:rPr>
          <w:rFonts w:ascii="Palatino Linotype" w:hAnsi="Palatino Linotype"/>
          <w:sz w:val="24"/>
          <w:szCs w:val="24"/>
        </w:rPr>
        <w:t xml:space="preserve"> legal responsibilities across a range of areas of law;</w:t>
      </w:r>
      <w:r w:rsidR="00571C00" w:rsidRPr="007D7818">
        <w:rPr>
          <w:rFonts w:ascii="Palatino Linotype" w:hAnsi="Palatino Linotype"/>
          <w:sz w:val="24"/>
          <w:szCs w:val="24"/>
        </w:rPr>
        <w:t xml:space="preserve"> and</w:t>
      </w:r>
    </w:p>
    <w:p w14:paraId="60063D63" w14:textId="77777777" w:rsidR="00885715" w:rsidRPr="007D7818" w:rsidRDefault="00885715" w:rsidP="007B6ECB">
      <w:pPr>
        <w:numPr>
          <w:ilvl w:val="0"/>
          <w:numId w:val="15"/>
        </w:numPr>
        <w:spacing w:after="0" w:line="480" w:lineRule="auto"/>
        <w:ind w:left="714" w:hanging="357"/>
        <w:jc w:val="both"/>
        <w:rPr>
          <w:rFonts w:ascii="Palatino Linotype" w:hAnsi="Palatino Linotype"/>
          <w:sz w:val="24"/>
          <w:szCs w:val="24"/>
        </w:rPr>
      </w:pPr>
      <w:r w:rsidRPr="007D7818">
        <w:rPr>
          <w:rFonts w:ascii="Palatino Linotype" w:hAnsi="Palatino Linotype"/>
          <w:sz w:val="24"/>
          <w:szCs w:val="24"/>
        </w:rPr>
        <w:t>Help with completing Companies House forms.</w:t>
      </w:r>
      <w:r w:rsidR="00571C00" w:rsidRPr="007D7818">
        <w:rPr>
          <w:rStyle w:val="FootnoteReference"/>
          <w:rFonts w:ascii="Palatino Linotype" w:hAnsi="Palatino Linotype"/>
          <w:sz w:val="24"/>
          <w:szCs w:val="24"/>
        </w:rPr>
        <w:footnoteReference w:id="6"/>
      </w:r>
      <w:r w:rsidRPr="007D7818">
        <w:rPr>
          <w:rFonts w:ascii="Palatino Linotype" w:hAnsi="Palatino Linotype"/>
          <w:sz w:val="24"/>
          <w:szCs w:val="24"/>
        </w:rPr>
        <w:t> </w:t>
      </w:r>
    </w:p>
    <w:p w14:paraId="13260862" w14:textId="7BA875C7" w:rsidR="0091005A" w:rsidRPr="007D7818" w:rsidRDefault="00885715" w:rsidP="007B6ECB">
      <w:p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The students discussed the work</w:t>
      </w:r>
      <w:r w:rsidR="00571C00" w:rsidRPr="007D7818">
        <w:rPr>
          <w:rFonts w:ascii="Palatino Linotype" w:hAnsi="Palatino Linotype"/>
          <w:sz w:val="24"/>
          <w:szCs w:val="24"/>
          <w:lang w:val="en-US"/>
        </w:rPr>
        <w:t xml:space="preserve"> they had personally carried out which </w:t>
      </w:r>
      <w:r w:rsidR="00F62BB6" w:rsidRPr="007D7818">
        <w:rPr>
          <w:rFonts w:ascii="Palatino Linotype" w:hAnsi="Palatino Linotype"/>
          <w:sz w:val="24"/>
          <w:szCs w:val="24"/>
          <w:lang w:val="en-US"/>
        </w:rPr>
        <w:t xml:space="preserve">included assisting </w:t>
      </w:r>
      <w:r w:rsidR="00571C00" w:rsidRPr="007D7818">
        <w:rPr>
          <w:rFonts w:ascii="Palatino Linotype" w:hAnsi="Palatino Linotype"/>
          <w:sz w:val="24"/>
          <w:szCs w:val="24"/>
          <w:lang w:val="en-US"/>
        </w:rPr>
        <w:t xml:space="preserve">a charity </w:t>
      </w:r>
      <w:r w:rsidR="00F62BB6" w:rsidRPr="007D7818">
        <w:rPr>
          <w:rFonts w:ascii="Palatino Linotype" w:hAnsi="Palatino Linotype"/>
          <w:sz w:val="24"/>
          <w:szCs w:val="24"/>
          <w:lang w:val="en-US"/>
        </w:rPr>
        <w:t>which required</w:t>
      </w:r>
      <w:r w:rsidR="00571C00" w:rsidRPr="007D7818">
        <w:rPr>
          <w:rFonts w:ascii="Palatino Linotype" w:hAnsi="Palatino Linotype"/>
          <w:sz w:val="24"/>
          <w:szCs w:val="24"/>
          <w:lang w:val="en-US"/>
        </w:rPr>
        <w:t xml:space="preserve"> employment law advice</w:t>
      </w:r>
      <w:r w:rsidR="00F62BB6" w:rsidRPr="007D7818">
        <w:rPr>
          <w:rFonts w:ascii="Palatino Linotype" w:hAnsi="Palatino Linotype"/>
          <w:sz w:val="24"/>
          <w:szCs w:val="24"/>
          <w:lang w:val="en-US"/>
        </w:rPr>
        <w:t xml:space="preserve">. </w:t>
      </w:r>
      <w:r w:rsidRPr="007D7818">
        <w:rPr>
          <w:rFonts w:ascii="Palatino Linotype" w:hAnsi="Palatino Linotype"/>
          <w:sz w:val="24"/>
          <w:szCs w:val="24"/>
          <w:lang w:val="en-US"/>
        </w:rPr>
        <w:t xml:space="preserve"> </w:t>
      </w:r>
    </w:p>
    <w:p w14:paraId="7B3A9DC0" w14:textId="4D62B3A3" w:rsidR="0061605A" w:rsidRPr="007D7818" w:rsidRDefault="0061605A" w:rsidP="007B6ECB">
      <w:p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Key points coming out of the presentations and subsequent question and answer discussions were:</w:t>
      </w:r>
    </w:p>
    <w:p w14:paraId="3D076DE1" w14:textId="7CC7E9C0" w:rsidR="0061605A" w:rsidRPr="007D7818" w:rsidRDefault="0061605A" w:rsidP="007B6ECB">
      <w:pPr>
        <w:pStyle w:val="ListParagraph"/>
        <w:numPr>
          <w:ilvl w:val="0"/>
          <w:numId w:val="22"/>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 xml:space="preserve">Despite the unmet need, it was sometimes hard for commercial clinics to obtain enough clients. Helpful </w:t>
      </w:r>
      <w:r w:rsidR="007C1101" w:rsidRPr="007D7818">
        <w:rPr>
          <w:rFonts w:ascii="Palatino Linotype" w:hAnsi="Palatino Linotype"/>
          <w:sz w:val="24"/>
          <w:szCs w:val="24"/>
          <w:lang w:val="en-US"/>
        </w:rPr>
        <w:t xml:space="preserve"> advice was for clinicians to explore</w:t>
      </w:r>
      <w:r w:rsidRPr="007D7818">
        <w:rPr>
          <w:rFonts w:ascii="Palatino Linotype" w:hAnsi="Palatino Linotype"/>
          <w:sz w:val="24"/>
          <w:szCs w:val="24"/>
          <w:lang w:val="en-US"/>
        </w:rPr>
        <w:t xml:space="preserve"> both internal and external sources of work:</w:t>
      </w:r>
    </w:p>
    <w:p w14:paraId="5E65136E" w14:textId="069EB7E4" w:rsidR="0061605A" w:rsidRPr="007D7818" w:rsidRDefault="0061605A" w:rsidP="007B6ECB">
      <w:pPr>
        <w:pStyle w:val="ListParagraph"/>
        <w:numPr>
          <w:ilvl w:val="1"/>
          <w:numId w:val="22"/>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External clients – think about links the University has to businesses/</w:t>
      </w:r>
      <w:proofErr w:type="spellStart"/>
      <w:r w:rsidRPr="007D7818">
        <w:rPr>
          <w:rFonts w:ascii="Palatino Linotype" w:hAnsi="Palatino Linotype"/>
          <w:sz w:val="24"/>
          <w:szCs w:val="24"/>
          <w:lang w:val="en-US"/>
        </w:rPr>
        <w:t>organisations</w:t>
      </w:r>
      <w:proofErr w:type="spellEnd"/>
      <w:r w:rsidRPr="007D7818">
        <w:rPr>
          <w:rFonts w:ascii="Palatino Linotype" w:hAnsi="Palatino Linotype"/>
          <w:sz w:val="24"/>
          <w:szCs w:val="24"/>
          <w:lang w:val="en-US"/>
        </w:rPr>
        <w:t xml:space="preserve"> in the region</w:t>
      </w:r>
      <w:r w:rsidR="000B7B01" w:rsidRPr="007D7818">
        <w:rPr>
          <w:rFonts w:ascii="Palatino Linotype" w:hAnsi="Palatino Linotype"/>
          <w:sz w:val="24"/>
          <w:szCs w:val="24"/>
          <w:lang w:val="en-US"/>
        </w:rPr>
        <w:t>;</w:t>
      </w:r>
    </w:p>
    <w:p w14:paraId="66A73E85" w14:textId="79D2C25C" w:rsidR="0061605A" w:rsidRPr="007D7818" w:rsidRDefault="0061605A" w:rsidP="007B6ECB">
      <w:pPr>
        <w:pStyle w:val="ListParagraph"/>
        <w:numPr>
          <w:ilvl w:val="1"/>
          <w:numId w:val="22"/>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 xml:space="preserve">Internal clients – do students in other faculties need business law advice/make links with entrepreneurial </w:t>
      </w:r>
      <w:proofErr w:type="spellStart"/>
      <w:r w:rsidRPr="007D7818">
        <w:rPr>
          <w:rFonts w:ascii="Palatino Linotype" w:hAnsi="Palatino Linotype"/>
          <w:sz w:val="24"/>
          <w:szCs w:val="24"/>
          <w:lang w:val="en-US"/>
        </w:rPr>
        <w:t>programmes</w:t>
      </w:r>
      <w:proofErr w:type="spellEnd"/>
      <w:r w:rsidRPr="007D7818">
        <w:rPr>
          <w:rFonts w:ascii="Palatino Linotype" w:hAnsi="Palatino Linotype"/>
          <w:sz w:val="24"/>
          <w:szCs w:val="24"/>
          <w:lang w:val="en-US"/>
        </w:rPr>
        <w:t xml:space="preserve">. </w:t>
      </w:r>
    </w:p>
    <w:p w14:paraId="60003FC7" w14:textId="0451357F" w:rsidR="001E3E27" w:rsidRPr="007D7818" w:rsidRDefault="001E3E27" w:rsidP="007B6ECB">
      <w:pPr>
        <w:pStyle w:val="ListParagraph"/>
        <w:numPr>
          <w:ilvl w:val="0"/>
          <w:numId w:val="22"/>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 xml:space="preserve">Commercial work can be more complex than an initially enquiry might suggest. </w:t>
      </w:r>
    </w:p>
    <w:p w14:paraId="049BAE9B" w14:textId="0D8B9321" w:rsidR="001E3E27" w:rsidRPr="007D7818" w:rsidRDefault="001E3E27" w:rsidP="007B6ECB">
      <w:pPr>
        <w:pStyle w:val="ListParagraph"/>
        <w:numPr>
          <w:ilvl w:val="0"/>
          <w:numId w:val="22"/>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 xml:space="preserve">We have to think about how best to deal with any limitations on the work we can do. </w:t>
      </w:r>
    </w:p>
    <w:p w14:paraId="2C712965" w14:textId="77777777" w:rsidR="00633DA7" w:rsidRPr="007D7818" w:rsidRDefault="00633DA7" w:rsidP="007B6ECB">
      <w:pPr>
        <w:spacing w:line="480" w:lineRule="auto"/>
        <w:jc w:val="both"/>
        <w:rPr>
          <w:rFonts w:ascii="Palatino Linotype" w:hAnsi="Palatino Linotype"/>
          <w:b/>
          <w:sz w:val="24"/>
          <w:szCs w:val="24"/>
          <w:lang w:val="en-US"/>
        </w:rPr>
      </w:pPr>
    </w:p>
    <w:p w14:paraId="176BA983" w14:textId="77777777" w:rsidR="00554CFF" w:rsidRDefault="00554CFF" w:rsidP="007B6ECB">
      <w:pPr>
        <w:spacing w:line="480" w:lineRule="auto"/>
        <w:jc w:val="both"/>
        <w:rPr>
          <w:rFonts w:ascii="Palatino Linotype" w:hAnsi="Palatino Linotype"/>
          <w:b/>
          <w:sz w:val="24"/>
          <w:szCs w:val="24"/>
          <w:lang w:val="en-US"/>
        </w:rPr>
      </w:pPr>
    </w:p>
    <w:p w14:paraId="351C4682" w14:textId="5F23DC00" w:rsidR="00F62BB6" w:rsidRPr="007D7818" w:rsidRDefault="007D7818" w:rsidP="007B6ECB">
      <w:pPr>
        <w:spacing w:line="480" w:lineRule="auto"/>
        <w:jc w:val="both"/>
        <w:rPr>
          <w:rFonts w:ascii="Palatino Linotype" w:hAnsi="Palatino Linotype"/>
          <w:b/>
          <w:sz w:val="24"/>
          <w:szCs w:val="24"/>
          <w:lang w:val="en-US"/>
        </w:rPr>
      </w:pPr>
      <w:r w:rsidRPr="007D7818">
        <w:rPr>
          <w:rFonts w:ascii="Palatino Linotype" w:hAnsi="Palatino Linotype"/>
          <w:b/>
          <w:sz w:val="24"/>
          <w:szCs w:val="24"/>
          <w:lang w:val="en-US"/>
        </w:rPr>
        <w:t>ASSESSMENT AND PROPOSED SRA REFORMS</w:t>
      </w:r>
    </w:p>
    <w:p w14:paraId="3CD2C11A" w14:textId="1EFD7AD7" w:rsidR="006B0927" w:rsidRPr="007D7818" w:rsidRDefault="007071C2" w:rsidP="007B6ECB">
      <w:p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After lunch</w:t>
      </w:r>
      <w:r w:rsidR="007C1101" w:rsidRPr="007D7818">
        <w:rPr>
          <w:rFonts w:ascii="Palatino Linotype" w:hAnsi="Palatino Linotype"/>
          <w:sz w:val="24"/>
          <w:szCs w:val="24"/>
          <w:lang w:val="en-US"/>
        </w:rPr>
        <w:t>,</w:t>
      </w:r>
      <w:r w:rsidRPr="007D7818">
        <w:rPr>
          <w:rFonts w:ascii="Palatino Linotype" w:hAnsi="Palatino Linotype"/>
          <w:sz w:val="24"/>
          <w:szCs w:val="24"/>
          <w:lang w:val="en-US"/>
        </w:rPr>
        <w:t xml:space="preserve"> the focus m</w:t>
      </w:r>
      <w:r w:rsidR="001154AD" w:rsidRPr="007D7818">
        <w:rPr>
          <w:rFonts w:ascii="Palatino Linotype" w:hAnsi="Palatino Linotype"/>
          <w:sz w:val="24"/>
          <w:szCs w:val="24"/>
          <w:lang w:val="en-US"/>
        </w:rPr>
        <w:t xml:space="preserve">oved to assessment and, later, </w:t>
      </w:r>
      <w:r w:rsidRPr="007D7818">
        <w:rPr>
          <w:rFonts w:ascii="Palatino Linotype" w:hAnsi="Palatino Linotype"/>
          <w:sz w:val="24"/>
          <w:szCs w:val="24"/>
          <w:lang w:val="en-US"/>
        </w:rPr>
        <w:t>the SRA’s proposed reforms in relation to the education and training of solicitors.</w:t>
      </w:r>
      <w:r w:rsidR="00153968">
        <w:rPr>
          <w:rFonts w:ascii="Palatino Linotype" w:hAnsi="Palatino Linotype"/>
          <w:sz w:val="24"/>
          <w:szCs w:val="24"/>
          <w:lang w:val="en-US"/>
        </w:rPr>
        <w:t xml:space="preserve"> </w:t>
      </w:r>
      <w:r w:rsidR="00F62BB6" w:rsidRPr="007D7818">
        <w:rPr>
          <w:rFonts w:ascii="Palatino Linotype" w:hAnsi="Palatino Linotype"/>
          <w:sz w:val="24"/>
          <w:szCs w:val="24"/>
          <w:lang w:val="en-US"/>
        </w:rPr>
        <w:t>Gill Hutchins</w:t>
      </w:r>
      <w:r w:rsidRPr="007D7818">
        <w:rPr>
          <w:rFonts w:ascii="Palatino Linotype" w:hAnsi="Palatino Linotype"/>
          <w:sz w:val="24"/>
          <w:szCs w:val="24"/>
          <w:lang w:val="en-US"/>
        </w:rPr>
        <w:t xml:space="preserve">, Director of the </w:t>
      </w:r>
      <w:proofErr w:type="spellStart"/>
      <w:r w:rsidR="00F62BB6" w:rsidRPr="007D7818">
        <w:rPr>
          <w:rFonts w:ascii="Palatino Linotype" w:hAnsi="Palatino Linotype"/>
          <w:sz w:val="24"/>
          <w:szCs w:val="24"/>
          <w:lang w:val="en-US"/>
        </w:rPr>
        <w:t>Freelaw</w:t>
      </w:r>
      <w:proofErr w:type="spellEnd"/>
      <w:r w:rsidR="00F62BB6" w:rsidRPr="007D7818">
        <w:rPr>
          <w:rFonts w:ascii="Palatino Linotype" w:hAnsi="Palatino Linotype"/>
          <w:sz w:val="24"/>
          <w:szCs w:val="24"/>
          <w:lang w:val="en-US"/>
        </w:rPr>
        <w:t xml:space="preserve"> Clinic</w:t>
      </w:r>
      <w:r w:rsidRPr="007D7818">
        <w:rPr>
          <w:rFonts w:ascii="Palatino Linotype" w:hAnsi="Palatino Linotype"/>
          <w:sz w:val="24"/>
          <w:szCs w:val="24"/>
          <w:lang w:val="en-US"/>
        </w:rPr>
        <w:t xml:space="preserve"> at the University of Sheffield,</w:t>
      </w:r>
      <w:r w:rsidR="001B2069" w:rsidRPr="007D7818">
        <w:rPr>
          <w:rFonts w:ascii="Palatino Linotype" w:hAnsi="Palatino Linotype"/>
          <w:sz w:val="24"/>
          <w:szCs w:val="24"/>
          <w:lang w:val="en-US"/>
        </w:rPr>
        <w:t xml:space="preserve"> discussed</w:t>
      </w:r>
      <w:r w:rsidR="00AC5E82" w:rsidRPr="007D7818">
        <w:rPr>
          <w:rFonts w:ascii="Palatino Linotype" w:hAnsi="Palatino Linotype"/>
          <w:sz w:val="24"/>
          <w:szCs w:val="24"/>
          <w:lang w:val="en-US"/>
        </w:rPr>
        <w:t xml:space="preserve"> the history of free legal advice at the university with particular emphasis on the </w:t>
      </w:r>
      <w:proofErr w:type="spellStart"/>
      <w:r w:rsidR="00AC5E82" w:rsidRPr="007D7818">
        <w:rPr>
          <w:rFonts w:ascii="Palatino Linotype" w:hAnsi="Palatino Linotype"/>
          <w:sz w:val="24"/>
          <w:szCs w:val="24"/>
          <w:lang w:val="en-US"/>
        </w:rPr>
        <w:t>Freelaw</w:t>
      </w:r>
      <w:proofErr w:type="spellEnd"/>
      <w:r w:rsidR="00AC5E82" w:rsidRPr="007D7818">
        <w:rPr>
          <w:rFonts w:ascii="Palatino Linotype" w:hAnsi="Palatino Linotype"/>
          <w:sz w:val="24"/>
          <w:szCs w:val="24"/>
          <w:lang w:val="en-US"/>
        </w:rPr>
        <w:t xml:space="preserve"> clinic.</w:t>
      </w:r>
      <w:r w:rsidR="00AC5E82" w:rsidRPr="007D7818">
        <w:rPr>
          <w:rStyle w:val="FootnoteReference"/>
          <w:rFonts w:ascii="Palatino Linotype" w:hAnsi="Palatino Linotype"/>
          <w:sz w:val="24"/>
          <w:szCs w:val="24"/>
          <w:lang w:val="en-US"/>
        </w:rPr>
        <w:footnoteReference w:id="7"/>
      </w:r>
      <w:r w:rsidR="00AC5E82" w:rsidRPr="007D7818">
        <w:rPr>
          <w:rFonts w:ascii="Palatino Linotype" w:hAnsi="Palatino Linotype"/>
          <w:sz w:val="24"/>
          <w:szCs w:val="24"/>
          <w:lang w:val="en-US"/>
        </w:rPr>
        <w:t xml:space="preserve"> </w:t>
      </w:r>
      <w:r w:rsidR="00EE3F2A" w:rsidRPr="007D7818">
        <w:rPr>
          <w:rFonts w:ascii="Palatino Linotype" w:hAnsi="Palatino Linotype"/>
          <w:sz w:val="24"/>
          <w:szCs w:val="24"/>
          <w:lang w:val="en-US"/>
        </w:rPr>
        <w:t xml:space="preserve"> </w:t>
      </w:r>
    </w:p>
    <w:p w14:paraId="42811098" w14:textId="27FBD566" w:rsidR="006B0927" w:rsidRPr="007D7818" w:rsidRDefault="006B0927" w:rsidP="007B6ECB">
      <w:pPr>
        <w:spacing w:line="480" w:lineRule="auto"/>
        <w:jc w:val="both"/>
        <w:rPr>
          <w:rFonts w:ascii="Palatino Linotype" w:hAnsi="Palatino Linotype"/>
          <w:b/>
          <w:i/>
          <w:sz w:val="24"/>
          <w:szCs w:val="24"/>
          <w:lang w:val="en-US"/>
        </w:rPr>
      </w:pPr>
      <w:r w:rsidRPr="007D7818">
        <w:rPr>
          <w:rFonts w:ascii="Palatino Linotype" w:hAnsi="Palatino Linotype"/>
          <w:b/>
          <w:i/>
          <w:sz w:val="24"/>
          <w:szCs w:val="24"/>
          <w:lang w:val="en-US"/>
        </w:rPr>
        <w:t>Elaine Campbell of Northumbria University, Newcastle</w:t>
      </w:r>
    </w:p>
    <w:p w14:paraId="0D9E0840" w14:textId="1B1F0B7E" w:rsidR="00F62BB6" w:rsidRPr="007D7818" w:rsidRDefault="007071C2" w:rsidP="007B6ECB">
      <w:p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Elaine Campb</w:t>
      </w:r>
      <w:r w:rsidR="001B2069" w:rsidRPr="007D7818">
        <w:rPr>
          <w:rFonts w:ascii="Palatino Linotype" w:hAnsi="Palatino Linotype"/>
          <w:sz w:val="24"/>
          <w:szCs w:val="24"/>
          <w:lang w:val="en-US"/>
        </w:rPr>
        <w:t>ell of Northumbria Unive</w:t>
      </w:r>
      <w:r w:rsidR="00E63CCF" w:rsidRPr="007D7818">
        <w:rPr>
          <w:rFonts w:ascii="Palatino Linotype" w:hAnsi="Palatino Linotype"/>
          <w:sz w:val="24"/>
          <w:szCs w:val="24"/>
          <w:lang w:val="en-US"/>
        </w:rPr>
        <w:t>r</w:t>
      </w:r>
      <w:r w:rsidR="006B0927" w:rsidRPr="007D7818">
        <w:rPr>
          <w:rFonts w:ascii="Palatino Linotype" w:hAnsi="Palatino Linotype"/>
          <w:sz w:val="24"/>
          <w:szCs w:val="24"/>
          <w:lang w:val="en-US"/>
        </w:rPr>
        <w:t>sity discussed their Student Law O</w:t>
      </w:r>
      <w:r w:rsidR="00E63CCF" w:rsidRPr="007D7818">
        <w:rPr>
          <w:rFonts w:ascii="Palatino Linotype" w:hAnsi="Palatino Linotype"/>
          <w:sz w:val="24"/>
          <w:szCs w:val="24"/>
          <w:lang w:val="en-US"/>
        </w:rPr>
        <w:t>ffice’s</w:t>
      </w:r>
      <w:r w:rsidR="001B2069" w:rsidRPr="007D7818">
        <w:rPr>
          <w:rFonts w:ascii="Palatino Linotype" w:hAnsi="Palatino Linotype"/>
          <w:sz w:val="24"/>
          <w:szCs w:val="24"/>
          <w:lang w:val="en-US"/>
        </w:rPr>
        <w:t xml:space="preserve"> current and proposed assessment structure.</w:t>
      </w:r>
      <w:r w:rsidR="00E63CCF" w:rsidRPr="007D7818">
        <w:rPr>
          <w:rStyle w:val="FootnoteReference"/>
          <w:rFonts w:ascii="Palatino Linotype" w:hAnsi="Palatino Linotype"/>
          <w:sz w:val="24"/>
          <w:szCs w:val="24"/>
          <w:lang w:val="en-US"/>
        </w:rPr>
        <w:footnoteReference w:id="8"/>
      </w:r>
      <w:r w:rsidR="001B2069" w:rsidRPr="007D7818">
        <w:rPr>
          <w:rFonts w:ascii="Palatino Linotype" w:hAnsi="Palatino Linotype"/>
          <w:sz w:val="24"/>
          <w:szCs w:val="24"/>
          <w:lang w:val="en-US"/>
        </w:rPr>
        <w:t xml:space="preserve"> At present, every student undertaking</w:t>
      </w:r>
      <w:r w:rsidR="006B0927" w:rsidRPr="007D7818">
        <w:rPr>
          <w:rFonts w:ascii="Palatino Linotype" w:hAnsi="Palatino Linotype"/>
          <w:sz w:val="24"/>
          <w:szCs w:val="24"/>
          <w:lang w:val="en-US"/>
        </w:rPr>
        <w:t xml:space="preserve"> the four-year M Law</w:t>
      </w:r>
      <w:r w:rsidR="001B2069" w:rsidRPr="007D7818">
        <w:rPr>
          <w:rFonts w:ascii="Palatino Linotype" w:hAnsi="Palatino Linotype"/>
          <w:sz w:val="24"/>
          <w:szCs w:val="24"/>
          <w:lang w:val="en-US"/>
        </w:rPr>
        <w:t xml:space="preserve"> degree at Northumbria University experiences clinic as a full year, </w:t>
      </w:r>
      <w:proofErr w:type="gramStart"/>
      <w:r w:rsidR="001B2069" w:rsidRPr="007D7818">
        <w:rPr>
          <w:rFonts w:ascii="Palatino Linotype" w:hAnsi="Palatino Linotype"/>
          <w:sz w:val="24"/>
          <w:szCs w:val="24"/>
          <w:lang w:val="en-US"/>
        </w:rPr>
        <w:t>60 credit</w:t>
      </w:r>
      <w:proofErr w:type="gramEnd"/>
      <w:r w:rsidR="001B2069" w:rsidRPr="007D7818">
        <w:rPr>
          <w:rFonts w:ascii="Palatino Linotype" w:hAnsi="Palatino Linotype"/>
          <w:sz w:val="24"/>
          <w:szCs w:val="24"/>
          <w:lang w:val="en-US"/>
        </w:rPr>
        <w:t xml:space="preserve"> module in their fourth and final year. </w:t>
      </w:r>
      <w:r w:rsidR="001B2069" w:rsidRPr="007D7818">
        <w:rPr>
          <w:rFonts w:ascii="Palatino Linotype" w:hAnsi="Palatino Linotype" w:cs="AdvOT46dcae81"/>
          <w:color w:val="000000"/>
          <w:sz w:val="24"/>
          <w:szCs w:val="24"/>
          <w:lang w:eastAsia="en-GB"/>
        </w:rPr>
        <w:t xml:space="preserve">Students are assessed on their practical work (70% of their overall mark) and by way of two reflective essays (30% of their overall mark). A student’s final mark for their practical work </w:t>
      </w:r>
      <w:proofErr w:type="gramStart"/>
      <w:r w:rsidR="001B2069" w:rsidRPr="007D7818">
        <w:rPr>
          <w:rFonts w:ascii="Palatino Linotype" w:hAnsi="Palatino Linotype" w:cs="AdvOT46dcae81"/>
          <w:color w:val="000000"/>
          <w:sz w:val="24"/>
          <w:szCs w:val="24"/>
          <w:lang w:eastAsia="en-GB"/>
        </w:rPr>
        <w:t>is not just determined</w:t>
      </w:r>
      <w:proofErr w:type="gramEnd"/>
      <w:r w:rsidR="001B2069" w:rsidRPr="007D7818">
        <w:rPr>
          <w:rFonts w:ascii="Palatino Linotype" w:hAnsi="Palatino Linotype" w:cs="AdvOT46dcae81"/>
          <w:color w:val="000000"/>
          <w:sz w:val="24"/>
          <w:szCs w:val="24"/>
          <w:lang w:eastAsia="en-GB"/>
        </w:rPr>
        <w:t xml:space="preserve"> by the physical work they produce and evidence in their portfolio but also by the other skills and attributes they have demonstrated including oral communication, time management and teamwork. In future, under Northumbria’s revalidated suite of degree programmes, students will have</w:t>
      </w:r>
      <w:r w:rsidR="00E63CCF" w:rsidRPr="007D7818">
        <w:rPr>
          <w:rFonts w:ascii="Palatino Linotype" w:hAnsi="Palatino Linotype" w:cs="AdvOT46dcae81"/>
          <w:color w:val="000000"/>
          <w:sz w:val="24"/>
          <w:szCs w:val="24"/>
          <w:lang w:eastAsia="en-GB"/>
        </w:rPr>
        <w:t xml:space="preserve"> additional opportunities to work in the clinic. </w:t>
      </w:r>
      <w:r w:rsidR="001B2069" w:rsidRPr="007D7818">
        <w:rPr>
          <w:rFonts w:ascii="Palatino Linotype" w:hAnsi="Palatino Linotype" w:cs="AdvOT46dcae81"/>
          <w:color w:val="000000"/>
          <w:sz w:val="24"/>
          <w:szCs w:val="24"/>
          <w:lang w:eastAsia="en-GB"/>
        </w:rPr>
        <w:t xml:space="preserve"> </w:t>
      </w:r>
      <w:r w:rsidR="007C1101" w:rsidRPr="007D7818">
        <w:rPr>
          <w:rFonts w:ascii="Palatino Linotype" w:hAnsi="Palatino Linotype" w:cs="AdvOT46dcae81"/>
          <w:color w:val="000000"/>
          <w:sz w:val="24"/>
          <w:szCs w:val="24"/>
          <w:lang w:eastAsia="en-GB"/>
        </w:rPr>
        <w:t>Three-</w:t>
      </w:r>
      <w:r w:rsidR="00EF5F23" w:rsidRPr="007D7818">
        <w:rPr>
          <w:rFonts w:ascii="Palatino Linotype" w:hAnsi="Palatino Linotype" w:cs="AdvOT46dcae81"/>
          <w:color w:val="000000"/>
          <w:sz w:val="24"/>
          <w:szCs w:val="24"/>
          <w:lang w:eastAsia="en-GB"/>
        </w:rPr>
        <w:t>year LLB students will be able to choose to do clinic as either  a 60 credit assessed</w:t>
      </w:r>
      <w:r w:rsidR="001B2069" w:rsidRPr="007D7818">
        <w:rPr>
          <w:rFonts w:ascii="Palatino Linotype" w:hAnsi="Palatino Linotype" w:cs="AdvOT46dcae81"/>
          <w:color w:val="000000"/>
          <w:sz w:val="24"/>
          <w:szCs w:val="24"/>
          <w:lang w:eastAsia="en-GB"/>
        </w:rPr>
        <w:t xml:space="preserve"> </w:t>
      </w:r>
      <w:r w:rsidR="002421D4" w:rsidRPr="007D7818">
        <w:rPr>
          <w:rFonts w:ascii="Palatino Linotype" w:hAnsi="Palatino Linotype" w:cs="AdvOT46dcae81"/>
          <w:color w:val="000000"/>
          <w:sz w:val="24"/>
          <w:szCs w:val="24"/>
          <w:lang w:eastAsia="en-GB"/>
        </w:rPr>
        <w:t>yearlong</w:t>
      </w:r>
      <w:r w:rsidR="001B2069" w:rsidRPr="007D7818">
        <w:rPr>
          <w:rFonts w:ascii="Palatino Linotype" w:hAnsi="Palatino Linotype" w:cs="AdvOT46dcae81"/>
          <w:color w:val="000000"/>
          <w:sz w:val="24"/>
          <w:szCs w:val="24"/>
          <w:lang w:eastAsia="en-GB"/>
        </w:rPr>
        <w:t xml:space="preserve"> modul</w:t>
      </w:r>
      <w:r w:rsidR="00EF5F23" w:rsidRPr="007D7818">
        <w:rPr>
          <w:rFonts w:ascii="Palatino Linotype" w:hAnsi="Palatino Linotype" w:cs="AdvOT46dcae81"/>
          <w:color w:val="000000"/>
          <w:sz w:val="24"/>
          <w:szCs w:val="24"/>
          <w:lang w:eastAsia="en-GB"/>
        </w:rPr>
        <w:t>e in the third year</w:t>
      </w:r>
      <w:r w:rsidR="002421D4" w:rsidRPr="007D7818">
        <w:rPr>
          <w:rFonts w:ascii="Palatino Linotype" w:hAnsi="Palatino Linotype" w:cs="AdvOT46dcae81"/>
          <w:color w:val="000000"/>
          <w:sz w:val="24"/>
          <w:szCs w:val="24"/>
          <w:lang w:eastAsia="en-GB"/>
        </w:rPr>
        <w:t>,</w:t>
      </w:r>
      <w:r w:rsidR="00EF5F23" w:rsidRPr="007D7818">
        <w:rPr>
          <w:rFonts w:ascii="Palatino Linotype" w:hAnsi="Palatino Linotype" w:cs="AdvOT46dcae81"/>
          <w:color w:val="000000"/>
          <w:sz w:val="24"/>
          <w:szCs w:val="24"/>
          <w:lang w:eastAsia="en-GB"/>
        </w:rPr>
        <w:t xml:space="preserve"> or they can do a smaller, advice only 20 credit module for one semester. </w:t>
      </w:r>
      <w:r w:rsidR="002421D4" w:rsidRPr="007D7818">
        <w:rPr>
          <w:rFonts w:ascii="Palatino Linotype" w:hAnsi="Palatino Linotype" w:cs="AdvOT46dcae81"/>
          <w:color w:val="000000"/>
          <w:sz w:val="24"/>
          <w:szCs w:val="24"/>
          <w:lang w:eastAsia="en-GB"/>
        </w:rPr>
        <w:t xml:space="preserve"> </w:t>
      </w:r>
      <w:r w:rsidR="00EF5F23" w:rsidRPr="007D7818">
        <w:rPr>
          <w:rFonts w:ascii="Palatino Linotype" w:hAnsi="Palatino Linotype" w:cs="AdvOT46dcae81"/>
          <w:color w:val="000000"/>
          <w:sz w:val="24"/>
          <w:szCs w:val="24"/>
          <w:lang w:eastAsia="en-GB"/>
        </w:rPr>
        <w:t>M Law stud</w:t>
      </w:r>
      <w:r w:rsidR="00DC4669" w:rsidRPr="007D7818">
        <w:rPr>
          <w:rFonts w:ascii="Palatino Linotype" w:hAnsi="Palatino Linotype" w:cs="AdvOT46dcae81"/>
          <w:color w:val="000000"/>
          <w:sz w:val="24"/>
          <w:szCs w:val="24"/>
          <w:lang w:eastAsia="en-GB"/>
        </w:rPr>
        <w:t>ents will</w:t>
      </w:r>
      <w:r w:rsidR="006B0927" w:rsidRPr="007D7818">
        <w:rPr>
          <w:rFonts w:ascii="Palatino Linotype" w:hAnsi="Palatino Linotype" w:cs="AdvOT46dcae81"/>
          <w:color w:val="000000"/>
          <w:sz w:val="24"/>
          <w:szCs w:val="24"/>
          <w:lang w:eastAsia="en-GB"/>
        </w:rPr>
        <w:t>,</w:t>
      </w:r>
      <w:r w:rsidR="00DC4669" w:rsidRPr="007D7818">
        <w:rPr>
          <w:rFonts w:ascii="Palatino Linotype" w:hAnsi="Palatino Linotype" w:cs="AdvOT46dcae81"/>
          <w:color w:val="000000"/>
          <w:sz w:val="24"/>
          <w:szCs w:val="24"/>
          <w:lang w:eastAsia="en-GB"/>
        </w:rPr>
        <w:t xml:space="preserve"> in future</w:t>
      </w:r>
      <w:r w:rsidR="006B0927" w:rsidRPr="007D7818">
        <w:rPr>
          <w:rFonts w:ascii="Palatino Linotype" w:hAnsi="Palatino Linotype" w:cs="AdvOT46dcae81"/>
          <w:color w:val="000000"/>
          <w:sz w:val="24"/>
          <w:szCs w:val="24"/>
          <w:lang w:eastAsia="en-GB"/>
        </w:rPr>
        <w:t>,</w:t>
      </w:r>
      <w:r w:rsidR="00DC4669" w:rsidRPr="007D7818">
        <w:rPr>
          <w:rFonts w:ascii="Palatino Linotype" w:hAnsi="Palatino Linotype" w:cs="AdvOT46dcae81"/>
          <w:color w:val="000000"/>
          <w:sz w:val="24"/>
          <w:szCs w:val="24"/>
          <w:lang w:eastAsia="en-GB"/>
        </w:rPr>
        <w:t xml:space="preserve"> undertake their 60 credit yearlong module in third year, and </w:t>
      </w:r>
      <w:proofErr w:type="gramStart"/>
      <w:r w:rsidR="00DC4669" w:rsidRPr="007D7818">
        <w:rPr>
          <w:rFonts w:ascii="Palatino Linotype" w:hAnsi="Palatino Linotype" w:cs="AdvOT46dcae81"/>
          <w:color w:val="000000"/>
          <w:sz w:val="24"/>
          <w:szCs w:val="24"/>
          <w:lang w:eastAsia="en-GB"/>
        </w:rPr>
        <w:t>will also</w:t>
      </w:r>
      <w:proofErr w:type="gramEnd"/>
      <w:r w:rsidR="00DC4669" w:rsidRPr="007D7818">
        <w:rPr>
          <w:rFonts w:ascii="Palatino Linotype" w:hAnsi="Palatino Linotype" w:cs="AdvOT46dcae81"/>
          <w:color w:val="000000"/>
          <w:sz w:val="24"/>
          <w:szCs w:val="24"/>
          <w:lang w:eastAsia="en-GB"/>
        </w:rPr>
        <w:t xml:space="preserve"> have the option to do</w:t>
      </w:r>
      <w:r w:rsidR="006B0927" w:rsidRPr="007D7818">
        <w:rPr>
          <w:rFonts w:ascii="Palatino Linotype" w:hAnsi="Palatino Linotype" w:cs="AdvOT46dcae81"/>
          <w:color w:val="000000"/>
          <w:sz w:val="24"/>
          <w:szCs w:val="24"/>
          <w:lang w:eastAsia="en-GB"/>
        </w:rPr>
        <w:t xml:space="preserve"> a</w:t>
      </w:r>
      <w:r w:rsidR="00DC4669" w:rsidRPr="007D7818">
        <w:rPr>
          <w:rFonts w:ascii="Palatino Linotype" w:hAnsi="Palatino Linotype" w:cs="AdvOT46dcae81"/>
          <w:color w:val="000000"/>
          <w:sz w:val="24"/>
          <w:szCs w:val="24"/>
          <w:lang w:eastAsia="en-GB"/>
        </w:rPr>
        <w:t xml:space="preserve"> clinic based dissertation in their fourth year. </w:t>
      </w:r>
    </w:p>
    <w:p w14:paraId="2855764A" w14:textId="77777777" w:rsidR="00153968" w:rsidRDefault="00153968" w:rsidP="007B6ECB">
      <w:pPr>
        <w:spacing w:line="480" w:lineRule="auto"/>
        <w:jc w:val="both"/>
        <w:rPr>
          <w:rFonts w:ascii="Palatino Linotype" w:hAnsi="Palatino Linotype"/>
          <w:i/>
          <w:sz w:val="24"/>
          <w:szCs w:val="24"/>
          <w:lang w:val="en-US"/>
        </w:rPr>
      </w:pPr>
    </w:p>
    <w:p w14:paraId="16CF5485" w14:textId="71A7AA27" w:rsidR="00F62BB6" w:rsidRPr="007D7818" w:rsidRDefault="00F62BB6" w:rsidP="007B6ECB">
      <w:pPr>
        <w:spacing w:line="480" w:lineRule="auto"/>
        <w:jc w:val="both"/>
        <w:rPr>
          <w:rFonts w:ascii="Palatino Linotype" w:hAnsi="Palatino Linotype"/>
          <w:b/>
          <w:i/>
          <w:sz w:val="24"/>
          <w:szCs w:val="24"/>
          <w:lang w:val="en-US"/>
        </w:rPr>
      </w:pPr>
      <w:r w:rsidRPr="007D7818">
        <w:rPr>
          <w:rFonts w:ascii="Palatino Linotype" w:hAnsi="Palatino Linotype"/>
          <w:b/>
          <w:i/>
          <w:sz w:val="24"/>
          <w:szCs w:val="24"/>
          <w:lang w:val="en-US"/>
        </w:rPr>
        <w:t>Maxine</w:t>
      </w:r>
      <w:r w:rsidR="006B0927" w:rsidRPr="007D7818">
        <w:rPr>
          <w:rFonts w:ascii="Palatino Linotype" w:hAnsi="Palatino Linotype"/>
          <w:b/>
          <w:i/>
          <w:sz w:val="24"/>
          <w:szCs w:val="24"/>
          <w:lang w:val="en-US"/>
        </w:rPr>
        <w:t xml:space="preserve"> Carr, </w:t>
      </w:r>
      <w:r w:rsidRPr="007D7818">
        <w:rPr>
          <w:rFonts w:ascii="Palatino Linotype" w:hAnsi="Palatino Linotype"/>
          <w:b/>
          <w:i/>
          <w:sz w:val="24"/>
          <w:szCs w:val="24"/>
          <w:lang w:val="en-US"/>
        </w:rPr>
        <w:t>S</w:t>
      </w:r>
      <w:r w:rsidR="006B0927" w:rsidRPr="007D7818">
        <w:rPr>
          <w:rFonts w:ascii="Palatino Linotype" w:hAnsi="Palatino Linotype"/>
          <w:b/>
          <w:i/>
          <w:sz w:val="24"/>
          <w:szCs w:val="24"/>
          <w:lang w:val="en-US"/>
        </w:rPr>
        <w:t>olicitors Regulation Authority</w:t>
      </w:r>
      <w:r w:rsidR="00B44029" w:rsidRPr="007D7818">
        <w:rPr>
          <w:rFonts w:ascii="Palatino Linotype" w:hAnsi="Palatino Linotype"/>
          <w:b/>
          <w:i/>
          <w:sz w:val="24"/>
          <w:szCs w:val="24"/>
          <w:lang w:val="en-US"/>
        </w:rPr>
        <w:t xml:space="preserve"> (SRA)</w:t>
      </w:r>
    </w:p>
    <w:p w14:paraId="300C18C9" w14:textId="1D2DBD2D" w:rsidR="003536C9" w:rsidRPr="007D7818" w:rsidRDefault="00B44029" w:rsidP="007B6ECB">
      <w:pPr>
        <w:spacing w:line="480" w:lineRule="auto"/>
        <w:jc w:val="both"/>
        <w:rPr>
          <w:rFonts w:ascii="Palatino Linotype" w:hAnsi="Palatino Linotype"/>
          <w:sz w:val="24"/>
          <w:szCs w:val="24"/>
        </w:rPr>
      </w:pPr>
      <w:r w:rsidRPr="007D7818">
        <w:rPr>
          <w:rFonts w:ascii="Palatino Linotype" w:hAnsi="Palatino Linotype"/>
          <w:sz w:val="24"/>
          <w:szCs w:val="24"/>
          <w:lang w:val="en-US"/>
        </w:rPr>
        <w:t xml:space="preserve">Following on from the discussion of assessment, Maxine Carr gave an overview of the SRA’s proposed changes to the legal education and training of solicitors.  </w:t>
      </w:r>
      <w:r w:rsidR="003536C9" w:rsidRPr="007D7818">
        <w:rPr>
          <w:rFonts w:ascii="Palatino Linotype" w:hAnsi="Palatino Linotype"/>
          <w:sz w:val="24"/>
          <w:szCs w:val="24"/>
        </w:rPr>
        <w:t>The SRA intends to introduce c</w:t>
      </w:r>
      <w:r w:rsidR="007C1101" w:rsidRPr="007D7818">
        <w:rPr>
          <w:rFonts w:ascii="Palatino Linotype" w:hAnsi="Palatino Linotype"/>
          <w:sz w:val="24"/>
          <w:szCs w:val="24"/>
        </w:rPr>
        <w:t xml:space="preserve">entrally set examinations to </w:t>
      </w:r>
      <w:proofErr w:type="gramStart"/>
      <w:r w:rsidR="007C1101" w:rsidRPr="007D7818">
        <w:rPr>
          <w:rFonts w:ascii="Palatino Linotype" w:hAnsi="Palatino Linotype"/>
          <w:sz w:val="24"/>
          <w:szCs w:val="24"/>
        </w:rPr>
        <w:t xml:space="preserve">be </w:t>
      </w:r>
      <w:r w:rsidR="003536C9" w:rsidRPr="007D7818">
        <w:rPr>
          <w:rFonts w:ascii="Palatino Linotype" w:hAnsi="Palatino Linotype"/>
          <w:sz w:val="24"/>
          <w:szCs w:val="24"/>
        </w:rPr>
        <w:t>undertaken</w:t>
      </w:r>
      <w:proofErr w:type="gramEnd"/>
      <w:r w:rsidR="003536C9" w:rsidRPr="007D7818">
        <w:rPr>
          <w:rFonts w:ascii="Palatino Linotype" w:hAnsi="Palatino Linotype"/>
          <w:sz w:val="24"/>
          <w:szCs w:val="24"/>
        </w:rPr>
        <w:t xml:space="preserve"> at various assessment centres in England and Wales.  The examinations will consist of:</w:t>
      </w:r>
    </w:p>
    <w:p w14:paraId="5B1FA9BD" w14:textId="0265BAD2" w:rsidR="003536C9" w:rsidRPr="007D7818" w:rsidRDefault="003536C9" w:rsidP="007B6ECB">
      <w:pPr>
        <w:pStyle w:val="ListParagraph"/>
        <w:numPr>
          <w:ilvl w:val="0"/>
          <w:numId w:val="19"/>
        </w:numPr>
        <w:spacing w:line="480" w:lineRule="auto"/>
        <w:jc w:val="both"/>
        <w:rPr>
          <w:rFonts w:ascii="Palatino Linotype" w:hAnsi="Palatino Linotype"/>
          <w:sz w:val="24"/>
          <w:szCs w:val="24"/>
        </w:rPr>
      </w:pPr>
      <w:r w:rsidRPr="007D7818">
        <w:rPr>
          <w:rFonts w:ascii="Palatino Linotype" w:hAnsi="Palatino Linotype"/>
          <w:sz w:val="24"/>
          <w:szCs w:val="24"/>
        </w:rPr>
        <w:t xml:space="preserve">SQE1 - Multiple choice test questions (single best answer questions, extended matching questions and MCQs) which will test a candidate’s substantive legal knowledge </w:t>
      </w:r>
      <w:proofErr w:type="gramStart"/>
      <w:r w:rsidRPr="007D7818">
        <w:rPr>
          <w:rFonts w:ascii="Palatino Linotype" w:hAnsi="Palatino Linotype"/>
          <w:sz w:val="24"/>
          <w:szCs w:val="24"/>
        </w:rPr>
        <w:t>and  1</w:t>
      </w:r>
      <w:proofErr w:type="gramEnd"/>
      <w:r w:rsidRPr="007D7818">
        <w:rPr>
          <w:rFonts w:ascii="Palatino Linotype" w:hAnsi="Palatino Linotype"/>
          <w:sz w:val="24"/>
          <w:szCs w:val="24"/>
        </w:rPr>
        <w:t xml:space="preserve"> practical legal research and writing assessment.</w:t>
      </w:r>
    </w:p>
    <w:p w14:paraId="696A5AD8" w14:textId="5A094891" w:rsidR="003536C9" w:rsidRPr="007D7818" w:rsidRDefault="003536C9" w:rsidP="007B6ECB">
      <w:pPr>
        <w:pStyle w:val="ListParagraph"/>
        <w:numPr>
          <w:ilvl w:val="0"/>
          <w:numId w:val="19"/>
        </w:numPr>
        <w:spacing w:line="480" w:lineRule="auto"/>
        <w:jc w:val="both"/>
        <w:rPr>
          <w:rFonts w:ascii="Palatino Linotype" w:hAnsi="Palatino Linotype"/>
          <w:sz w:val="24"/>
          <w:szCs w:val="24"/>
        </w:rPr>
      </w:pPr>
      <w:r w:rsidRPr="007D7818">
        <w:rPr>
          <w:rFonts w:ascii="Palatino Linotype" w:hAnsi="Palatino Linotype"/>
          <w:sz w:val="24"/>
          <w:szCs w:val="24"/>
        </w:rPr>
        <w:t xml:space="preserve">SQE2 </w:t>
      </w:r>
      <w:r w:rsidR="00A80269" w:rsidRPr="007D7818">
        <w:rPr>
          <w:rFonts w:ascii="Palatino Linotype" w:hAnsi="Palatino Linotype"/>
          <w:sz w:val="24"/>
          <w:szCs w:val="24"/>
        </w:rPr>
        <w:t>–</w:t>
      </w:r>
      <w:r w:rsidRPr="007D7818">
        <w:rPr>
          <w:rFonts w:ascii="Palatino Linotype" w:hAnsi="Palatino Linotype"/>
          <w:sz w:val="24"/>
          <w:szCs w:val="24"/>
        </w:rPr>
        <w:t xml:space="preserve"> </w:t>
      </w:r>
      <w:r w:rsidR="00A80269" w:rsidRPr="007D7818">
        <w:rPr>
          <w:rFonts w:ascii="Palatino Linotype" w:hAnsi="Palatino Linotype"/>
          <w:sz w:val="24"/>
          <w:szCs w:val="24"/>
        </w:rPr>
        <w:t xml:space="preserve">Which will focus on testing </w:t>
      </w:r>
      <w:proofErr w:type="gramStart"/>
      <w:r w:rsidR="00A80269" w:rsidRPr="007D7818">
        <w:rPr>
          <w:rFonts w:ascii="Palatino Linotype" w:hAnsi="Palatino Linotype"/>
          <w:sz w:val="24"/>
          <w:szCs w:val="24"/>
        </w:rPr>
        <w:t>5</w:t>
      </w:r>
      <w:proofErr w:type="gramEnd"/>
      <w:r w:rsidR="00A80269" w:rsidRPr="007D7818">
        <w:rPr>
          <w:rFonts w:ascii="Palatino Linotype" w:hAnsi="Palatino Linotype"/>
          <w:sz w:val="24"/>
          <w:szCs w:val="24"/>
        </w:rPr>
        <w:t xml:space="preserve"> practical legal skills - client interviewing, legal research, legal drafting, advocacy/persuasive oral communication, case and matter analysis (2 x 5 practical legal skills assessments). </w:t>
      </w:r>
    </w:p>
    <w:p w14:paraId="0E790A00" w14:textId="59175440" w:rsidR="003536C9" w:rsidRPr="007D7818" w:rsidRDefault="003536C9" w:rsidP="007B6ECB">
      <w:pPr>
        <w:spacing w:line="480" w:lineRule="auto"/>
        <w:jc w:val="both"/>
        <w:rPr>
          <w:rFonts w:ascii="Palatino Linotype" w:hAnsi="Palatino Linotype"/>
          <w:sz w:val="24"/>
          <w:szCs w:val="24"/>
        </w:rPr>
      </w:pPr>
      <w:r w:rsidRPr="007D7818">
        <w:rPr>
          <w:rFonts w:ascii="Palatino Linotype" w:hAnsi="Palatino Linotype"/>
          <w:sz w:val="24"/>
          <w:szCs w:val="24"/>
        </w:rPr>
        <w:t>In future to qualify as a solicitor an individual will need to:</w:t>
      </w:r>
    </w:p>
    <w:p w14:paraId="54815BD8" w14:textId="4AE1CA5B" w:rsidR="003536C9" w:rsidRPr="007D7818" w:rsidRDefault="00A80269" w:rsidP="007B6ECB">
      <w:pPr>
        <w:pStyle w:val="ListParagraph"/>
        <w:numPr>
          <w:ilvl w:val="0"/>
          <w:numId w:val="16"/>
        </w:numPr>
        <w:spacing w:line="480" w:lineRule="auto"/>
        <w:jc w:val="both"/>
        <w:rPr>
          <w:rFonts w:ascii="Palatino Linotype" w:hAnsi="Palatino Linotype"/>
          <w:sz w:val="24"/>
          <w:szCs w:val="24"/>
          <w:u w:val="single"/>
        </w:rPr>
      </w:pPr>
      <w:r w:rsidRPr="007D7818">
        <w:rPr>
          <w:rFonts w:ascii="Palatino Linotype" w:hAnsi="Palatino Linotype"/>
          <w:sz w:val="24"/>
          <w:szCs w:val="24"/>
        </w:rPr>
        <w:t>pass SQE1 and SQE 2</w:t>
      </w:r>
      <w:r w:rsidR="003536C9" w:rsidRPr="007D7818">
        <w:rPr>
          <w:rFonts w:ascii="Palatino Linotype" w:hAnsi="Palatino Linotype"/>
          <w:sz w:val="24"/>
          <w:szCs w:val="24"/>
        </w:rPr>
        <w:t xml:space="preserve">; </w:t>
      </w:r>
    </w:p>
    <w:p w14:paraId="01AD5001" w14:textId="77777777" w:rsidR="003536C9" w:rsidRPr="007D7818" w:rsidRDefault="003536C9" w:rsidP="007B6ECB">
      <w:pPr>
        <w:pStyle w:val="ListParagraph"/>
        <w:numPr>
          <w:ilvl w:val="0"/>
          <w:numId w:val="16"/>
        </w:numPr>
        <w:spacing w:line="480" w:lineRule="auto"/>
        <w:jc w:val="both"/>
        <w:rPr>
          <w:rFonts w:ascii="Palatino Linotype" w:hAnsi="Palatino Linotype"/>
          <w:sz w:val="24"/>
          <w:szCs w:val="24"/>
          <w:u w:val="single"/>
        </w:rPr>
      </w:pPr>
      <w:r w:rsidRPr="007D7818">
        <w:rPr>
          <w:rFonts w:ascii="Palatino Linotype" w:hAnsi="Palatino Linotype"/>
          <w:sz w:val="24"/>
          <w:szCs w:val="24"/>
        </w:rPr>
        <w:t xml:space="preserve">hold a degree or qualifications or experience which the SRA is satisfied are equivalent to a degree;  </w:t>
      </w:r>
    </w:p>
    <w:p w14:paraId="70E2E45E" w14:textId="6E3228ED" w:rsidR="003536C9" w:rsidRPr="007D7818" w:rsidRDefault="003536C9" w:rsidP="007B6ECB">
      <w:pPr>
        <w:pStyle w:val="ListParagraph"/>
        <w:numPr>
          <w:ilvl w:val="0"/>
          <w:numId w:val="16"/>
        </w:numPr>
        <w:spacing w:line="480" w:lineRule="auto"/>
        <w:jc w:val="both"/>
        <w:rPr>
          <w:rFonts w:ascii="Palatino Linotype" w:hAnsi="Palatino Linotype"/>
          <w:sz w:val="24"/>
          <w:szCs w:val="24"/>
          <w:u w:val="single"/>
        </w:rPr>
      </w:pPr>
      <w:r w:rsidRPr="007D7818">
        <w:rPr>
          <w:rFonts w:ascii="Palatino Linotype" w:hAnsi="Palatino Linotype"/>
          <w:sz w:val="24"/>
          <w:szCs w:val="24"/>
        </w:rPr>
        <w:t>have completed qualifying work experience</w:t>
      </w:r>
      <w:r w:rsidR="00A80269" w:rsidRPr="007D7818">
        <w:rPr>
          <w:rFonts w:ascii="Palatino Linotype" w:hAnsi="Palatino Linotype"/>
          <w:sz w:val="24"/>
          <w:szCs w:val="24"/>
        </w:rPr>
        <w:t xml:space="preserve"> (QWE)</w:t>
      </w:r>
      <w:r w:rsidRPr="007D7818">
        <w:rPr>
          <w:rFonts w:ascii="Palatino Linotype" w:hAnsi="Palatino Linotype"/>
          <w:sz w:val="24"/>
          <w:szCs w:val="24"/>
        </w:rPr>
        <w:t xml:space="preserve"> equivalent to 2 years full time (this can obtained with up to four separate firms, educational institutions or other organisations including legal clinics); and </w:t>
      </w:r>
    </w:p>
    <w:p w14:paraId="4B5FD838" w14:textId="77777777" w:rsidR="003536C9" w:rsidRPr="007D7818" w:rsidRDefault="003536C9" w:rsidP="007B6ECB">
      <w:pPr>
        <w:pStyle w:val="ListParagraph"/>
        <w:numPr>
          <w:ilvl w:val="0"/>
          <w:numId w:val="16"/>
        </w:numPr>
        <w:spacing w:line="480" w:lineRule="auto"/>
        <w:jc w:val="both"/>
        <w:rPr>
          <w:rFonts w:ascii="Palatino Linotype" w:hAnsi="Palatino Linotype"/>
          <w:sz w:val="24"/>
          <w:szCs w:val="24"/>
          <w:u w:val="single"/>
        </w:rPr>
      </w:pPr>
      <w:proofErr w:type="gramStart"/>
      <w:r w:rsidRPr="007D7818">
        <w:rPr>
          <w:rFonts w:ascii="Palatino Linotype" w:hAnsi="Palatino Linotype"/>
          <w:sz w:val="24"/>
          <w:szCs w:val="24"/>
        </w:rPr>
        <w:t>be</w:t>
      </w:r>
      <w:proofErr w:type="gramEnd"/>
      <w:r w:rsidRPr="007D7818">
        <w:rPr>
          <w:rFonts w:ascii="Palatino Linotype" w:hAnsi="Palatino Linotype"/>
          <w:sz w:val="24"/>
          <w:szCs w:val="24"/>
        </w:rPr>
        <w:t xml:space="preserve"> of character and suitability to be a solicitor.</w:t>
      </w:r>
    </w:p>
    <w:p w14:paraId="36F6C6AB" w14:textId="7C361C03" w:rsidR="003536C9" w:rsidRPr="007D7818" w:rsidRDefault="003536C9" w:rsidP="007B6ECB">
      <w:pPr>
        <w:spacing w:line="480" w:lineRule="auto"/>
        <w:jc w:val="both"/>
        <w:rPr>
          <w:rFonts w:ascii="Palatino Linotype" w:hAnsi="Palatino Linotype"/>
          <w:sz w:val="24"/>
          <w:szCs w:val="24"/>
        </w:rPr>
      </w:pPr>
      <w:r w:rsidRPr="007D7818">
        <w:rPr>
          <w:rFonts w:ascii="Palatino Linotype" w:hAnsi="Palatino Linotype"/>
          <w:sz w:val="24"/>
          <w:szCs w:val="24"/>
        </w:rPr>
        <w:t xml:space="preserve">Students will no longer be required to have a qualifying law degree (or GLD) or LPC. The way in which students prepare for the SQE exams </w:t>
      </w:r>
      <w:proofErr w:type="gramStart"/>
      <w:r w:rsidRPr="007D7818">
        <w:rPr>
          <w:rFonts w:ascii="Palatino Linotype" w:hAnsi="Palatino Linotype"/>
          <w:sz w:val="24"/>
          <w:szCs w:val="24"/>
        </w:rPr>
        <w:t>will not be prescribed</w:t>
      </w:r>
      <w:proofErr w:type="gramEnd"/>
      <w:r w:rsidRPr="007D7818">
        <w:rPr>
          <w:rFonts w:ascii="Palatino Linotype" w:hAnsi="Palatino Linotype"/>
          <w:sz w:val="24"/>
          <w:szCs w:val="24"/>
        </w:rPr>
        <w:t xml:space="preserve">. </w:t>
      </w:r>
      <w:r w:rsidR="00A80269" w:rsidRPr="007D7818">
        <w:rPr>
          <w:rFonts w:ascii="Palatino Linotype" w:hAnsi="Palatino Linotype"/>
          <w:sz w:val="24"/>
          <w:szCs w:val="24"/>
        </w:rPr>
        <w:t xml:space="preserve">The SRA envisages that SQE1 </w:t>
      </w:r>
      <w:proofErr w:type="gramStart"/>
      <w:r w:rsidR="00A80269" w:rsidRPr="007D7818">
        <w:rPr>
          <w:rFonts w:ascii="Palatino Linotype" w:hAnsi="Palatino Linotype"/>
          <w:sz w:val="24"/>
          <w:szCs w:val="24"/>
        </w:rPr>
        <w:t>will be sat</w:t>
      </w:r>
      <w:proofErr w:type="gramEnd"/>
      <w:r w:rsidR="00A80269" w:rsidRPr="007D7818">
        <w:rPr>
          <w:rFonts w:ascii="Palatino Linotype" w:hAnsi="Palatino Linotype"/>
          <w:sz w:val="24"/>
          <w:szCs w:val="24"/>
        </w:rPr>
        <w:t xml:space="preserve"> before a student starts their </w:t>
      </w:r>
      <w:r w:rsidR="006B369F" w:rsidRPr="007D7818">
        <w:rPr>
          <w:rFonts w:ascii="Palatino Linotype" w:hAnsi="Palatino Linotype"/>
          <w:sz w:val="24"/>
          <w:szCs w:val="24"/>
        </w:rPr>
        <w:t xml:space="preserve">QWE. The SRA will recommend that SQE 2 </w:t>
      </w:r>
      <w:proofErr w:type="gramStart"/>
      <w:r w:rsidR="006B369F" w:rsidRPr="007D7818">
        <w:rPr>
          <w:rFonts w:ascii="Palatino Linotype" w:hAnsi="Palatino Linotype"/>
          <w:sz w:val="24"/>
          <w:szCs w:val="24"/>
        </w:rPr>
        <w:t>is</w:t>
      </w:r>
      <w:proofErr w:type="gramEnd"/>
      <w:r w:rsidR="006B369F" w:rsidRPr="007D7818">
        <w:rPr>
          <w:rFonts w:ascii="Palatino Linotype" w:hAnsi="Palatino Linotype"/>
          <w:sz w:val="24"/>
          <w:szCs w:val="24"/>
        </w:rPr>
        <w:t xml:space="preserve"> sat after the candidate has undertaken their </w:t>
      </w:r>
      <w:r w:rsidR="007C1101" w:rsidRPr="007D7818">
        <w:rPr>
          <w:rFonts w:ascii="Palatino Linotype" w:hAnsi="Palatino Linotype"/>
          <w:sz w:val="24"/>
          <w:szCs w:val="24"/>
        </w:rPr>
        <w:t>QWE (but will not make this mandatory</w:t>
      </w:r>
      <w:r w:rsidR="006B369F" w:rsidRPr="007D7818">
        <w:rPr>
          <w:rFonts w:ascii="Palatino Linotype" w:hAnsi="Palatino Linotype"/>
          <w:sz w:val="24"/>
          <w:szCs w:val="24"/>
        </w:rPr>
        <w:t xml:space="preserve">). </w:t>
      </w:r>
    </w:p>
    <w:p w14:paraId="142130F3" w14:textId="7FBFED94" w:rsidR="006B369F" w:rsidRPr="007D7818" w:rsidRDefault="006B369F" w:rsidP="007B6ECB">
      <w:pPr>
        <w:spacing w:line="480" w:lineRule="auto"/>
        <w:jc w:val="both"/>
        <w:rPr>
          <w:rFonts w:ascii="Palatino Linotype" w:hAnsi="Palatino Linotype"/>
          <w:b/>
          <w:i/>
          <w:sz w:val="24"/>
          <w:szCs w:val="24"/>
          <w:lang w:val="en-US"/>
        </w:rPr>
      </w:pPr>
      <w:r w:rsidRPr="007D7818">
        <w:rPr>
          <w:rFonts w:ascii="Palatino Linotype" w:hAnsi="Palatino Linotype"/>
          <w:b/>
          <w:i/>
          <w:sz w:val="24"/>
          <w:szCs w:val="24"/>
          <w:lang w:val="en-US"/>
        </w:rPr>
        <w:t>Victoria Roper, Northumbria University, Newcastle</w:t>
      </w:r>
    </w:p>
    <w:p w14:paraId="4FE8C7B5" w14:textId="23B48BA5" w:rsidR="006B369F" w:rsidRPr="007D7818" w:rsidRDefault="006B369F" w:rsidP="007B6ECB">
      <w:p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 xml:space="preserve">In response to Maxine’s presentation, Victoria Roper gave a reply and then led a question and answer session. </w:t>
      </w:r>
    </w:p>
    <w:p w14:paraId="67D613DD" w14:textId="5C6C7546" w:rsidR="006B369F" w:rsidRPr="007D7818" w:rsidRDefault="006B369F" w:rsidP="007B6ECB">
      <w:p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Victoria opined that the SRA’s proposed changes offered both opportunities and challenges for l</w:t>
      </w:r>
      <w:r w:rsidR="00684CF1" w:rsidRPr="007D7818">
        <w:rPr>
          <w:rFonts w:ascii="Palatino Linotype" w:hAnsi="Palatino Linotype"/>
          <w:sz w:val="24"/>
          <w:szCs w:val="24"/>
          <w:lang w:val="en-US"/>
        </w:rPr>
        <w:t>egal clinics and law schools. It was noted that</w:t>
      </w:r>
      <w:r w:rsidR="00282AF2" w:rsidRPr="007D7818">
        <w:rPr>
          <w:rFonts w:ascii="Palatino Linotype" w:hAnsi="Palatino Linotype"/>
          <w:sz w:val="24"/>
          <w:szCs w:val="24"/>
          <w:lang w:val="en-US"/>
        </w:rPr>
        <w:t>,</w:t>
      </w:r>
      <w:r w:rsidR="000B7B01" w:rsidRPr="007D7818">
        <w:rPr>
          <w:rFonts w:ascii="Palatino Linotype" w:hAnsi="Palatino Linotype"/>
          <w:sz w:val="24"/>
          <w:szCs w:val="24"/>
          <w:lang w:val="en-US"/>
        </w:rPr>
        <w:t xml:space="preserve"> as at the date of the conference</w:t>
      </w:r>
      <w:r w:rsidR="00282AF2" w:rsidRPr="007D7818">
        <w:rPr>
          <w:rFonts w:ascii="Palatino Linotype" w:hAnsi="Palatino Linotype"/>
          <w:sz w:val="24"/>
          <w:szCs w:val="24"/>
          <w:lang w:val="en-US"/>
        </w:rPr>
        <w:t>,</w:t>
      </w:r>
      <w:r w:rsidR="00684CF1" w:rsidRPr="007D7818">
        <w:rPr>
          <w:rFonts w:ascii="Palatino Linotype" w:hAnsi="Palatino Linotype"/>
          <w:sz w:val="24"/>
          <w:szCs w:val="24"/>
          <w:lang w:val="en-US"/>
        </w:rPr>
        <w:t xml:space="preserve"> we were still waiting for the Legal Services Board to make a decision on the SRA’s proposals</w:t>
      </w:r>
      <w:r w:rsidR="000B7B01" w:rsidRPr="007D7818">
        <w:rPr>
          <w:rFonts w:ascii="Palatino Linotype" w:hAnsi="Palatino Linotype"/>
          <w:sz w:val="24"/>
          <w:szCs w:val="24"/>
          <w:lang w:val="en-US"/>
        </w:rPr>
        <w:t xml:space="preserve"> (approval has subsequently been given</w:t>
      </w:r>
      <w:r w:rsidR="000B7B01" w:rsidRPr="007D7818">
        <w:rPr>
          <w:rStyle w:val="FootnoteReference"/>
          <w:rFonts w:ascii="Palatino Linotype" w:hAnsi="Palatino Linotype"/>
          <w:sz w:val="24"/>
          <w:szCs w:val="24"/>
          <w:lang w:val="en-US"/>
        </w:rPr>
        <w:footnoteReference w:id="9"/>
      </w:r>
      <w:r w:rsidR="000B7B01" w:rsidRPr="007D7818">
        <w:rPr>
          <w:rFonts w:ascii="Palatino Linotype" w:hAnsi="Palatino Linotype"/>
          <w:sz w:val="24"/>
          <w:szCs w:val="24"/>
          <w:lang w:val="en-US"/>
        </w:rPr>
        <w:t>)</w:t>
      </w:r>
      <w:r w:rsidR="00684CF1" w:rsidRPr="007D7818">
        <w:rPr>
          <w:rFonts w:ascii="Palatino Linotype" w:hAnsi="Palatino Linotype"/>
          <w:sz w:val="24"/>
          <w:szCs w:val="24"/>
          <w:lang w:val="en-US"/>
        </w:rPr>
        <w:t xml:space="preserve"> and that a number of things were still unclear. In particular, the cost of the assessments </w:t>
      </w:r>
      <w:proofErr w:type="gramStart"/>
      <w:r w:rsidR="00684CF1" w:rsidRPr="007D7818">
        <w:rPr>
          <w:rFonts w:ascii="Palatino Linotype" w:hAnsi="Palatino Linotype"/>
          <w:sz w:val="24"/>
          <w:szCs w:val="24"/>
          <w:lang w:val="en-US"/>
        </w:rPr>
        <w:t>was not yet known</w:t>
      </w:r>
      <w:proofErr w:type="gramEnd"/>
      <w:r w:rsidR="00684CF1" w:rsidRPr="007D7818">
        <w:rPr>
          <w:rFonts w:ascii="Palatino Linotype" w:hAnsi="Palatino Linotype"/>
          <w:sz w:val="24"/>
          <w:szCs w:val="24"/>
          <w:lang w:val="en-US"/>
        </w:rPr>
        <w:t xml:space="preserve"> and it was uncertain what impact the proposed changes would have on equality and diversity</w:t>
      </w:r>
      <w:r w:rsidR="00EB6069" w:rsidRPr="007D7818">
        <w:rPr>
          <w:rFonts w:ascii="Palatino Linotype" w:hAnsi="Palatino Linotype"/>
          <w:sz w:val="24"/>
          <w:szCs w:val="24"/>
          <w:lang w:val="en-US"/>
        </w:rPr>
        <w:t xml:space="preserve"> in the profession</w:t>
      </w:r>
      <w:r w:rsidR="00684CF1" w:rsidRPr="007D7818">
        <w:rPr>
          <w:rFonts w:ascii="Palatino Linotype" w:hAnsi="Palatino Linotype"/>
          <w:sz w:val="24"/>
          <w:szCs w:val="24"/>
          <w:lang w:val="en-US"/>
        </w:rPr>
        <w:t xml:space="preserve">. </w:t>
      </w:r>
      <w:proofErr w:type="gramStart"/>
      <w:r w:rsidR="00684CF1" w:rsidRPr="007D7818">
        <w:rPr>
          <w:rFonts w:ascii="Palatino Linotype" w:hAnsi="Palatino Linotype"/>
          <w:sz w:val="24"/>
          <w:szCs w:val="24"/>
          <w:lang w:val="en-US"/>
        </w:rPr>
        <w:t>Also</w:t>
      </w:r>
      <w:proofErr w:type="gramEnd"/>
      <w:r w:rsidR="00684CF1" w:rsidRPr="007D7818">
        <w:rPr>
          <w:rFonts w:ascii="Palatino Linotype" w:hAnsi="Palatino Linotype"/>
          <w:sz w:val="24"/>
          <w:szCs w:val="24"/>
          <w:lang w:val="en-US"/>
        </w:rPr>
        <w:t>, Victoria noted that the proposed implementation date of September 2020 was fast approaching and</w:t>
      </w:r>
      <w:r w:rsidR="008F16F4" w:rsidRPr="007D7818">
        <w:rPr>
          <w:rFonts w:ascii="Palatino Linotype" w:hAnsi="Palatino Linotype"/>
          <w:sz w:val="24"/>
          <w:szCs w:val="24"/>
          <w:lang w:val="en-US"/>
        </w:rPr>
        <w:t xml:space="preserve"> that</w:t>
      </w:r>
      <w:r w:rsidR="00684CF1" w:rsidRPr="007D7818">
        <w:rPr>
          <w:rFonts w:ascii="Palatino Linotype" w:hAnsi="Palatino Linotype"/>
          <w:sz w:val="24"/>
          <w:szCs w:val="24"/>
          <w:lang w:val="en-US"/>
        </w:rPr>
        <w:t xml:space="preserve"> universities usually needed at </w:t>
      </w:r>
      <w:r w:rsidR="008F16F4" w:rsidRPr="007D7818">
        <w:rPr>
          <w:rFonts w:ascii="Palatino Linotype" w:hAnsi="Palatino Linotype"/>
          <w:sz w:val="24"/>
          <w:szCs w:val="24"/>
          <w:lang w:val="en-US"/>
        </w:rPr>
        <w:t>least</w:t>
      </w:r>
      <w:r w:rsidR="00684CF1" w:rsidRPr="007D7818">
        <w:rPr>
          <w:rFonts w:ascii="Palatino Linotype" w:hAnsi="Palatino Linotype"/>
          <w:sz w:val="24"/>
          <w:szCs w:val="24"/>
          <w:lang w:val="en-US"/>
        </w:rPr>
        <w:t xml:space="preserve"> 18 months to prepare for any major changes to the curriculum.  </w:t>
      </w:r>
    </w:p>
    <w:p w14:paraId="1AA9196B" w14:textId="1FF35275" w:rsidR="003E638E" w:rsidRPr="007D7818" w:rsidRDefault="00EB6069" w:rsidP="007B6ECB">
      <w:pPr>
        <w:spacing w:line="480" w:lineRule="auto"/>
        <w:jc w:val="both"/>
        <w:rPr>
          <w:rFonts w:ascii="Palatino Linotype" w:hAnsi="Palatino Linotype"/>
          <w:sz w:val="24"/>
          <w:szCs w:val="24"/>
        </w:rPr>
      </w:pPr>
      <w:r w:rsidRPr="007D7818">
        <w:rPr>
          <w:rFonts w:ascii="Palatino Linotype" w:hAnsi="Palatino Linotype"/>
          <w:sz w:val="24"/>
          <w:szCs w:val="24"/>
          <w:lang w:val="en-US"/>
        </w:rPr>
        <w:t>In terms of opportunities though</w:t>
      </w:r>
      <w:r w:rsidR="008F16F4" w:rsidRPr="007D7818">
        <w:rPr>
          <w:rFonts w:ascii="Palatino Linotype" w:hAnsi="Palatino Linotype"/>
          <w:sz w:val="24"/>
          <w:szCs w:val="24"/>
          <w:lang w:val="en-US"/>
        </w:rPr>
        <w:t xml:space="preserve">, </w:t>
      </w:r>
      <w:r w:rsidR="00282AF2" w:rsidRPr="007D7818">
        <w:rPr>
          <w:rFonts w:ascii="Palatino Linotype" w:hAnsi="Palatino Linotype"/>
          <w:sz w:val="24"/>
          <w:szCs w:val="24"/>
          <w:lang w:val="en-US"/>
        </w:rPr>
        <w:t xml:space="preserve">Victoria noted that </w:t>
      </w:r>
      <w:r w:rsidR="008F16F4" w:rsidRPr="007D7818">
        <w:rPr>
          <w:rFonts w:ascii="Palatino Linotype" w:hAnsi="Palatino Linotype"/>
          <w:sz w:val="24"/>
          <w:szCs w:val="24"/>
          <w:lang w:val="en-US"/>
        </w:rPr>
        <w:t xml:space="preserve">the SRA’s proposed changes </w:t>
      </w:r>
      <w:r w:rsidRPr="007D7818">
        <w:rPr>
          <w:rFonts w:ascii="Palatino Linotype" w:hAnsi="Palatino Linotype"/>
          <w:sz w:val="24"/>
          <w:szCs w:val="24"/>
          <w:lang w:val="en-US"/>
        </w:rPr>
        <w:t xml:space="preserve">could be beneficial </w:t>
      </w:r>
      <w:r w:rsidR="008F16F4" w:rsidRPr="007D7818">
        <w:rPr>
          <w:rFonts w:ascii="Palatino Linotype" w:hAnsi="Palatino Linotype"/>
          <w:sz w:val="24"/>
          <w:szCs w:val="24"/>
          <w:lang w:val="en-US"/>
        </w:rPr>
        <w:t>for clinics and might h</w:t>
      </w:r>
      <w:r w:rsidRPr="007D7818">
        <w:rPr>
          <w:rFonts w:ascii="Palatino Linotype" w:hAnsi="Palatino Linotype"/>
          <w:sz w:val="24"/>
          <w:szCs w:val="24"/>
          <w:lang w:val="en-US"/>
        </w:rPr>
        <w:t xml:space="preserve">elp </w:t>
      </w:r>
      <w:proofErr w:type="gramStart"/>
      <w:r w:rsidRPr="007D7818">
        <w:rPr>
          <w:rFonts w:ascii="Palatino Linotype" w:hAnsi="Palatino Linotype"/>
          <w:sz w:val="24"/>
          <w:szCs w:val="24"/>
          <w:lang w:val="en-US"/>
        </w:rPr>
        <w:t>to further establish</w:t>
      </w:r>
      <w:proofErr w:type="gramEnd"/>
      <w:r w:rsidRPr="007D7818">
        <w:rPr>
          <w:rFonts w:ascii="Palatino Linotype" w:hAnsi="Palatino Linotype"/>
          <w:sz w:val="24"/>
          <w:szCs w:val="24"/>
          <w:lang w:val="en-US"/>
        </w:rPr>
        <w:t xml:space="preserve"> clinical legal education</w:t>
      </w:r>
      <w:r w:rsidR="008F16F4" w:rsidRPr="007D7818">
        <w:rPr>
          <w:rFonts w:ascii="Palatino Linotype" w:hAnsi="Palatino Linotype"/>
          <w:sz w:val="24"/>
          <w:szCs w:val="24"/>
          <w:lang w:val="en-US"/>
        </w:rPr>
        <w:t xml:space="preserve"> as a mainstream part of legal education. </w:t>
      </w:r>
      <w:r w:rsidRPr="007D7818">
        <w:rPr>
          <w:rFonts w:ascii="Palatino Linotype" w:hAnsi="Palatino Linotype"/>
          <w:sz w:val="24"/>
          <w:szCs w:val="24"/>
          <w:lang w:val="en-US"/>
        </w:rPr>
        <w:t xml:space="preserve">For example, </w:t>
      </w:r>
      <w:r w:rsidR="008F16F4" w:rsidRPr="007D7818">
        <w:rPr>
          <w:rFonts w:ascii="Palatino Linotype" w:hAnsi="Palatino Linotype"/>
          <w:sz w:val="24"/>
          <w:szCs w:val="24"/>
          <w:lang w:val="en-US"/>
        </w:rPr>
        <w:t xml:space="preserve">Victoria suggested that </w:t>
      </w:r>
      <w:r w:rsidR="003168AB" w:rsidRPr="007D7818">
        <w:rPr>
          <w:rFonts w:ascii="Palatino Linotype" w:hAnsi="Palatino Linotype"/>
          <w:sz w:val="24"/>
          <w:szCs w:val="24"/>
        </w:rPr>
        <w:t>law schools are l</w:t>
      </w:r>
      <w:r w:rsidRPr="007D7818">
        <w:rPr>
          <w:rFonts w:ascii="Palatino Linotype" w:hAnsi="Palatino Linotype"/>
          <w:sz w:val="24"/>
          <w:szCs w:val="24"/>
        </w:rPr>
        <w:t>ikely to be considering how their</w:t>
      </w:r>
      <w:r w:rsidR="003168AB" w:rsidRPr="007D7818">
        <w:rPr>
          <w:rFonts w:ascii="Palatino Linotype" w:hAnsi="Palatino Linotype"/>
          <w:sz w:val="24"/>
          <w:szCs w:val="24"/>
        </w:rPr>
        <w:t xml:space="preserve"> clinical programmes might help students to develop the competencies required to pass SQE 2.  Legal clinics, focused on the practical application of the </w:t>
      </w:r>
      <w:r w:rsidRPr="007D7818">
        <w:rPr>
          <w:rFonts w:ascii="Palatino Linotype" w:hAnsi="Palatino Linotype"/>
          <w:sz w:val="24"/>
          <w:szCs w:val="24"/>
        </w:rPr>
        <w:t xml:space="preserve">law to real life legal problems </w:t>
      </w:r>
      <w:r w:rsidR="003168AB" w:rsidRPr="007D7818">
        <w:rPr>
          <w:rFonts w:ascii="Palatino Linotype" w:hAnsi="Palatino Linotype"/>
          <w:sz w:val="24"/>
          <w:szCs w:val="24"/>
        </w:rPr>
        <w:t>and skill development, appear to be natural SQE 2 preparation environments</w:t>
      </w:r>
      <w:r w:rsidR="005F2253" w:rsidRPr="007D7818">
        <w:rPr>
          <w:rFonts w:ascii="Palatino Linotype" w:hAnsi="Palatino Linotype"/>
          <w:sz w:val="24"/>
          <w:szCs w:val="24"/>
        </w:rPr>
        <w:t xml:space="preserve"> (whether formally or informally)</w:t>
      </w:r>
      <w:r w:rsidR="003168AB" w:rsidRPr="007D7818">
        <w:rPr>
          <w:rFonts w:ascii="Palatino Linotype" w:hAnsi="Palatino Linotype"/>
          <w:sz w:val="24"/>
          <w:szCs w:val="24"/>
        </w:rPr>
        <w:t>.</w:t>
      </w:r>
      <w:r w:rsidR="00887103" w:rsidRPr="007D7818">
        <w:rPr>
          <w:rFonts w:ascii="Palatino Linotype" w:hAnsi="Palatino Linotype"/>
          <w:sz w:val="24"/>
          <w:szCs w:val="24"/>
        </w:rPr>
        <w:t xml:space="preserve"> Victoria noted that corporate and commercial practice was specifically one of five practice contexts that </w:t>
      </w:r>
      <w:proofErr w:type="gramStart"/>
      <w:r w:rsidR="00887103" w:rsidRPr="007D7818">
        <w:rPr>
          <w:rFonts w:ascii="Palatino Linotype" w:hAnsi="Palatino Linotype"/>
          <w:sz w:val="24"/>
          <w:szCs w:val="24"/>
        </w:rPr>
        <w:t>could be tested</w:t>
      </w:r>
      <w:proofErr w:type="gramEnd"/>
      <w:r w:rsidR="00887103" w:rsidRPr="007D7818">
        <w:rPr>
          <w:rFonts w:ascii="Palatino Linotype" w:hAnsi="Palatino Linotype"/>
          <w:sz w:val="24"/>
          <w:szCs w:val="24"/>
        </w:rPr>
        <w:t xml:space="preserve"> in SQE 2.  </w:t>
      </w:r>
      <w:r w:rsidR="00337BC0" w:rsidRPr="007D7818">
        <w:rPr>
          <w:rFonts w:ascii="Palatino Linotype" w:hAnsi="Palatino Linotype"/>
          <w:sz w:val="24"/>
          <w:szCs w:val="24"/>
        </w:rPr>
        <w:t xml:space="preserve"> </w:t>
      </w:r>
      <w:r w:rsidR="00461BDC" w:rsidRPr="007D7818">
        <w:rPr>
          <w:rFonts w:ascii="Palatino Linotype" w:hAnsi="Palatino Linotype"/>
          <w:sz w:val="24"/>
          <w:szCs w:val="24"/>
        </w:rPr>
        <w:t xml:space="preserve"> </w:t>
      </w:r>
    </w:p>
    <w:p w14:paraId="2141DCE2" w14:textId="5762BF3E" w:rsidR="00DE4AFA" w:rsidRPr="007D7818" w:rsidRDefault="003E638E" w:rsidP="007B6ECB">
      <w:pPr>
        <w:spacing w:line="480" w:lineRule="auto"/>
        <w:jc w:val="both"/>
        <w:rPr>
          <w:rFonts w:ascii="Palatino Linotype" w:hAnsi="Palatino Linotype"/>
          <w:sz w:val="24"/>
          <w:szCs w:val="24"/>
        </w:rPr>
      </w:pPr>
      <w:r w:rsidRPr="007D7818">
        <w:rPr>
          <w:rFonts w:ascii="Palatino Linotype" w:hAnsi="Palatino Linotype"/>
          <w:sz w:val="24"/>
          <w:szCs w:val="24"/>
        </w:rPr>
        <w:t>Additionally</w:t>
      </w:r>
      <w:r w:rsidR="00EB6069" w:rsidRPr="007D7818">
        <w:rPr>
          <w:rFonts w:ascii="Palatino Linotype" w:hAnsi="Palatino Linotype"/>
          <w:sz w:val="24"/>
          <w:szCs w:val="24"/>
        </w:rPr>
        <w:t xml:space="preserve"> there is the possibility of clinics deciding to sign off </w:t>
      </w:r>
      <w:r w:rsidRPr="007D7818">
        <w:rPr>
          <w:rFonts w:ascii="Palatino Linotype" w:hAnsi="Palatino Linotype"/>
          <w:sz w:val="24"/>
          <w:szCs w:val="24"/>
        </w:rPr>
        <w:t xml:space="preserve">on QWE. </w:t>
      </w:r>
      <w:r w:rsidR="00B35342" w:rsidRPr="007D7818">
        <w:rPr>
          <w:rFonts w:ascii="Palatino Linotype" w:hAnsi="Palatino Linotype"/>
          <w:sz w:val="24"/>
          <w:szCs w:val="24"/>
        </w:rPr>
        <w:t xml:space="preserve">The person signing off the work experience does not need to confirm that the individual has the skills required to practice (this will be tested by SQE), but rather that the student has had the opportunity to develop some or all of the prescribed competences. </w:t>
      </w:r>
      <w:r w:rsidR="00DE4AFA" w:rsidRPr="007D7818">
        <w:rPr>
          <w:rFonts w:ascii="Palatino Linotype" w:hAnsi="Palatino Linotype"/>
          <w:sz w:val="24"/>
          <w:szCs w:val="24"/>
        </w:rPr>
        <w:t>The people who can sign off QWE are:</w:t>
      </w:r>
    </w:p>
    <w:p w14:paraId="76C37DF3" w14:textId="296ECA12" w:rsidR="00DE4AFA" w:rsidRPr="007D7818" w:rsidRDefault="00DE4AFA" w:rsidP="007B6ECB">
      <w:pPr>
        <w:numPr>
          <w:ilvl w:val="0"/>
          <w:numId w:val="20"/>
        </w:numPr>
        <w:spacing w:line="480" w:lineRule="auto"/>
        <w:jc w:val="both"/>
        <w:rPr>
          <w:rFonts w:ascii="Palatino Linotype" w:hAnsi="Palatino Linotype"/>
          <w:sz w:val="24"/>
          <w:szCs w:val="24"/>
        </w:rPr>
      </w:pPr>
      <w:r w:rsidRPr="007D7818">
        <w:rPr>
          <w:rFonts w:ascii="Palatino Linotype" w:hAnsi="Palatino Linotype"/>
          <w:sz w:val="24"/>
          <w:szCs w:val="24"/>
        </w:rPr>
        <w:t>A firm’s compliance officer (COLP);</w:t>
      </w:r>
    </w:p>
    <w:p w14:paraId="44C3C7CA" w14:textId="77777777" w:rsidR="00DE4AFA" w:rsidRPr="007D7818" w:rsidRDefault="00DE4AFA" w:rsidP="007B6ECB">
      <w:pPr>
        <w:numPr>
          <w:ilvl w:val="0"/>
          <w:numId w:val="20"/>
        </w:numPr>
        <w:spacing w:line="480" w:lineRule="auto"/>
        <w:jc w:val="both"/>
        <w:rPr>
          <w:rFonts w:ascii="Palatino Linotype" w:hAnsi="Palatino Linotype"/>
          <w:sz w:val="24"/>
          <w:szCs w:val="24"/>
        </w:rPr>
      </w:pPr>
      <w:r w:rsidRPr="007D7818">
        <w:rPr>
          <w:rFonts w:ascii="Palatino Linotype" w:hAnsi="Palatino Linotype"/>
          <w:sz w:val="24"/>
          <w:szCs w:val="24"/>
        </w:rPr>
        <w:t xml:space="preserve">a solicitor working within the organisation; or </w:t>
      </w:r>
    </w:p>
    <w:p w14:paraId="4D2F120A" w14:textId="77777777" w:rsidR="00B35342" w:rsidRPr="007D7818" w:rsidRDefault="00DE4AFA" w:rsidP="007B6ECB">
      <w:pPr>
        <w:numPr>
          <w:ilvl w:val="0"/>
          <w:numId w:val="20"/>
        </w:numPr>
        <w:spacing w:line="480" w:lineRule="auto"/>
        <w:jc w:val="both"/>
        <w:rPr>
          <w:rFonts w:ascii="Palatino Linotype" w:hAnsi="Palatino Linotype"/>
          <w:sz w:val="24"/>
          <w:szCs w:val="24"/>
        </w:rPr>
      </w:pPr>
      <w:proofErr w:type="gramStart"/>
      <w:r w:rsidRPr="007D7818">
        <w:rPr>
          <w:rFonts w:ascii="Palatino Linotype" w:hAnsi="Palatino Linotype"/>
          <w:sz w:val="24"/>
          <w:szCs w:val="24"/>
        </w:rPr>
        <w:t>if</w:t>
      </w:r>
      <w:proofErr w:type="gramEnd"/>
      <w:r w:rsidRPr="007D7818">
        <w:rPr>
          <w:rFonts w:ascii="Palatino Linotype" w:hAnsi="Palatino Linotype"/>
          <w:sz w:val="24"/>
          <w:szCs w:val="24"/>
        </w:rPr>
        <w:t xml:space="preserve"> neither the above are applicable,  a solicitor working outside of the organisation who has direct experience of the student’s work and who has undertaken a review of the work/received feedback from persons supervising the work in order to satisfy themselves.</w:t>
      </w:r>
    </w:p>
    <w:p w14:paraId="58D3452A" w14:textId="3ED7BC05" w:rsidR="005F2253" w:rsidRPr="007D7818" w:rsidRDefault="002E54BC" w:rsidP="007B6ECB">
      <w:pPr>
        <w:spacing w:line="480" w:lineRule="auto"/>
        <w:jc w:val="both"/>
        <w:rPr>
          <w:rFonts w:ascii="Palatino Linotype" w:hAnsi="Palatino Linotype"/>
          <w:sz w:val="24"/>
          <w:szCs w:val="24"/>
        </w:rPr>
      </w:pPr>
      <w:r w:rsidRPr="007D7818">
        <w:rPr>
          <w:rFonts w:ascii="Palatino Linotype" w:hAnsi="Palatino Linotype"/>
          <w:sz w:val="24"/>
          <w:szCs w:val="24"/>
        </w:rPr>
        <w:t>The solicitor who signs off the QWE does</w:t>
      </w:r>
      <w:r w:rsidR="00B35342" w:rsidRPr="007D7818">
        <w:rPr>
          <w:rFonts w:ascii="Palatino Linotype" w:hAnsi="Palatino Linotype"/>
          <w:sz w:val="24"/>
          <w:szCs w:val="24"/>
        </w:rPr>
        <w:t xml:space="preserve"> not necessarily have to</w:t>
      </w:r>
      <w:r w:rsidR="00461BDC" w:rsidRPr="007D7818">
        <w:rPr>
          <w:rFonts w:ascii="Palatino Linotype" w:hAnsi="Palatino Linotype"/>
          <w:sz w:val="24"/>
          <w:szCs w:val="24"/>
        </w:rPr>
        <w:t xml:space="preserve"> have a practising certificate, it is sufficient that they</w:t>
      </w:r>
      <w:r w:rsidR="00B35342" w:rsidRPr="007D7818">
        <w:rPr>
          <w:rFonts w:ascii="Palatino Linotype" w:hAnsi="Palatino Linotype"/>
          <w:sz w:val="24"/>
          <w:szCs w:val="24"/>
        </w:rPr>
        <w:t xml:space="preserve"> be on the roll. </w:t>
      </w:r>
      <w:r w:rsidR="005F2253" w:rsidRPr="007D7818">
        <w:rPr>
          <w:rFonts w:ascii="Palatino Linotype" w:hAnsi="Palatino Linotype"/>
          <w:sz w:val="24"/>
          <w:szCs w:val="24"/>
        </w:rPr>
        <w:t>Victoria suggested that clinics therefore needed to give thought as to whether they wa</w:t>
      </w:r>
      <w:r w:rsidR="00282AF2" w:rsidRPr="007D7818">
        <w:rPr>
          <w:rFonts w:ascii="Palatino Linotype" w:hAnsi="Palatino Linotype"/>
          <w:sz w:val="24"/>
          <w:szCs w:val="24"/>
        </w:rPr>
        <w:t>nted to sign off QWE (there will not be</w:t>
      </w:r>
      <w:r w:rsidR="005F2253" w:rsidRPr="007D7818">
        <w:rPr>
          <w:rFonts w:ascii="Palatino Linotype" w:hAnsi="Palatino Linotype"/>
          <w:sz w:val="24"/>
          <w:szCs w:val="24"/>
        </w:rPr>
        <w:t xml:space="preserve"> under an obligation to do so) and, if so, who</w:t>
      </w:r>
      <w:r w:rsidR="00231E7F" w:rsidRPr="007D7818">
        <w:rPr>
          <w:rFonts w:ascii="Palatino Linotype" w:hAnsi="Palatino Linotype"/>
          <w:sz w:val="24"/>
          <w:szCs w:val="24"/>
        </w:rPr>
        <w:t xml:space="preserve"> in practice would do so</w:t>
      </w:r>
      <w:r w:rsidR="005F2253" w:rsidRPr="007D7818">
        <w:rPr>
          <w:rFonts w:ascii="Palatino Linotype" w:hAnsi="Palatino Linotype"/>
          <w:sz w:val="24"/>
          <w:szCs w:val="24"/>
        </w:rPr>
        <w:t xml:space="preserve">. </w:t>
      </w:r>
    </w:p>
    <w:p w14:paraId="021EB68B" w14:textId="313EFF42" w:rsidR="002E54BC" w:rsidRPr="007D7818" w:rsidRDefault="00DE4AFA" w:rsidP="007B6ECB">
      <w:pPr>
        <w:spacing w:line="480" w:lineRule="auto"/>
        <w:jc w:val="both"/>
        <w:rPr>
          <w:rFonts w:ascii="Palatino Linotype" w:hAnsi="Palatino Linotype"/>
          <w:sz w:val="24"/>
          <w:szCs w:val="24"/>
        </w:rPr>
      </w:pPr>
      <w:r w:rsidRPr="007D7818">
        <w:rPr>
          <w:rFonts w:ascii="Palatino Linotype" w:hAnsi="Palatino Linotype"/>
          <w:sz w:val="24"/>
          <w:szCs w:val="24"/>
        </w:rPr>
        <w:t xml:space="preserve"> </w:t>
      </w:r>
      <w:r w:rsidR="002E54BC" w:rsidRPr="007D7818">
        <w:rPr>
          <w:rFonts w:ascii="Palatino Linotype" w:hAnsi="Palatino Linotype"/>
          <w:sz w:val="24"/>
          <w:szCs w:val="24"/>
        </w:rPr>
        <w:t xml:space="preserve">Given that students do not work full time/set hours in law clinics, Victoria raised asked a question about whether any guidance </w:t>
      </w:r>
      <w:proofErr w:type="gramStart"/>
      <w:r w:rsidR="002E54BC" w:rsidRPr="007D7818">
        <w:rPr>
          <w:rFonts w:ascii="Palatino Linotype" w:hAnsi="Palatino Linotype"/>
          <w:sz w:val="24"/>
          <w:szCs w:val="24"/>
        </w:rPr>
        <w:t>would be issued</w:t>
      </w:r>
      <w:proofErr w:type="gramEnd"/>
      <w:r w:rsidR="002E54BC" w:rsidRPr="007D7818">
        <w:rPr>
          <w:rFonts w:ascii="Palatino Linotype" w:hAnsi="Palatino Linotype"/>
          <w:sz w:val="24"/>
          <w:szCs w:val="24"/>
        </w:rPr>
        <w:t xml:space="preserve"> by the SRA about how clinics should calculate the length of time of a student’s QWE spent in clinic. </w:t>
      </w:r>
    </w:p>
    <w:p w14:paraId="4C1EC4E1" w14:textId="52F78247" w:rsidR="00B35342" w:rsidRPr="007D7818" w:rsidRDefault="00B35342" w:rsidP="007B6ECB">
      <w:pPr>
        <w:spacing w:line="480" w:lineRule="auto"/>
        <w:jc w:val="both"/>
        <w:rPr>
          <w:rFonts w:ascii="Palatino Linotype" w:hAnsi="Palatino Linotype"/>
          <w:sz w:val="24"/>
          <w:szCs w:val="24"/>
          <w:lang w:val="en-US"/>
        </w:rPr>
      </w:pPr>
      <w:r w:rsidRPr="007D7818">
        <w:rPr>
          <w:rFonts w:ascii="Palatino Linotype" w:hAnsi="Palatino Linotype"/>
          <w:sz w:val="24"/>
          <w:szCs w:val="24"/>
        </w:rPr>
        <w:t>K</w:t>
      </w:r>
      <w:proofErr w:type="spellStart"/>
      <w:r w:rsidRPr="007D7818">
        <w:rPr>
          <w:rFonts w:ascii="Palatino Linotype" w:hAnsi="Palatino Linotype"/>
          <w:sz w:val="24"/>
          <w:szCs w:val="24"/>
          <w:lang w:val="en-US"/>
        </w:rPr>
        <w:t>ey</w:t>
      </w:r>
      <w:proofErr w:type="spellEnd"/>
      <w:r w:rsidRPr="007D7818">
        <w:rPr>
          <w:rFonts w:ascii="Palatino Linotype" w:hAnsi="Palatino Linotype"/>
          <w:sz w:val="24"/>
          <w:szCs w:val="24"/>
          <w:lang w:val="en-US"/>
        </w:rPr>
        <w:t xml:space="preserve"> points coming out of the question and answer discussions were that the SRA:</w:t>
      </w:r>
    </w:p>
    <w:p w14:paraId="334A4D6A" w14:textId="40B495E5" w:rsidR="00B35342" w:rsidRPr="007D7818" w:rsidRDefault="00B35342" w:rsidP="007B6ECB">
      <w:pPr>
        <w:pStyle w:val="ListParagraph"/>
        <w:numPr>
          <w:ilvl w:val="0"/>
          <w:numId w:val="21"/>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Is currently of the view that multiple clinical experiences/placements done within</w:t>
      </w:r>
      <w:r w:rsidR="00F62BB6" w:rsidRPr="007D7818">
        <w:rPr>
          <w:rFonts w:ascii="Palatino Linotype" w:hAnsi="Palatino Linotype"/>
          <w:sz w:val="24"/>
          <w:szCs w:val="24"/>
          <w:lang w:val="en-US"/>
        </w:rPr>
        <w:t xml:space="preserve"> one university could be signed off as one </w:t>
      </w:r>
      <w:r w:rsidRPr="007D7818">
        <w:rPr>
          <w:rFonts w:ascii="Palatino Linotype" w:hAnsi="Palatino Linotype"/>
          <w:sz w:val="24"/>
          <w:szCs w:val="24"/>
          <w:lang w:val="en-US"/>
        </w:rPr>
        <w:t>‘</w:t>
      </w:r>
      <w:r w:rsidR="00F62BB6" w:rsidRPr="007D7818">
        <w:rPr>
          <w:rFonts w:ascii="Palatino Linotype" w:hAnsi="Palatino Linotype"/>
          <w:sz w:val="24"/>
          <w:szCs w:val="24"/>
          <w:lang w:val="en-US"/>
        </w:rPr>
        <w:t>placement</w:t>
      </w:r>
      <w:r w:rsidRPr="007D7818">
        <w:rPr>
          <w:rFonts w:ascii="Palatino Linotype" w:hAnsi="Palatino Linotype"/>
          <w:sz w:val="24"/>
          <w:szCs w:val="24"/>
          <w:lang w:val="en-US"/>
        </w:rPr>
        <w:t xml:space="preserve">’; </w:t>
      </w:r>
    </w:p>
    <w:p w14:paraId="2A7116EC" w14:textId="2DBDC6BA" w:rsidR="00F62BB6" w:rsidRPr="007D7818" w:rsidRDefault="00B35342" w:rsidP="007B6ECB">
      <w:pPr>
        <w:pStyle w:val="ListParagraph"/>
        <w:numPr>
          <w:ilvl w:val="0"/>
          <w:numId w:val="21"/>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 xml:space="preserve">Has </w:t>
      </w:r>
      <w:r w:rsidR="00F62BB6" w:rsidRPr="007D7818">
        <w:rPr>
          <w:rFonts w:ascii="Palatino Linotype" w:hAnsi="Palatino Linotype"/>
          <w:sz w:val="24"/>
          <w:szCs w:val="24"/>
          <w:lang w:val="en-US"/>
        </w:rPr>
        <w:t>not</w:t>
      </w:r>
      <w:r w:rsidRPr="007D7818">
        <w:rPr>
          <w:rFonts w:ascii="Palatino Linotype" w:hAnsi="Palatino Linotype"/>
          <w:sz w:val="24"/>
          <w:szCs w:val="24"/>
          <w:lang w:val="en-US"/>
        </w:rPr>
        <w:t xml:space="preserve"> decided to what extent it will undertake quality assurance of QWE e.g.  spot checking or requesting samples of student work; </w:t>
      </w:r>
    </w:p>
    <w:p w14:paraId="5A8C3D31" w14:textId="6C1E562A" w:rsidR="002E54BC" w:rsidRPr="007D7818" w:rsidRDefault="002E54BC" w:rsidP="007B6ECB">
      <w:pPr>
        <w:pStyle w:val="ListParagraph"/>
        <w:numPr>
          <w:ilvl w:val="0"/>
          <w:numId w:val="21"/>
        </w:numPr>
        <w:spacing w:line="480" w:lineRule="auto"/>
        <w:jc w:val="both"/>
        <w:rPr>
          <w:rFonts w:ascii="Palatino Linotype" w:hAnsi="Palatino Linotype"/>
          <w:sz w:val="24"/>
          <w:szCs w:val="24"/>
        </w:rPr>
      </w:pPr>
      <w:r w:rsidRPr="007D7818">
        <w:rPr>
          <w:rFonts w:ascii="Palatino Linotype" w:hAnsi="Palatino Linotype"/>
          <w:sz w:val="24"/>
          <w:szCs w:val="24"/>
        </w:rPr>
        <w:t>Does not have any intention at present to provide any rules/guidance about</w:t>
      </w:r>
      <w:r w:rsidR="00697FAC" w:rsidRPr="007D7818">
        <w:rPr>
          <w:rFonts w:ascii="Palatino Linotype" w:hAnsi="Palatino Linotype"/>
          <w:sz w:val="24"/>
          <w:szCs w:val="24"/>
        </w:rPr>
        <w:t xml:space="preserve"> how clinics should calculate the time a st</w:t>
      </w:r>
      <w:r w:rsidR="00282AF2" w:rsidRPr="007D7818">
        <w:rPr>
          <w:rFonts w:ascii="Palatino Linotype" w:hAnsi="Palatino Linotype"/>
          <w:sz w:val="24"/>
          <w:szCs w:val="24"/>
        </w:rPr>
        <w:t xml:space="preserve">udent </w:t>
      </w:r>
      <w:proofErr w:type="gramStart"/>
      <w:r w:rsidR="00282AF2" w:rsidRPr="007D7818">
        <w:rPr>
          <w:rFonts w:ascii="Palatino Linotype" w:hAnsi="Palatino Linotype"/>
          <w:sz w:val="24"/>
          <w:szCs w:val="24"/>
        </w:rPr>
        <w:t>can</w:t>
      </w:r>
      <w:proofErr w:type="gramEnd"/>
      <w:r w:rsidR="00282AF2" w:rsidRPr="007D7818">
        <w:rPr>
          <w:rFonts w:ascii="Palatino Linotype" w:hAnsi="Palatino Linotype"/>
          <w:sz w:val="24"/>
          <w:szCs w:val="24"/>
        </w:rPr>
        <w:t xml:space="preserve"> be signed off as having done </w:t>
      </w:r>
      <w:r w:rsidR="00697FAC" w:rsidRPr="007D7818">
        <w:rPr>
          <w:rFonts w:ascii="Palatino Linotype" w:hAnsi="Palatino Linotype"/>
          <w:sz w:val="24"/>
          <w:szCs w:val="24"/>
        </w:rPr>
        <w:t>in clinic</w:t>
      </w:r>
      <w:r w:rsidR="00282AF2" w:rsidRPr="007D7818">
        <w:rPr>
          <w:rFonts w:ascii="Palatino Linotype" w:hAnsi="Palatino Linotype"/>
          <w:sz w:val="24"/>
          <w:szCs w:val="24"/>
        </w:rPr>
        <w:t>,</w:t>
      </w:r>
      <w:r w:rsidR="00697FAC" w:rsidRPr="007D7818">
        <w:rPr>
          <w:rFonts w:ascii="Palatino Linotype" w:hAnsi="Palatino Linotype"/>
          <w:sz w:val="24"/>
          <w:szCs w:val="24"/>
        </w:rPr>
        <w:t xml:space="preserve"> but welcomes dialogue on this point. </w:t>
      </w:r>
      <w:r w:rsidRPr="007D7818">
        <w:rPr>
          <w:rFonts w:ascii="Palatino Linotype" w:hAnsi="Palatino Linotype"/>
          <w:sz w:val="24"/>
          <w:szCs w:val="24"/>
        </w:rPr>
        <w:t xml:space="preserve"> </w:t>
      </w:r>
      <w:r w:rsidR="00697FAC" w:rsidRPr="007D7818">
        <w:rPr>
          <w:rFonts w:ascii="Palatino Linotype" w:hAnsi="Palatino Linotype"/>
          <w:sz w:val="24"/>
          <w:szCs w:val="24"/>
        </w:rPr>
        <w:t xml:space="preserve">Maxine did indicate that </w:t>
      </w:r>
      <w:r w:rsidRPr="007D7818">
        <w:rPr>
          <w:rFonts w:ascii="Palatino Linotype" w:hAnsi="Palatino Linotype"/>
          <w:sz w:val="24"/>
          <w:szCs w:val="24"/>
        </w:rPr>
        <w:t>the SRA would</w:t>
      </w:r>
      <w:r w:rsidR="00697FAC" w:rsidRPr="007D7818">
        <w:rPr>
          <w:rFonts w:ascii="Palatino Linotype" w:hAnsi="Palatino Linotype"/>
          <w:sz w:val="24"/>
          <w:szCs w:val="24"/>
        </w:rPr>
        <w:t xml:space="preserve"> likely</w:t>
      </w:r>
      <w:r w:rsidRPr="007D7818">
        <w:rPr>
          <w:rFonts w:ascii="Palatino Linotype" w:hAnsi="Palatino Linotype"/>
          <w:sz w:val="24"/>
          <w:szCs w:val="24"/>
        </w:rPr>
        <w:t xml:space="preserve"> support an approach of average hours per week x no of weeks and then using this figure to work out how many weeks/months full t</w:t>
      </w:r>
      <w:r w:rsidR="00697FAC" w:rsidRPr="007D7818">
        <w:rPr>
          <w:rFonts w:ascii="Palatino Linotype" w:hAnsi="Palatino Linotype"/>
          <w:sz w:val="24"/>
          <w:szCs w:val="24"/>
        </w:rPr>
        <w:t xml:space="preserve">ime work this equated to. </w:t>
      </w:r>
      <w:r w:rsidR="00282AF2" w:rsidRPr="007D7818">
        <w:rPr>
          <w:rFonts w:ascii="Palatino Linotype" w:hAnsi="Palatino Linotype"/>
          <w:sz w:val="24"/>
          <w:szCs w:val="24"/>
        </w:rPr>
        <w:t xml:space="preserve">However, </w:t>
      </w:r>
      <w:r w:rsidRPr="007D7818">
        <w:rPr>
          <w:rFonts w:ascii="Palatino Linotype" w:hAnsi="Palatino Linotype"/>
          <w:sz w:val="24"/>
          <w:szCs w:val="24"/>
        </w:rPr>
        <w:t>the SRA did not intend to stipulate that t</w:t>
      </w:r>
      <w:r w:rsidR="00697FAC" w:rsidRPr="007D7818">
        <w:rPr>
          <w:rFonts w:ascii="Palatino Linotype" w:hAnsi="Palatino Linotype"/>
          <w:sz w:val="24"/>
          <w:szCs w:val="24"/>
        </w:rPr>
        <w:t xml:space="preserve">his was how it </w:t>
      </w:r>
      <w:proofErr w:type="gramStart"/>
      <w:r w:rsidR="00697FAC" w:rsidRPr="007D7818">
        <w:rPr>
          <w:rFonts w:ascii="Palatino Linotype" w:hAnsi="Palatino Linotype"/>
          <w:sz w:val="24"/>
          <w:szCs w:val="24"/>
        </w:rPr>
        <w:t>must be done</w:t>
      </w:r>
      <w:proofErr w:type="gramEnd"/>
      <w:r w:rsidR="00697FAC" w:rsidRPr="007D7818">
        <w:rPr>
          <w:rFonts w:ascii="Palatino Linotype" w:hAnsi="Palatino Linotype"/>
          <w:sz w:val="24"/>
          <w:szCs w:val="24"/>
        </w:rPr>
        <w:t xml:space="preserve">. </w:t>
      </w:r>
    </w:p>
    <w:p w14:paraId="65CA2592" w14:textId="190196A3" w:rsidR="00F62BB6" w:rsidRDefault="00F62BB6" w:rsidP="007B6ECB">
      <w:pPr>
        <w:spacing w:line="480" w:lineRule="auto"/>
        <w:jc w:val="both"/>
        <w:rPr>
          <w:rFonts w:ascii="Palatino Linotype" w:hAnsi="Palatino Linotype"/>
          <w:sz w:val="24"/>
          <w:szCs w:val="24"/>
          <w:lang w:val="en-US"/>
        </w:rPr>
      </w:pPr>
    </w:p>
    <w:p w14:paraId="17103060" w14:textId="41458887" w:rsidR="00EC51D6" w:rsidRPr="007D7818" w:rsidRDefault="007D7818" w:rsidP="007B6ECB">
      <w:pPr>
        <w:spacing w:line="480" w:lineRule="auto"/>
        <w:jc w:val="both"/>
        <w:rPr>
          <w:rFonts w:ascii="Palatino Linotype" w:hAnsi="Palatino Linotype"/>
          <w:b/>
          <w:sz w:val="24"/>
          <w:szCs w:val="24"/>
          <w:lang w:val="en-US"/>
        </w:rPr>
      </w:pPr>
      <w:r w:rsidRPr="007D7818">
        <w:rPr>
          <w:rFonts w:ascii="Palatino Linotype" w:hAnsi="Palatino Linotype"/>
          <w:b/>
          <w:sz w:val="24"/>
          <w:szCs w:val="24"/>
          <w:lang w:val="en-US"/>
        </w:rPr>
        <w:t>THE STUDENT PERSPECTIVE - WHY DO STUDENTS WANT TO WORK IN A LEGAL CLINIC?</w:t>
      </w:r>
    </w:p>
    <w:p w14:paraId="66F9BC49" w14:textId="43C8054D" w:rsidR="00446731" w:rsidRPr="007D7818" w:rsidRDefault="00446731" w:rsidP="007B6ECB">
      <w:pPr>
        <w:spacing w:line="480" w:lineRule="auto"/>
        <w:jc w:val="both"/>
        <w:rPr>
          <w:rFonts w:ascii="Palatino Linotype" w:hAnsi="Palatino Linotype"/>
          <w:sz w:val="24"/>
          <w:szCs w:val="24"/>
          <w:lang w:val="en-US"/>
        </w:rPr>
      </w:pPr>
      <w:proofErr w:type="gramStart"/>
      <w:r w:rsidRPr="007D7818">
        <w:rPr>
          <w:rFonts w:ascii="Palatino Linotype" w:hAnsi="Palatino Linotype"/>
          <w:sz w:val="24"/>
          <w:szCs w:val="24"/>
          <w:lang w:val="en-US"/>
        </w:rPr>
        <w:t>The next part of the day was led by stude</w:t>
      </w:r>
      <w:r w:rsidR="007572B4" w:rsidRPr="007D7818">
        <w:rPr>
          <w:rFonts w:ascii="Palatino Linotype" w:hAnsi="Palatino Linotype"/>
          <w:sz w:val="24"/>
          <w:szCs w:val="24"/>
          <w:lang w:val="en-US"/>
        </w:rPr>
        <w:t>nts</w:t>
      </w:r>
      <w:proofErr w:type="gramEnd"/>
      <w:r w:rsidR="007572B4" w:rsidRPr="007D7818">
        <w:rPr>
          <w:rFonts w:ascii="Palatino Linotype" w:hAnsi="Palatino Linotype"/>
          <w:sz w:val="24"/>
          <w:szCs w:val="24"/>
          <w:lang w:val="en-US"/>
        </w:rPr>
        <w:t xml:space="preserve"> from</w:t>
      </w:r>
      <w:r w:rsidR="006D5A77" w:rsidRPr="007D7818">
        <w:rPr>
          <w:rFonts w:ascii="Palatino Linotype" w:hAnsi="Palatino Linotype"/>
          <w:sz w:val="24"/>
          <w:szCs w:val="24"/>
          <w:lang w:val="en-US"/>
        </w:rPr>
        <w:t xml:space="preserve"> the University of</w:t>
      </w:r>
      <w:r w:rsidR="007572B4" w:rsidRPr="007D7818">
        <w:rPr>
          <w:rFonts w:ascii="Palatino Linotype" w:hAnsi="Palatino Linotype"/>
          <w:sz w:val="24"/>
          <w:szCs w:val="24"/>
          <w:lang w:val="en-US"/>
        </w:rPr>
        <w:t xml:space="preserve"> </w:t>
      </w:r>
      <w:r w:rsidR="00D36B1C" w:rsidRPr="007D7818">
        <w:rPr>
          <w:rFonts w:ascii="Palatino Linotype" w:hAnsi="Palatino Linotype"/>
          <w:sz w:val="24"/>
          <w:szCs w:val="24"/>
          <w:lang w:val="en-US"/>
        </w:rPr>
        <w:t>Strathclyde</w:t>
      </w:r>
      <w:r w:rsidR="007572B4" w:rsidRPr="007D7818">
        <w:rPr>
          <w:rFonts w:ascii="Palatino Linotype" w:hAnsi="Palatino Linotype"/>
          <w:sz w:val="24"/>
          <w:szCs w:val="24"/>
          <w:lang w:val="en-US"/>
        </w:rPr>
        <w:t xml:space="preserve"> and</w:t>
      </w:r>
      <w:r w:rsidR="006D5A77" w:rsidRPr="007D7818">
        <w:rPr>
          <w:rFonts w:ascii="Palatino Linotype" w:hAnsi="Palatino Linotype"/>
          <w:sz w:val="24"/>
          <w:szCs w:val="24"/>
          <w:lang w:val="en-US"/>
        </w:rPr>
        <w:t xml:space="preserve"> the University of</w:t>
      </w:r>
      <w:r w:rsidR="007572B4" w:rsidRPr="007D7818">
        <w:rPr>
          <w:rFonts w:ascii="Palatino Linotype" w:hAnsi="Palatino Linotype"/>
          <w:sz w:val="24"/>
          <w:szCs w:val="24"/>
          <w:lang w:val="en-US"/>
        </w:rPr>
        <w:t xml:space="preserve"> Sheffield</w:t>
      </w:r>
      <w:r w:rsidRPr="007D7818">
        <w:rPr>
          <w:rFonts w:ascii="Palatino Linotype" w:hAnsi="Palatino Linotype"/>
          <w:sz w:val="24"/>
          <w:szCs w:val="24"/>
          <w:lang w:val="en-US"/>
        </w:rPr>
        <w:t xml:space="preserve"> and involved them talking about what drove them to work in legal clinics. </w:t>
      </w:r>
    </w:p>
    <w:p w14:paraId="1DDF52B1" w14:textId="6CE74C36" w:rsidR="00446731" w:rsidRPr="007D7818" w:rsidRDefault="00446731" w:rsidP="007B6ECB">
      <w:p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Common themes and drivers were:</w:t>
      </w:r>
    </w:p>
    <w:p w14:paraId="631CA0A6" w14:textId="78C05C12" w:rsidR="00EC51D6" w:rsidRPr="007D7818" w:rsidRDefault="00EC51D6" w:rsidP="007B6ECB">
      <w:pPr>
        <w:pStyle w:val="ListParagraph"/>
        <w:numPr>
          <w:ilvl w:val="0"/>
          <w:numId w:val="9"/>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Employability</w:t>
      </w:r>
      <w:r w:rsidR="006D79FC" w:rsidRPr="007D7818">
        <w:rPr>
          <w:rFonts w:ascii="Palatino Linotype" w:hAnsi="Palatino Linotype"/>
          <w:sz w:val="24"/>
          <w:szCs w:val="24"/>
          <w:lang w:val="en-US"/>
        </w:rPr>
        <w:t>;</w:t>
      </w:r>
      <w:r w:rsidRPr="007D7818">
        <w:rPr>
          <w:rFonts w:ascii="Palatino Linotype" w:hAnsi="Palatino Linotype"/>
          <w:sz w:val="24"/>
          <w:szCs w:val="24"/>
          <w:lang w:val="en-US"/>
        </w:rPr>
        <w:t xml:space="preserve"> </w:t>
      </w:r>
    </w:p>
    <w:p w14:paraId="5C4BEEF9" w14:textId="06990D10" w:rsidR="00EC51D6" w:rsidRPr="007D7818" w:rsidRDefault="00446731" w:rsidP="007B6ECB">
      <w:pPr>
        <w:pStyle w:val="ListParagraph"/>
        <w:numPr>
          <w:ilvl w:val="0"/>
          <w:numId w:val="9"/>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Wanting to check if they liked doing legal work in practice</w:t>
      </w:r>
      <w:r w:rsidR="00EC51D6" w:rsidRPr="007D7818">
        <w:rPr>
          <w:rFonts w:ascii="Palatino Linotype" w:hAnsi="Palatino Linotype"/>
          <w:sz w:val="24"/>
          <w:szCs w:val="24"/>
          <w:lang w:val="en-US"/>
        </w:rPr>
        <w:t xml:space="preserve">, </w:t>
      </w:r>
      <w:r w:rsidRPr="007D7818">
        <w:rPr>
          <w:rFonts w:ascii="Palatino Linotype" w:hAnsi="Palatino Linotype"/>
          <w:sz w:val="24"/>
          <w:szCs w:val="24"/>
          <w:lang w:val="en-US"/>
        </w:rPr>
        <w:t xml:space="preserve"> wanting to get a realistic idea </w:t>
      </w:r>
      <w:r w:rsidR="00EC51D6" w:rsidRPr="007D7818">
        <w:rPr>
          <w:rFonts w:ascii="Palatino Linotype" w:hAnsi="Palatino Linotype"/>
          <w:sz w:val="24"/>
          <w:szCs w:val="24"/>
          <w:lang w:val="en-US"/>
        </w:rPr>
        <w:t>of what a solicitor does</w:t>
      </w:r>
      <w:r w:rsidR="006D79FC" w:rsidRPr="007D7818">
        <w:rPr>
          <w:rFonts w:ascii="Palatino Linotype" w:hAnsi="Palatino Linotype"/>
          <w:sz w:val="24"/>
          <w:szCs w:val="24"/>
          <w:lang w:val="en-US"/>
        </w:rPr>
        <w:t>;</w:t>
      </w:r>
    </w:p>
    <w:p w14:paraId="681BAB29" w14:textId="138C7081" w:rsidR="00EC51D6" w:rsidRPr="007D7818" w:rsidRDefault="006D79FC" w:rsidP="007B6ECB">
      <w:pPr>
        <w:pStyle w:val="ListParagraph"/>
        <w:numPr>
          <w:ilvl w:val="0"/>
          <w:numId w:val="9"/>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 xml:space="preserve">The desire to combine </w:t>
      </w:r>
      <w:r w:rsidR="00EC51D6" w:rsidRPr="007D7818">
        <w:rPr>
          <w:rFonts w:ascii="Palatino Linotype" w:hAnsi="Palatino Linotype"/>
          <w:sz w:val="24"/>
          <w:szCs w:val="24"/>
          <w:lang w:val="en-US"/>
        </w:rPr>
        <w:t>voluntary work and practical experience</w:t>
      </w:r>
      <w:r w:rsidRPr="007D7818">
        <w:rPr>
          <w:rFonts w:ascii="Palatino Linotype" w:hAnsi="Palatino Linotype"/>
          <w:sz w:val="24"/>
          <w:szCs w:val="24"/>
          <w:lang w:val="en-US"/>
        </w:rPr>
        <w:t xml:space="preserve"> (where the clinic was not credit-bearing/compulsory);</w:t>
      </w:r>
    </w:p>
    <w:p w14:paraId="6C42B296" w14:textId="22764B1F" w:rsidR="006D79FC" w:rsidRPr="007D7818" w:rsidRDefault="00282AF2" w:rsidP="007B6ECB">
      <w:pPr>
        <w:pStyle w:val="ListParagraph"/>
        <w:numPr>
          <w:ilvl w:val="0"/>
          <w:numId w:val="9"/>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Skills development</w:t>
      </w:r>
      <w:r w:rsidR="006D79FC" w:rsidRPr="007D7818">
        <w:rPr>
          <w:rFonts w:ascii="Palatino Linotype" w:hAnsi="Palatino Linotype"/>
          <w:sz w:val="24"/>
          <w:szCs w:val="24"/>
          <w:lang w:val="en-US"/>
        </w:rPr>
        <w:t xml:space="preserve"> as well as</w:t>
      </w:r>
      <w:r w:rsidRPr="007D7818">
        <w:rPr>
          <w:rFonts w:ascii="Palatino Linotype" w:hAnsi="Palatino Linotype"/>
          <w:sz w:val="24"/>
          <w:szCs w:val="24"/>
          <w:lang w:val="en-US"/>
        </w:rPr>
        <w:t xml:space="preserve"> learning</w:t>
      </w:r>
      <w:r w:rsidR="006D79FC" w:rsidRPr="007D7818">
        <w:rPr>
          <w:rFonts w:ascii="Palatino Linotype" w:hAnsi="Palatino Linotype"/>
          <w:sz w:val="24"/>
          <w:szCs w:val="24"/>
          <w:lang w:val="en-US"/>
        </w:rPr>
        <w:t xml:space="preserve"> office skills (file management etc.)</w:t>
      </w:r>
    </w:p>
    <w:p w14:paraId="6ED58EE8" w14:textId="50CED491" w:rsidR="006D79FC" w:rsidRPr="007D7818" w:rsidRDefault="006D79FC" w:rsidP="007B6ECB">
      <w:pPr>
        <w:pStyle w:val="ListParagraph"/>
        <w:numPr>
          <w:ilvl w:val="0"/>
          <w:numId w:val="9"/>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The chance to take on a project and develop it; and</w:t>
      </w:r>
    </w:p>
    <w:p w14:paraId="08822288" w14:textId="0533783D" w:rsidR="00EC51D6" w:rsidRPr="007D7818" w:rsidRDefault="00282AF2" w:rsidP="007B6ECB">
      <w:pPr>
        <w:pStyle w:val="ListParagraph"/>
        <w:numPr>
          <w:ilvl w:val="0"/>
          <w:numId w:val="9"/>
        </w:num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Helping clients who might not otherwise be able to obtain legal advice/wanting to engage in</w:t>
      </w:r>
      <w:r w:rsidR="00EC51D6" w:rsidRPr="007D7818">
        <w:rPr>
          <w:rFonts w:ascii="Palatino Linotype" w:hAnsi="Palatino Linotype"/>
          <w:sz w:val="24"/>
          <w:szCs w:val="24"/>
          <w:lang w:val="en-US"/>
        </w:rPr>
        <w:t xml:space="preserve"> pro bono</w:t>
      </w:r>
      <w:r w:rsidR="006D79FC" w:rsidRPr="007D7818">
        <w:rPr>
          <w:rFonts w:ascii="Palatino Linotype" w:hAnsi="Palatino Linotype"/>
          <w:sz w:val="24"/>
          <w:szCs w:val="24"/>
          <w:lang w:val="en-US"/>
        </w:rPr>
        <w:t xml:space="preserve"> – something that the students noted had come up a lot when they had been looking at university </w:t>
      </w:r>
      <w:r w:rsidR="00EC51D6" w:rsidRPr="007D7818">
        <w:rPr>
          <w:rFonts w:ascii="Palatino Linotype" w:hAnsi="Palatino Linotype"/>
          <w:sz w:val="24"/>
          <w:szCs w:val="24"/>
          <w:lang w:val="en-US"/>
        </w:rPr>
        <w:t>prospectus</w:t>
      </w:r>
      <w:r w:rsidR="006D79FC" w:rsidRPr="007D7818">
        <w:rPr>
          <w:rFonts w:ascii="Palatino Linotype" w:hAnsi="Palatino Linotype"/>
          <w:sz w:val="24"/>
          <w:szCs w:val="24"/>
          <w:lang w:val="en-US"/>
        </w:rPr>
        <w:t xml:space="preserve">es. </w:t>
      </w:r>
    </w:p>
    <w:p w14:paraId="4A3B10CC" w14:textId="2D9CB623" w:rsidR="009F6E6A" w:rsidRPr="007D7818" w:rsidRDefault="006D79FC" w:rsidP="007B6ECB">
      <w:p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The s</w:t>
      </w:r>
      <w:r w:rsidR="009F6E6A" w:rsidRPr="007D7818">
        <w:rPr>
          <w:rFonts w:ascii="Palatino Linotype" w:hAnsi="Palatino Linotype"/>
          <w:sz w:val="24"/>
          <w:szCs w:val="24"/>
          <w:lang w:val="en-US"/>
        </w:rPr>
        <w:t>tudents</w:t>
      </w:r>
      <w:r w:rsidRPr="007D7818">
        <w:rPr>
          <w:rFonts w:ascii="Palatino Linotype" w:hAnsi="Palatino Linotype"/>
          <w:sz w:val="24"/>
          <w:szCs w:val="24"/>
          <w:lang w:val="en-US"/>
        </w:rPr>
        <w:t xml:space="preserve"> had mixed views about whether they preferred assessed or voluntary legal clinic.  Some students noted that</w:t>
      </w:r>
      <w:r w:rsidR="009F6E6A" w:rsidRPr="007D7818">
        <w:rPr>
          <w:rFonts w:ascii="Palatino Linotype" w:hAnsi="Palatino Linotype"/>
          <w:sz w:val="24"/>
          <w:szCs w:val="24"/>
          <w:lang w:val="en-US"/>
        </w:rPr>
        <w:t xml:space="preserve"> being curricular</w:t>
      </w:r>
      <w:r w:rsidRPr="007D7818">
        <w:rPr>
          <w:rFonts w:ascii="Palatino Linotype" w:hAnsi="Palatino Linotype"/>
          <w:sz w:val="24"/>
          <w:szCs w:val="24"/>
          <w:lang w:val="en-US"/>
        </w:rPr>
        <w:t xml:space="preserve"> and assessed helped to maximize the learning experi</w:t>
      </w:r>
      <w:r w:rsidR="00D36B1C" w:rsidRPr="007D7818">
        <w:rPr>
          <w:rFonts w:ascii="Palatino Linotype" w:hAnsi="Palatino Linotype"/>
          <w:sz w:val="24"/>
          <w:szCs w:val="24"/>
          <w:lang w:val="en-US"/>
        </w:rPr>
        <w:t>ence and get the best out of a student</w:t>
      </w:r>
      <w:r w:rsidRPr="007D7818">
        <w:rPr>
          <w:rFonts w:ascii="Palatino Linotype" w:hAnsi="Palatino Linotype"/>
          <w:sz w:val="24"/>
          <w:szCs w:val="24"/>
          <w:lang w:val="en-US"/>
        </w:rPr>
        <w:t xml:space="preserve">. </w:t>
      </w:r>
      <w:r w:rsidR="009F6E6A" w:rsidRPr="007D7818">
        <w:rPr>
          <w:rFonts w:ascii="Palatino Linotype" w:hAnsi="Palatino Linotype"/>
          <w:sz w:val="24"/>
          <w:szCs w:val="24"/>
          <w:lang w:val="en-US"/>
        </w:rPr>
        <w:t xml:space="preserve"> </w:t>
      </w:r>
      <w:r w:rsidR="007850F4" w:rsidRPr="007D7818">
        <w:rPr>
          <w:rFonts w:ascii="Palatino Linotype" w:hAnsi="Palatino Linotype"/>
          <w:sz w:val="24"/>
          <w:szCs w:val="24"/>
          <w:lang w:val="en-US"/>
        </w:rPr>
        <w:t>A M</w:t>
      </w:r>
      <w:r w:rsidRPr="007D7818">
        <w:rPr>
          <w:rFonts w:ascii="Palatino Linotype" w:hAnsi="Palatino Linotype"/>
          <w:sz w:val="24"/>
          <w:szCs w:val="24"/>
          <w:lang w:val="en-US"/>
        </w:rPr>
        <w:t xml:space="preserve">asters </w:t>
      </w:r>
      <w:proofErr w:type="gramStart"/>
      <w:r w:rsidRPr="007D7818">
        <w:rPr>
          <w:rFonts w:ascii="Palatino Linotype" w:hAnsi="Palatino Linotype"/>
          <w:sz w:val="24"/>
          <w:szCs w:val="24"/>
          <w:lang w:val="en-US"/>
        </w:rPr>
        <w:t>student undertaking</w:t>
      </w:r>
      <w:proofErr w:type="gramEnd"/>
      <w:r w:rsidRPr="007D7818">
        <w:rPr>
          <w:rFonts w:ascii="Palatino Linotype" w:hAnsi="Palatino Linotype"/>
          <w:sz w:val="24"/>
          <w:szCs w:val="24"/>
          <w:lang w:val="en-US"/>
        </w:rPr>
        <w:t xml:space="preserve"> clinic as a voluntar</w:t>
      </w:r>
      <w:r w:rsidR="00D36B1C" w:rsidRPr="007D7818">
        <w:rPr>
          <w:rFonts w:ascii="Palatino Linotype" w:hAnsi="Palatino Linotype"/>
          <w:sz w:val="24"/>
          <w:szCs w:val="24"/>
          <w:lang w:val="en-US"/>
        </w:rPr>
        <w:t xml:space="preserve">y extracurricular activity </w:t>
      </w:r>
      <w:r w:rsidRPr="007D7818">
        <w:rPr>
          <w:rFonts w:ascii="Palatino Linotype" w:hAnsi="Palatino Linotype"/>
          <w:sz w:val="24"/>
          <w:szCs w:val="24"/>
          <w:lang w:val="en-US"/>
        </w:rPr>
        <w:t>thought there was value in not assessing</w:t>
      </w:r>
      <w:r w:rsidR="007850F4" w:rsidRPr="007D7818">
        <w:rPr>
          <w:rFonts w:ascii="Palatino Linotype" w:hAnsi="Palatino Linotype"/>
          <w:sz w:val="24"/>
          <w:szCs w:val="24"/>
          <w:lang w:val="en-US"/>
        </w:rPr>
        <w:t xml:space="preserve"> though as it</w:t>
      </w:r>
      <w:r w:rsidRPr="007D7818">
        <w:rPr>
          <w:rFonts w:ascii="Palatino Linotype" w:hAnsi="Palatino Linotype"/>
          <w:sz w:val="24"/>
          <w:szCs w:val="24"/>
          <w:lang w:val="en-US"/>
        </w:rPr>
        <w:t xml:space="preserve"> had allowed her to </w:t>
      </w:r>
      <w:r w:rsidR="007572B4" w:rsidRPr="007D7818">
        <w:rPr>
          <w:rFonts w:ascii="Palatino Linotype" w:hAnsi="Palatino Linotype"/>
          <w:sz w:val="24"/>
          <w:szCs w:val="24"/>
          <w:lang w:val="en-US"/>
        </w:rPr>
        <w:t xml:space="preserve">not worry about assessment and to focus on the experience. </w:t>
      </w:r>
      <w:r w:rsidR="009F6E6A" w:rsidRPr="007D7818">
        <w:rPr>
          <w:rFonts w:ascii="Palatino Linotype" w:hAnsi="Palatino Linotype"/>
          <w:sz w:val="24"/>
          <w:szCs w:val="24"/>
          <w:lang w:val="en-US"/>
        </w:rPr>
        <w:t xml:space="preserve"> </w:t>
      </w:r>
    </w:p>
    <w:p w14:paraId="18756905" w14:textId="4CBDF81D" w:rsidR="007572B4" w:rsidRPr="007D7818" w:rsidRDefault="007D7818" w:rsidP="007B6ECB">
      <w:pPr>
        <w:spacing w:line="480" w:lineRule="auto"/>
        <w:jc w:val="both"/>
        <w:rPr>
          <w:rFonts w:ascii="Palatino Linotype" w:hAnsi="Palatino Linotype"/>
          <w:b/>
          <w:sz w:val="24"/>
          <w:szCs w:val="24"/>
        </w:rPr>
      </w:pPr>
      <w:r w:rsidRPr="007D7818">
        <w:rPr>
          <w:rFonts w:ascii="Palatino Linotype" w:hAnsi="Palatino Linotype"/>
          <w:b/>
          <w:sz w:val="24"/>
          <w:szCs w:val="24"/>
        </w:rPr>
        <w:t>TURNING CLINIC EXPERIENCE INTO RESEARCH AND SCHOLARSHIP</w:t>
      </w:r>
    </w:p>
    <w:p w14:paraId="6511B9A1" w14:textId="77777777" w:rsidR="001A0461" w:rsidRPr="007D7818" w:rsidRDefault="007572B4" w:rsidP="007B6ECB">
      <w:pPr>
        <w:spacing w:line="480" w:lineRule="auto"/>
        <w:jc w:val="both"/>
        <w:rPr>
          <w:rFonts w:ascii="Palatino Linotype" w:hAnsi="Palatino Linotype"/>
          <w:sz w:val="24"/>
          <w:szCs w:val="24"/>
        </w:rPr>
      </w:pPr>
      <w:r w:rsidRPr="007D7818">
        <w:rPr>
          <w:rFonts w:ascii="Palatino Linotype" w:hAnsi="Palatino Linotype"/>
          <w:sz w:val="24"/>
          <w:szCs w:val="24"/>
        </w:rPr>
        <w:t xml:space="preserve">The last session of the day </w:t>
      </w:r>
      <w:proofErr w:type="gramStart"/>
      <w:r w:rsidRPr="007D7818">
        <w:rPr>
          <w:rFonts w:ascii="Palatino Linotype" w:hAnsi="Palatino Linotype"/>
          <w:sz w:val="24"/>
          <w:szCs w:val="24"/>
        </w:rPr>
        <w:t>was dedicated</w:t>
      </w:r>
      <w:proofErr w:type="gramEnd"/>
      <w:r w:rsidRPr="007D7818">
        <w:rPr>
          <w:rFonts w:ascii="Palatino Linotype" w:hAnsi="Palatino Linotype"/>
          <w:sz w:val="24"/>
          <w:szCs w:val="24"/>
        </w:rPr>
        <w:t xml:space="preserve"> to discussion of how we can use our clinical experience as the basis for research and scholarship.</w:t>
      </w:r>
    </w:p>
    <w:p w14:paraId="24214F69" w14:textId="10090456" w:rsidR="007572B4" w:rsidRPr="007D7818" w:rsidRDefault="00646F6A" w:rsidP="007B6ECB">
      <w:p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 xml:space="preserve">Dr David Hyatt of the University of Sheffield talked about the professional and personal reasons for engaging in scholarship.  </w:t>
      </w:r>
      <w:r w:rsidR="001A0461" w:rsidRPr="007D7818">
        <w:rPr>
          <w:rFonts w:ascii="Palatino Linotype" w:hAnsi="Palatino Linotype"/>
          <w:sz w:val="24"/>
          <w:szCs w:val="24"/>
          <w:lang w:val="en-US"/>
        </w:rPr>
        <w:t>He discussed</w:t>
      </w:r>
      <w:r w:rsidRPr="007D7818">
        <w:rPr>
          <w:rFonts w:ascii="Palatino Linotype" w:hAnsi="Palatino Linotype"/>
          <w:sz w:val="24"/>
          <w:szCs w:val="24"/>
          <w:lang w:val="en-US"/>
        </w:rPr>
        <w:t xml:space="preserve"> an initiative</w:t>
      </w:r>
      <w:r w:rsidR="001A0461" w:rsidRPr="007D7818">
        <w:rPr>
          <w:rFonts w:ascii="Palatino Linotype" w:hAnsi="Palatino Linotype"/>
          <w:sz w:val="24"/>
          <w:szCs w:val="24"/>
          <w:lang w:val="en-US"/>
        </w:rPr>
        <w:t xml:space="preserve"> at his </w:t>
      </w:r>
      <w:proofErr w:type="gramStart"/>
      <w:r w:rsidR="001A0461" w:rsidRPr="007D7818">
        <w:rPr>
          <w:rFonts w:ascii="Palatino Linotype" w:hAnsi="Palatino Linotype"/>
          <w:sz w:val="24"/>
          <w:szCs w:val="24"/>
          <w:lang w:val="en-US"/>
        </w:rPr>
        <w:t>university</w:t>
      </w:r>
      <w:r w:rsidRPr="007D7818">
        <w:rPr>
          <w:rFonts w:ascii="Palatino Linotype" w:hAnsi="Palatino Linotype"/>
          <w:sz w:val="24"/>
          <w:szCs w:val="24"/>
          <w:lang w:val="en-US"/>
        </w:rPr>
        <w:t xml:space="preserve"> which</w:t>
      </w:r>
      <w:proofErr w:type="gramEnd"/>
      <w:r w:rsidRPr="007D7818">
        <w:rPr>
          <w:rFonts w:ascii="Palatino Linotype" w:hAnsi="Palatino Linotype"/>
          <w:sz w:val="24"/>
          <w:szCs w:val="24"/>
          <w:lang w:val="en-US"/>
        </w:rPr>
        <w:t xml:space="preserve"> has utilized scholarship circles/reading groups to stimulate research activity. With the group people had worked in pairs as ‘writing buddies’, setting themselves the challe</w:t>
      </w:r>
      <w:r w:rsidR="006F51F7" w:rsidRPr="007D7818">
        <w:rPr>
          <w:rFonts w:ascii="Palatino Linotype" w:hAnsi="Palatino Linotype"/>
          <w:sz w:val="24"/>
          <w:szCs w:val="24"/>
          <w:lang w:val="en-US"/>
        </w:rPr>
        <w:t xml:space="preserve">nge of writing two articles </w:t>
      </w:r>
      <w:r w:rsidRPr="007D7818">
        <w:rPr>
          <w:rFonts w:ascii="Palatino Linotype" w:hAnsi="Palatino Linotype"/>
          <w:sz w:val="24"/>
          <w:szCs w:val="24"/>
          <w:lang w:val="en-US"/>
        </w:rPr>
        <w:t>in a year. David suggested that working with someone else</w:t>
      </w:r>
      <w:r w:rsidR="001A0461" w:rsidRPr="007D7818">
        <w:rPr>
          <w:rFonts w:ascii="Palatino Linotype" w:hAnsi="Palatino Linotype"/>
          <w:sz w:val="24"/>
          <w:szCs w:val="24"/>
          <w:lang w:val="en-US"/>
        </w:rPr>
        <w:t xml:space="preserve"> makes you </w:t>
      </w:r>
      <w:r w:rsidRPr="007D7818">
        <w:rPr>
          <w:rFonts w:ascii="Palatino Linotype" w:hAnsi="Palatino Linotype"/>
          <w:sz w:val="24"/>
          <w:szCs w:val="24"/>
          <w:lang w:val="en-US"/>
        </w:rPr>
        <w:t>accountable and</w:t>
      </w:r>
      <w:r w:rsidR="001A0461" w:rsidRPr="007D7818">
        <w:rPr>
          <w:rFonts w:ascii="Palatino Linotype" w:hAnsi="Palatino Linotype"/>
          <w:sz w:val="24"/>
          <w:szCs w:val="24"/>
          <w:lang w:val="en-US"/>
        </w:rPr>
        <w:t xml:space="preserve"> more</w:t>
      </w:r>
      <w:r w:rsidRPr="007D7818">
        <w:rPr>
          <w:rFonts w:ascii="Palatino Linotype" w:hAnsi="Palatino Linotype"/>
          <w:sz w:val="24"/>
          <w:szCs w:val="24"/>
          <w:lang w:val="en-US"/>
        </w:rPr>
        <w:t xml:space="preserve"> likely to meet achieve your goals. </w:t>
      </w:r>
    </w:p>
    <w:p w14:paraId="4B37A90B" w14:textId="07EDFE98" w:rsidR="00646F6A" w:rsidRPr="007D7818" w:rsidRDefault="00646F6A" w:rsidP="007B6ECB">
      <w:pPr>
        <w:spacing w:line="480" w:lineRule="auto"/>
        <w:jc w:val="both"/>
        <w:rPr>
          <w:rFonts w:ascii="Palatino Linotype" w:hAnsi="Palatino Linotype"/>
          <w:b/>
          <w:sz w:val="24"/>
          <w:szCs w:val="24"/>
          <w:lang w:val="en-US"/>
        </w:rPr>
      </w:pPr>
      <w:r w:rsidRPr="007D7818">
        <w:rPr>
          <w:rFonts w:ascii="Palatino Linotype" w:hAnsi="Palatino Linotype"/>
          <w:sz w:val="24"/>
          <w:szCs w:val="24"/>
          <w:lang w:val="en-US"/>
        </w:rPr>
        <w:t xml:space="preserve">Sarah </w:t>
      </w:r>
      <w:proofErr w:type="spellStart"/>
      <w:r w:rsidRPr="007D7818">
        <w:rPr>
          <w:rFonts w:ascii="Palatino Linotype" w:hAnsi="Palatino Linotype"/>
          <w:sz w:val="24"/>
          <w:szCs w:val="24"/>
          <w:lang w:val="en-US"/>
        </w:rPr>
        <w:t>Blandy</w:t>
      </w:r>
      <w:proofErr w:type="spellEnd"/>
      <w:r w:rsidRPr="007D7818">
        <w:rPr>
          <w:rFonts w:ascii="Palatino Linotype" w:hAnsi="Palatino Linotype"/>
          <w:sz w:val="24"/>
          <w:szCs w:val="24"/>
          <w:lang w:val="en-US"/>
        </w:rPr>
        <w:t xml:space="preserve"> of the University of Sheffield then went on to talk about</w:t>
      </w:r>
      <w:r w:rsidR="00F855A8" w:rsidRPr="007D7818">
        <w:rPr>
          <w:rFonts w:ascii="Palatino Linotype" w:hAnsi="Palatino Linotype"/>
          <w:sz w:val="24"/>
          <w:szCs w:val="24"/>
        </w:rPr>
        <w:t xml:space="preserve"> clinical legal scholarship lacking evidence. Sarah took us through the life cycle of one of her clinical research projects, prompting us to consider issues such as methodology (qualitative/quantitative/mixed methods), funding, access to participants, and ethics. </w:t>
      </w:r>
      <w:r w:rsidRPr="007D7818">
        <w:rPr>
          <w:rFonts w:ascii="Palatino Linotype" w:hAnsi="Palatino Linotype"/>
          <w:b/>
          <w:sz w:val="24"/>
          <w:szCs w:val="24"/>
          <w:lang w:val="en-US"/>
        </w:rPr>
        <w:t xml:space="preserve"> </w:t>
      </w:r>
    </w:p>
    <w:p w14:paraId="76C7C4F3" w14:textId="4B900F8E" w:rsidR="00646F6A" w:rsidRPr="007D7818" w:rsidRDefault="00646F6A" w:rsidP="007B6ECB">
      <w:pPr>
        <w:spacing w:line="480" w:lineRule="auto"/>
        <w:jc w:val="both"/>
        <w:rPr>
          <w:rFonts w:ascii="Palatino Linotype" w:hAnsi="Palatino Linotype"/>
          <w:sz w:val="24"/>
          <w:szCs w:val="24"/>
        </w:rPr>
      </w:pPr>
      <w:r w:rsidRPr="007D7818">
        <w:rPr>
          <w:rFonts w:ascii="Palatino Linotype" w:hAnsi="Palatino Linotype"/>
          <w:sz w:val="24"/>
          <w:szCs w:val="24"/>
          <w:lang w:val="en-US"/>
        </w:rPr>
        <w:t>Last, but not least, Elaine Campbell of Northumbria University, Newcastle gave some practical advice based on her own research journe</w:t>
      </w:r>
      <w:r w:rsidR="00EC02CC" w:rsidRPr="007D7818">
        <w:rPr>
          <w:rFonts w:ascii="Palatino Linotype" w:hAnsi="Palatino Linotype"/>
          <w:sz w:val="24"/>
          <w:szCs w:val="24"/>
          <w:lang w:val="en-US"/>
        </w:rPr>
        <w:t xml:space="preserve">y. Elaine explained that it took her a while to find her niche, and that her first years as a researcher </w:t>
      </w:r>
      <w:proofErr w:type="gramStart"/>
      <w:r w:rsidR="00EC02CC" w:rsidRPr="007D7818">
        <w:rPr>
          <w:rFonts w:ascii="Palatino Linotype" w:hAnsi="Palatino Linotype"/>
          <w:sz w:val="24"/>
          <w:szCs w:val="24"/>
          <w:lang w:val="en-US"/>
        </w:rPr>
        <w:t>were characterized</w:t>
      </w:r>
      <w:proofErr w:type="gramEnd"/>
      <w:r w:rsidR="00EC02CC" w:rsidRPr="007D7818">
        <w:rPr>
          <w:rFonts w:ascii="Palatino Linotype" w:hAnsi="Palatino Linotype"/>
          <w:sz w:val="24"/>
          <w:szCs w:val="24"/>
          <w:lang w:val="en-US"/>
        </w:rPr>
        <w:t xml:space="preserve"> by outputs which ranged quite widely in topic.   Elaine explained that it is fine to start small, and it is easiest</w:t>
      </w:r>
      <w:r w:rsidR="001A0461" w:rsidRPr="007D7818">
        <w:rPr>
          <w:rFonts w:ascii="Palatino Linotype" w:hAnsi="Palatino Linotype"/>
          <w:sz w:val="24"/>
          <w:szCs w:val="24"/>
          <w:lang w:val="en-US"/>
        </w:rPr>
        <w:t xml:space="preserve"> if you begin by</w:t>
      </w:r>
      <w:r w:rsidR="00EC02CC" w:rsidRPr="007D7818">
        <w:rPr>
          <w:rFonts w:ascii="Palatino Linotype" w:hAnsi="Palatino Linotype"/>
          <w:sz w:val="24"/>
          <w:szCs w:val="24"/>
          <w:lang w:val="en-US"/>
        </w:rPr>
        <w:t xml:space="preserve"> writing about something you are </w:t>
      </w:r>
      <w:proofErr w:type="gramStart"/>
      <w:r w:rsidR="00EC02CC" w:rsidRPr="007D7818">
        <w:rPr>
          <w:rFonts w:ascii="Palatino Linotype" w:hAnsi="Palatino Linotype"/>
          <w:sz w:val="24"/>
          <w:szCs w:val="24"/>
          <w:lang w:val="en-US"/>
        </w:rPr>
        <w:t>really interested</w:t>
      </w:r>
      <w:proofErr w:type="gramEnd"/>
      <w:r w:rsidR="00EC02CC" w:rsidRPr="007D7818">
        <w:rPr>
          <w:rFonts w:ascii="Palatino Linotype" w:hAnsi="Palatino Linotype"/>
          <w:sz w:val="24"/>
          <w:szCs w:val="24"/>
          <w:lang w:val="en-US"/>
        </w:rPr>
        <w:t xml:space="preserve"> in and/or already know about. Elaine’s key message was that each researcher must ‘find their own voice’</w:t>
      </w:r>
      <w:r w:rsidR="00083A63" w:rsidRPr="007D7818">
        <w:rPr>
          <w:rFonts w:ascii="Palatino Linotype" w:hAnsi="Palatino Linotype"/>
          <w:sz w:val="24"/>
          <w:szCs w:val="24"/>
          <w:lang w:val="en-US"/>
        </w:rPr>
        <w:t xml:space="preserve"> and not be afraid to write in a style that feels right to them</w:t>
      </w:r>
      <w:r w:rsidR="00EC02CC" w:rsidRPr="007D7818">
        <w:rPr>
          <w:rFonts w:ascii="Palatino Linotype" w:hAnsi="Palatino Linotype"/>
          <w:sz w:val="24"/>
          <w:szCs w:val="24"/>
          <w:lang w:val="en-US"/>
        </w:rPr>
        <w:t xml:space="preserve">. </w:t>
      </w:r>
    </w:p>
    <w:p w14:paraId="424485B4" w14:textId="40B2C0BC" w:rsidR="0091005A" w:rsidRPr="007D7818" w:rsidRDefault="007D7818" w:rsidP="007B6ECB">
      <w:pPr>
        <w:spacing w:line="480" w:lineRule="auto"/>
        <w:jc w:val="both"/>
        <w:rPr>
          <w:rFonts w:ascii="Palatino Linotype" w:hAnsi="Palatino Linotype"/>
          <w:b/>
          <w:sz w:val="24"/>
          <w:szCs w:val="24"/>
          <w:lang w:val="en-US"/>
        </w:rPr>
      </w:pPr>
      <w:r w:rsidRPr="007D7818">
        <w:rPr>
          <w:rFonts w:ascii="Palatino Linotype" w:hAnsi="Palatino Linotype"/>
          <w:b/>
          <w:sz w:val="24"/>
          <w:szCs w:val="24"/>
          <w:lang w:val="en-US"/>
        </w:rPr>
        <w:t>SUMMARY THOUGHTS AND CONCLUSIONS</w:t>
      </w:r>
    </w:p>
    <w:p w14:paraId="169DF261" w14:textId="674A541A" w:rsidR="002D704A" w:rsidRPr="007D7818" w:rsidRDefault="0061605A" w:rsidP="007B6ECB">
      <w:pPr>
        <w:spacing w:line="480" w:lineRule="auto"/>
        <w:jc w:val="both"/>
        <w:rPr>
          <w:rFonts w:ascii="Palatino Linotype" w:hAnsi="Palatino Linotype"/>
          <w:sz w:val="24"/>
          <w:szCs w:val="24"/>
          <w:lang w:val="en-US"/>
        </w:rPr>
      </w:pPr>
      <w:r w:rsidRPr="007D7818">
        <w:rPr>
          <w:rFonts w:ascii="Palatino Linotype" w:hAnsi="Palatino Linotype"/>
          <w:sz w:val="24"/>
          <w:szCs w:val="24"/>
          <w:lang w:val="en-US"/>
        </w:rPr>
        <w:t xml:space="preserve">Patrick </w:t>
      </w:r>
      <w:r w:rsidR="00633DA7" w:rsidRPr="007D7818">
        <w:rPr>
          <w:rFonts w:ascii="Palatino Linotype" w:hAnsi="Palatino Linotype"/>
          <w:sz w:val="24"/>
          <w:szCs w:val="24"/>
          <w:lang w:val="en-US"/>
        </w:rPr>
        <w:t>Cahill from Queen Mary University</w:t>
      </w:r>
      <w:r w:rsidR="00F26F74" w:rsidRPr="007D7818">
        <w:rPr>
          <w:rFonts w:ascii="Palatino Linotype" w:hAnsi="Palatino Linotype"/>
          <w:sz w:val="24"/>
          <w:szCs w:val="24"/>
          <w:lang w:val="en-US"/>
        </w:rPr>
        <w:t xml:space="preserve"> of</w:t>
      </w:r>
      <w:r w:rsidR="00633DA7" w:rsidRPr="007D7818">
        <w:rPr>
          <w:rFonts w:ascii="Palatino Linotype" w:hAnsi="Palatino Linotype"/>
          <w:sz w:val="24"/>
          <w:szCs w:val="24"/>
          <w:lang w:val="en-US"/>
        </w:rPr>
        <w:t xml:space="preserve"> London concluded the day by noting that there are ongoing challenges in running commercial clinics but this </w:t>
      </w:r>
      <w:proofErr w:type="gramStart"/>
      <w:r w:rsidR="00633DA7" w:rsidRPr="007D7818">
        <w:rPr>
          <w:rFonts w:ascii="Palatino Linotype" w:hAnsi="Palatino Linotype"/>
          <w:sz w:val="24"/>
          <w:szCs w:val="24"/>
          <w:lang w:val="en-US"/>
        </w:rPr>
        <w:t>is balanced</w:t>
      </w:r>
      <w:proofErr w:type="gramEnd"/>
      <w:r w:rsidR="00633DA7" w:rsidRPr="007D7818">
        <w:rPr>
          <w:rFonts w:ascii="Palatino Linotype" w:hAnsi="Palatino Linotype"/>
          <w:sz w:val="24"/>
          <w:szCs w:val="24"/>
          <w:lang w:val="en-US"/>
        </w:rPr>
        <w:t xml:space="preserve"> out by the learning and skill development opportunities they afford students. He also spoke about the importance of legal clinics as vehicles for employability.  He entreated us all to publish more</w:t>
      </w:r>
      <w:r w:rsidR="006F51F7" w:rsidRPr="007D7818">
        <w:rPr>
          <w:rFonts w:ascii="Palatino Linotype" w:hAnsi="Palatino Linotype"/>
          <w:sz w:val="24"/>
          <w:szCs w:val="24"/>
          <w:lang w:val="en-US"/>
        </w:rPr>
        <w:t>,</w:t>
      </w:r>
      <w:r w:rsidR="00633DA7" w:rsidRPr="007D7818">
        <w:rPr>
          <w:rFonts w:ascii="Palatino Linotype" w:hAnsi="Palatino Linotype"/>
          <w:sz w:val="24"/>
          <w:szCs w:val="24"/>
          <w:lang w:val="en-US"/>
        </w:rPr>
        <w:t xml:space="preserve"> and to have a voice in relation to the</w:t>
      </w:r>
      <w:r w:rsidR="00F2560D" w:rsidRPr="007D7818">
        <w:rPr>
          <w:rFonts w:ascii="Palatino Linotype" w:hAnsi="Palatino Linotype"/>
          <w:sz w:val="24"/>
          <w:szCs w:val="24"/>
          <w:lang w:val="en-US"/>
        </w:rPr>
        <w:t xml:space="preserve"> SRA’s</w:t>
      </w:r>
      <w:r w:rsidR="00633DA7" w:rsidRPr="007D7818">
        <w:rPr>
          <w:rFonts w:ascii="Palatino Linotype" w:hAnsi="Palatino Linotype"/>
          <w:sz w:val="24"/>
          <w:szCs w:val="24"/>
          <w:lang w:val="en-US"/>
        </w:rPr>
        <w:t xml:space="preserve"> proposed changes to legal education and training. </w:t>
      </w:r>
      <w:r w:rsidR="001A0461" w:rsidRPr="007D7818">
        <w:rPr>
          <w:rFonts w:ascii="Palatino Linotype" w:hAnsi="Palatino Linotype"/>
          <w:sz w:val="24"/>
          <w:szCs w:val="24"/>
          <w:lang w:val="en-US"/>
        </w:rPr>
        <w:t xml:space="preserve">Wise words indeed. </w:t>
      </w:r>
    </w:p>
    <w:p w14:paraId="36BEB7B9" w14:textId="046E40A5" w:rsidR="00406B61" w:rsidRPr="007D7818" w:rsidRDefault="00406B61" w:rsidP="007B6ECB">
      <w:pPr>
        <w:spacing w:line="480" w:lineRule="auto"/>
        <w:jc w:val="both"/>
        <w:rPr>
          <w:rFonts w:ascii="Palatino Linotype" w:hAnsi="Palatino Linotype"/>
          <w:sz w:val="24"/>
          <w:szCs w:val="24"/>
          <w:u w:val="single"/>
          <w:lang w:val="en-US"/>
        </w:rPr>
      </w:pPr>
    </w:p>
    <w:sectPr w:rsidR="00406B61" w:rsidRPr="007D7818" w:rsidSect="00937EE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248"/>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498FAD" w16cid:durableId="1EF07578"/>
  <w16cid:commentId w16cid:paraId="1CB6845D" w16cid:durableId="1EF07579"/>
  <w16cid:commentId w16cid:paraId="0B8B5234" w16cid:durableId="1EF075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31AB1" w14:textId="77777777" w:rsidR="00AE3BDE" w:rsidRDefault="00AE3BDE" w:rsidP="00AE3BDE">
      <w:pPr>
        <w:spacing w:after="0" w:line="240" w:lineRule="auto"/>
      </w:pPr>
      <w:r>
        <w:separator/>
      </w:r>
    </w:p>
  </w:endnote>
  <w:endnote w:type="continuationSeparator" w:id="0">
    <w:p w14:paraId="427047AD" w14:textId="77777777" w:rsidR="00AE3BDE" w:rsidRDefault="00AE3BDE" w:rsidP="00AE3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dvOT46dcae81">
    <w:altName w:val="Cordia New"/>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9AFA" w14:textId="77777777" w:rsidR="00B02F41" w:rsidRDefault="00B02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4"/>
        <w:szCs w:val="24"/>
      </w:rPr>
      <w:id w:val="-1248422215"/>
      <w:docPartObj>
        <w:docPartGallery w:val="Page Numbers (Bottom of Page)"/>
        <w:docPartUnique/>
      </w:docPartObj>
    </w:sdtPr>
    <w:sdtEndPr>
      <w:rPr>
        <w:noProof/>
      </w:rPr>
    </w:sdtEndPr>
    <w:sdtContent>
      <w:p w14:paraId="07CD1A6E" w14:textId="2294DA59" w:rsidR="00B02F41" w:rsidRPr="00B02F41" w:rsidRDefault="00B02F41">
        <w:pPr>
          <w:pStyle w:val="Footer"/>
          <w:jc w:val="center"/>
          <w:rPr>
            <w:rFonts w:ascii="Palatino Linotype" w:hAnsi="Palatino Linotype"/>
            <w:sz w:val="24"/>
            <w:szCs w:val="24"/>
          </w:rPr>
        </w:pPr>
        <w:r w:rsidRPr="00B02F41">
          <w:rPr>
            <w:rFonts w:ascii="Palatino Linotype" w:hAnsi="Palatino Linotype"/>
            <w:sz w:val="24"/>
            <w:szCs w:val="24"/>
          </w:rPr>
          <w:fldChar w:fldCharType="begin"/>
        </w:r>
        <w:r w:rsidRPr="00B02F41">
          <w:rPr>
            <w:rFonts w:ascii="Palatino Linotype" w:hAnsi="Palatino Linotype"/>
            <w:sz w:val="24"/>
            <w:szCs w:val="24"/>
          </w:rPr>
          <w:instrText xml:space="preserve"> PAGE   \* MERGEFORMAT </w:instrText>
        </w:r>
        <w:r w:rsidRPr="00B02F41">
          <w:rPr>
            <w:rFonts w:ascii="Palatino Linotype" w:hAnsi="Palatino Linotype"/>
            <w:sz w:val="24"/>
            <w:szCs w:val="24"/>
          </w:rPr>
          <w:fldChar w:fldCharType="separate"/>
        </w:r>
        <w:r w:rsidR="00937EEB">
          <w:rPr>
            <w:rFonts w:ascii="Palatino Linotype" w:hAnsi="Palatino Linotype"/>
            <w:noProof/>
            <w:sz w:val="24"/>
            <w:szCs w:val="24"/>
          </w:rPr>
          <w:t>249</w:t>
        </w:r>
        <w:r w:rsidRPr="00B02F41">
          <w:rPr>
            <w:rFonts w:ascii="Palatino Linotype" w:hAnsi="Palatino Linotype"/>
            <w:noProof/>
            <w:sz w:val="24"/>
            <w:szCs w:val="24"/>
          </w:rPr>
          <w:fldChar w:fldCharType="end"/>
        </w:r>
      </w:p>
    </w:sdtContent>
  </w:sdt>
  <w:p w14:paraId="61F13E1A" w14:textId="74F01205" w:rsidR="00B02F41" w:rsidRDefault="00B02F41">
    <w:pPr>
      <w:pStyle w:val="Footer"/>
      <w:rPr>
        <w:rFonts w:ascii="Palatino Linotype" w:hAnsi="Palatino Linotype"/>
        <w:sz w:val="24"/>
        <w:szCs w:val="24"/>
      </w:rPr>
    </w:pPr>
  </w:p>
  <w:p w14:paraId="38F02F6C" w14:textId="77777777" w:rsidR="00B02F41" w:rsidRPr="00B02F41" w:rsidRDefault="00B02F41">
    <w:pPr>
      <w:pStyle w:val="Footer"/>
      <w:rPr>
        <w:rFonts w:ascii="Palatino Linotype" w:hAnsi="Palatino Linotype"/>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46E10" w14:textId="77777777" w:rsidR="00B02F41" w:rsidRDefault="00B02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FA939" w14:textId="77777777" w:rsidR="00AE3BDE" w:rsidRDefault="00AE3BDE" w:rsidP="00AE3BDE">
      <w:pPr>
        <w:spacing w:after="0" w:line="240" w:lineRule="auto"/>
      </w:pPr>
      <w:r>
        <w:separator/>
      </w:r>
    </w:p>
  </w:footnote>
  <w:footnote w:type="continuationSeparator" w:id="0">
    <w:p w14:paraId="1DC1065B" w14:textId="77777777" w:rsidR="00AE3BDE" w:rsidRDefault="00AE3BDE" w:rsidP="00AE3BDE">
      <w:pPr>
        <w:spacing w:after="0" w:line="240" w:lineRule="auto"/>
      </w:pPr>
      <w:r>
        <w:continuationSeparator/>
      </w:r>
    </w:p>
  </w:footnote>
  <w:footnote w:id="1">
    <w:p w14:paraId="19351BD6" w14:textId="5ADA2433" w:rsidR="007B6ECB" w:rsidRPr="00554CFF" w:rsidRDefault="007B6ECB" w:rsidP="00554CFF">
      <w:pPr>
        <w:pStyle w:val="FootnoteText"/>
        <w:spacing w:line="276" w:lineRule="auto"/>
        <w:rPr>
          <w:rFonts w:ascii="Palatino Linotype" w:hAnsi="Palatino Linotype"/>
        </w:rPr>
      </w:pPr>
      <w:r w:rsidRPr="00554CFF">
        <w:rPr>
          <w:rStyle w:val="FootnoteReference"/>
          <w:rFonts w:ascii="Palatino Linotype" w:hAnsi="Palatino Linotype"/>
        </w:rPr>
        <w:footnoteRef/>
      </w:r>
      <w:r w:rsidRPr="00554CFF">
        <w:rPr>
          <w:rFonts w:ascii="Palatino Linotype" w:hAnsi="Palatino Linotype"/>
        </w:rPr>
        <w:t xml:space="preserve"> Victoria Roper is a Senior Lecturer and Student Law Office Supervisor at Northumbria University </w:t>
      </w:r>
    </w:p>
  </w:footnote>
  <w:footnote w:id="2">
    <w:p w14:paraId="11522006" w14:textId="77777777" w:rsidR="00063823" w:rsidRPr="00554CFF" w:rsidRDefault="00063823" w:rsidP="00554CFF">
      <w:pPr>
        <w:pStyle w:val="FootnoteText"/>
        <w:spacing w:line="276" w:lineRule="auto"/>
        <w:rPr>
          <w:rFonts w:ascii="Palatino Linotype" w:hAnsi="Palatino Linotype"/>
        </w:rPr>
      </w:pPr>
      <w:r w:rsidRPr="00554CFF">
        <w:rPr>
          <w:rStyle w:val="FootnoteReference"/>
          <w:rFonts w:ascii="Palatino Linotype" w:hAnsi="Palatino Linotype"/>
        </w:rPr>
        <w:footnoteRef/>
      </w:r>
      <w:r w:rsidRPr="00554CFF">
        <w:rPr>
          <w:rFonts w:ascii="Palatino Linotype" w:hAnsi="Palatino Linotype"/>
        </w:rPr>
        <w:t xml:space="preserve"> </w:t>
      </w:r>
      <w:hyperlink r:id="rId1" w:history="1">
        <w:r w:rsidRPr="00554CFF">
          <w:rPr>
            <w:rStyle w:val="Hyperlink"/>
            <w:rFonts w:ascii="Palatino Linotype" w:hAnsi="Palatino Linotype"/>
          </w:rPr>
          <w:t>https://www.sheffield.ac.uk/law/commlaw</w:t>
        </w:r>
      </w:hyperlink>
      <w:r w:rsidRPr="00554CFF">
        <w:rPr>
          <w:rFonts w:ascii="Palatino Linotype" w:hAnsi="Palatino Linotype"/>
        </w:rPr>
        <w:t xml:space="preserve"> (accessed 15 March 2018). </w:t>
      </w:r>
    </w:p>
  </w:footnote>
  <w:footnote w:id="3">
    <w:p w14:paraId="16A3457F" w14:textId="77777777" w:rsidR="00B116F0" w:rsidRPr="00554CFF" w:rsidRDefault="00B116F0" w:rsidP="00554CFF">
      <w:pPr>
        <w:pStyle w:val="FootnoteText"/>
        <w:spacing w:line="276" w:lineRule="auto"/>
        <w:rPr>
          <w:rFonts w:ascii="Palatino Linotype" w:hAnsi="Palatino Linotype"/>
        </w:rPr>
      </w:pPr>
      <w:r w:rsidRPr="00554CFF">
        <w:rPr>
          <w:rStyle w:val="FootnoteReference"/>
          <w:rFonts w:ascii="Palatino Linotype" w:hAnsi="Palatino Linotype"/>
        </w:rPr>
        <w:footnoteRef/>
      </w:r>
      <w:r w:rsidR="00E569A2" w:rsidRPr="00554CFF">
        <w:rPr>
          <w:rFonts w:ascii="Palatino Linotype" w:hAnsi="Palatino Linotype"/>
        </w:rPr>
        <w:t xml:space="preserve"> For a detailed discussion of the issues for clinics involved in becoming an ABS, see Elaine Campbell and Carol Boothby, ‘University law clinics as alternative business structures: more questions than answers?’ (2016)</w:t>
      </w:r>
      <w:r w:rsidR="00E569A2" w:rsidRPr="00554CFF">
        <w:rPr>
          <w:rFonts w:ascii="Palatino Linotype" w:hAnsi="Palatino Linotype" w:cs="Arial"/>
          <w:color w:val="32322F"/>
          <w:shd w:val="clear" w:color="auto" w:fill="FFFFFF"/>
        </w:rPr>
        <w:t xml:space="preserve"> 50(1)</w:t>
      </w:r>
      <w:r w:rsidR="00E569A2" w:rsidRPr="00554CFF">
        <w:rPr>
          <w:rFonts w:ascii="Palatino Linotype" w:hAnsi="Palatino Linotype"/>
        </w:rPr>
        <w:t xml:space="preserve"> </w:t>
      </w:r>
      <w:r w:rsidR="00E569A2" w:rsidRPr="00554CFF">
        <w:rPr>
          <w:rFonts w:ascii="Palatino Linotype" w:hAnsi="Palatino Linotype" w:cs="Arial"/>
          <w:color w:val="32322F"/>
          <w:shd w:val="clear" w:color="auto" w:fill="FFFFFF"/>
        </w:rPr>
        <w:t xml:space="preserve">The Law Teacher, pp.132-137 </w:t>
      </w:r>
    </w:p>
  </w:footnote>
  <w:footnote w:id="4">
    <w:p w14:paraId="10ADDF46" w14:textId="77777777" w:rsidR="0088445E" w:rsidRPr="00554CFF" w:rsidRDefault="0088445E" w:rsidP="00554CFF">
      <w:pPr>
        <w:pStyle w:val="FootnoteText"/>
        <w:spacing w:line="276" w:lineRule="auto"/>
        <w:rPr>
          <w:rFonts w:ascii="Palatino Linotype" w:hAnsi="Palatino Linotype"/>
        </w:rPr>
      </w:pPr>
      <w:r w:rsidRPr="00554CFF">
        <w:rPr>
          <w:rStyle w:val="FootnoteReference"/>
          <w:rFonts w:ascii="Palatino Linotype" w:hAnsi="Palatino Linotype"/>
        </w:rPr>
        <w:footnoteRef/>
      </w:r>
      <w:r w:rsidRPr="00554CFF">
        <w:rPr>
          <w:rFonts w:ascii="Palatino Linotype" w:hAnsi="Palatino Linotype"/>
        </w:rPr>
        <w:t xml:space="preserve"> </w:t>
      </w:r>
      <w:r w:rsidR="00F07025" w:rsidRPr="00554CFF">
        <w:rPr>
          <w:rFonts w:ascii="Palatino Linotype" w:hAnsi="Palatino Linotype"/>
        </w:rPr>
        <w:t xml:space="preserve">For discussion about the regulatory uncertainty surrounding law clinics see Linden Thomas, </w:t>
      </w:r>
      <w:r w:rsidR="00F07025" w:rsidRPr="00554CFF">
        <w:rPr>
          <w:rStyle w:val="authors"/>
          <w:rFonts w:ascii="Palatino Linotype" w:hAnsi="Palatino Linotype" w:cs="Arial"/>
          <w:color w:val="333333"/>
          <w:shd w:val="clear" w:color="auto" w:fill="FFFFFF"/>
        </w:rPr>
        <w:t>‘</w:t>
      </w:r>
      <w:r w:rsidR="00F07025" w:rsidRPr="00554CFF">
        <w:rPr>
          <w:rStyle w:val="arttitle"/>
          <w:rFonts w:ascii="Palatino Linotype" w:hAnsi="Palatino Linotype" w:cs="Arial"/>
          <w:color w:val="333333"/>
          <w:shd w:val="clear" w:color="auto" w:fill="FFFFFF"/>
        </w:rPr>
        <w:t>Law clinics in England and Wales: a regulatory black hole’ (2017) 51:4</w:t>
      </w:r>
      <w:r w:rsidR="00F07025" w:rsidRPr="00554CFF">
        <w:rPr>
          <w:rFonts w:ascii="Palatino Linotype" w:hAnsi="Palatino Linotype" w:cs="Arial"/>
          <w:color w:val="333333"/>
          <w:shd w:val="clear" w:color="auto" w:fill="FFFFFF"/>
        </w:rPr>
        <w:t> </w:t>
      </w:r>
      <w:r w:rsidR="00F07025" w:rsidRPr="00554CFF">
        <w:rPr>
          <w:rStyle w:val="serialtitle"/>
          <w:rFonts w:ascii="Palatino Linotype" w:hAnsi="Palatino Linotype" w:cs="Arial"/>
          <w:color w:val="333333"/>
          <w:shd w:val="clear" w:color="auto" w:fill="FFFFFF"/>
        </w:rPr>
        <w:t xml:space="preserve">The Law Teacher, </w:t>
      </w:r>
      <w:r w:rsidR="00C215F6" w:rsidRPr="00554CFF">
        <w:rPr>
          <w:rFonts w:ascii="Palatino Linotype" w:hAnsi="Palatino Linotype" w:cs="Arial"/>
          <w:color w:val="32322F"/>
          <w:shd w:val="clear" w:color="auto" w:fill="FFFFFF"/>
        </w:rPr>
        <w:t>469-485.</w:t>
      </w:r>
    </w:p>
  </w:footnote>
  <w:footnote w:id="5">
    <w:p w14:paraId="795B3480" w14:textId="77777777" w:rsidR="003000C0" w:rsidRPr="00554CFF" w:rsidRDefault="003000C0" w:rsidP="00554CFF">
      <w:pPr>
        <w:pStyle w:val="FootnoteText"/>
        <w:spacing w:line="276" w:lineRule="auto"/>
        <w:rPr>
          <w:rFonts w:ascii="Palatino Linotype" w:hAnsi="Palatino Linotype"/>
        </w:rPr>
      </w:pPr>
      <w:r w:rsidRPr="00554CFF">
        <w:rPr>
          <w:rStyle w:val="FootnoteReference"/>
          <w:rFonts w:ascii="Palatino Linotype" w:hAnsi="Palatino Linotype"/>
        </w:rPr>
        <w:footnoteRef/>
      </w:r>
      <w:r w:rsidRPr="00554CFF">
        <w:rPr>
          <w:rFonts w:ascii="Palatino Linotype" w:hAnsi="Palatino Linotype"/>
        </w:rPr>
        <w:t xml:space="preserve"> Information taken from the clinic’s website - </w:t>
      </w:r>
      <w:hyperlink r:id="rId2" w:history="1">
        <w:r w:rsidRPr="00554CFF">
          <w:rPr>
            <w:rStyle w:val="Hyperlink"/>
            <w:rFonts w:ascii="Palatino Linotype" w:hAnsi="Palatino Linotype"/>
          </w:rPr>
          <w:t>https://www.lawclinic.org.uk/beyond-casework/projects/sblu</w:t>
        </w:r>
      </w:hyperlink>
      <w:r w:rsidRPr="00554CFF">
        <w:rPr>
          <w:rFonts w:ascii="Palatino Linotype" w:hAnsi="Palatino Linotype"/>
        </w:rPr>
        <w:t xml:space="preserve">  (accessed 20 March 2018). The students did</w:t>
      </w:r>
      <w:r w:rsidR="00BD477B" w:rsidRPr="00554CFF">
        <w:rPr>
          <w:rFonts w:ascii="Palatino Linotype" w:hAnsi="Palatino Linotype"/>
        </w:rPr>
        <w:t xml:space="preserve"> suggest though that in fact the external firm of solicitors requires</w:t>
      </w:r>
      <w:r w:rsidRPr="00554CFF">
        <w:rPr>
          <w:rFonts w:ascii="Palatino Linotype" w:hAnsi="Palatino Linotype"/>
        </w:rPr>
        <w:t xml:space="preserve"> the clients to all be charities or have charitable aims so this may be a further restriction. </w:t>
      </w:r>
    </w:p>
  </w:footnote>
  <w:footnote w:id="6">
    <w:p w14:paraId="3AFA1BEB" w14:textId="77777777" w:rsidR="00571C00" w:rsidRPr="00554CFF" w:rsidRDefault="00571C00" w:rsidP="00554CFF">
      <w:pPr>
        <w:pStyle w:val="FootnoteText"/>
        <w:spacing w:line="276" w:lineRule="auto"/>
        <w:rPr>
          <w:rFonts w:ascii="Palatino Linotype" w:hAnsi="Palatino Linotype"/>
        </w:rPr>
      </w:pPr>
      <w:r w:rsidRPr="00554CFF">
        <w:rPr>
          <w:rStyle w:val="FootnoteReference"/>
          <w:rFonts w:ascii="Palatino Linotype" w:hAnsi="Palatino Linotype"/>
        </w:rPr>
        <w:footnoteRef/>
      </w:r>
      <w:r w:rsidRPr="00554CFF">
        <w:rPr>
          <w:rFonts w:ascii="Palatino Linotype" w:hAnsi="Palatino Linotype"/>
        </w:rPr>
        <w:t xml:space="preserve"> </w:t>
      </w:r>
      <w:hyperlink r:id="rId3" w:history="1">
        <w:r w:rsidRPr="00554CFF">
          <w:rPr>
            <w:rStyle w:val="Hyperlink"/>
            <w:rFonts w:ascii="Palatino Linotype" w:hAnsi="Palatino Linotype"/>
          </w:rPr>
          <w:t>https://www.lawclinic.org.uk/beyond-casework/projects/sblu</w:t>
        </w:r>
      </w:hyperlink>
      <w:r w:rsidRPr="00554CFF">
        <w:rPr>
          <w:rFonts w:ascii="Palatino Linotype" w:hAnsi="Palatino Linotype"/>
        </w:rPr>
        <w:t xml:space="preserve">  (accessed 20 March 2018). </w:t>
      </w:r>
    </w:p>
  </w:footnote>
  <w:footnote w:id="7">
    <w:p w14:paraId="29F848C8" w14:textId="09BCA705" w:rsidR="00AC5E82" w:rsidRPr="00554CFF" w:rsidRDefault="00AC5E82" w:rsidP="00554CFF">
      <w:pPr>
        <w:pStyle w:val="FootnoteText"/>
        <w:spacing w:line="276" w:lineRule="auto"/>
        <w:rPr>
          <w:rFonts w:ascii="Palatino Linotype" w:hAnsi="Palatino Linotype"/>
        </w:rPr>
      </w:pPr>
      <w:r w:rsidRPr="00554CFF">
        <w:rPr>
          <w:rStyle w:val="FootnoteReference"/>
          <w:rFonts w:ascii="Palatino Linotype" w:hAnsi="Palatino Linotype"/>
        </w:rPr>
        <w:footnoteRef/>
      </w:r>
      <w:r w:rsidRPr="00554CFF">
        <w:rPr>
          <w:rFonts w:ascii="Palatino Linotype" w:hAnsi="Palatino Linotype"/>
        </w:rPr>
        <w:t xml:space="preserve"> See discussion of the </w:t>
      </w:r>
      <w:proofErr w:type="spellStart"/>
      <w:r w:rsidRPr="00554CFF">
        <w:rPr>
          <w:rFonts w:ascii="Palatino Linotype" w:hAnsi="Palatino Linotype"/>
        </w:rPr>
        <w:t>Freelaw</w:t>
      </w:r>
      <w:proofErr w:type="spellEnd"/>
      <w:r w:rsidRPr="00554CFF">
        <w:rPr>
          <w:rFonts w:ascii="Palatino Linotype" w:hAnsi="Palatino Linotype"/>
        </w:rPr>
        <w:t xml:space="preserve"> clinic in Vicky Kemp, Tine </w:t>
      </w:r>
      <w:proofErr w:type="spellStart"/>
      <w:r w:rsidRPr="00554CFF">
        <w:rPr>
          <w:rFonts w:ascii="Palatino Linotype" w:hAnsi="Palatino Linotype"/>
        </w:rPr>
        <w:t>Munk</w:t>
      </w:r>
      <w:proofErr w:type="spellEnd"/>
      <w:r w:rsidRPr="00554CFF">
        <w:rPr>
          <w:rFonts w:ascii="Palatino Linotype" w:hAnsi="Palatino Linotype"/>
        </w:rPr>
        <w:t xml:space="preserve"> and Suzanne Gower, </w:t>
      </w:r>
      <w:r w:rsidRPr="00554CFF">
        <w:rPr>
          <w:rFonts w:ascii="Palatino Linotype" w:hAnsi="Palatino Linotype"/>
          <w:i/>
        </w:rPr>
        <w:t xml:space="preserve">Clinical Legal Education and Experiential Learning: Looking to the </w:t>
      </w:r>
      <w:proofErr w:type="gramStart"/>
      <w:r w:rsidRPr="00554CFF">
        <w:rPr>
          <w:rFonts w:ascii="Palatino Linotype" w:hAnsi="Palatino Linotype"/>
          <w:i/>
        </w:rPr>
        <w:t xml:space="preserve">Future  </w:t>
      </w:r>
      <w:r w:rsidRPr="00554CFF">
        <w:rPr>
          <w:rFonts w:ascii="Palatino Linotype" w:hAnsi="Palatino Linotype"/>
        </w:rPr>
        <w:t>(</w:t>
      </w:r>
      <w:proofErr w:type="gramEnd"/>
      <w:r w:rsidRPr="00554CFF">
        <w:rPr>
          <w:rFonts w:ascii="Palatino Linotype" w:hAnsi="Palatino Linotype"/>
        </w:rPr>
        <w:t xml:space="preserve">2016). Available at </w:t>
      </w:r>
      <w:r w:rsidRPr="00554CFF">
        <w:rPr>
          <w:rFonts w:ascii="Palatino Linotype" w:hAnsi="Palatino Linotype"/>
          <w:i/>
        </w:rPr>
        <w:t>(</w:t>
      </w:r>
      <w:hyperlink r:id="rId4" w:history="1">
        <w:r w:rsidRPr="00554CFF">
          <w:rPr>
            <w:rStyle w:val="Hyperlink"/>
            <w:rFonts w:ascii="Palatino Linotype" w:hAnsi="Palatino Linotype"/>
          </w:rPr>
          <w:t>http://hummedia.manchester.ac.uk/schools/law/main/news/Clinical-Legal-Education-Final-Report28.09.2016.pdf</w:t>
        </w:r>
      </w:hyperlink>
      <w:r w:rsidRPr="00554CFF">
        <w:rPr>
          <w:rFonts w:ascii="Palatino Linotype" w:hAnsi="Palatino Linotype"/>
        </w:rPr>
        <w:t xml:space="preserve"> (accessed 28 March 2018). </w:t>
      </w:r>
    </w:p>
  </w:footnote>
  <w:footnote w:id="8">
    <w:p w14:paraId="20E35089" w14:textId="4DC02118" w:rsidR="00E63CCF" w:rsidRPr="00554CFF" w:rsidRDefault="00E63CCF" w:rsidP="00554CFF">
      <w:pPr>
        <w:pStyle w:val="FootnoteText"/>
        <w:spacing w:line="276" w:lineRule="auto"/>
        <w:rPr>
          <w:rFonts w:ascii="Palatino Linotype" w:hAnsi="Palatino Linotype"/>
        </w:rPr>
      </w:pPr>
      <w:r w:rsidRPr="00554CFF">
        <w:rPr>
          <w:rStyle w:val="FootnoteReference"/>
          <w:rFonts w:ascii="Palatino Linotype" w:hAnsi="Palatino Linotype"/>
        </w:rPr>
        <w:footnoteRef/>
      </w:r>
      <w:r w:rsidRPr="00554CFF">
        <w:rPr>
          <w:rFonts w:ascii="Palatino Linotype" w:hAnsi="Palatino Linotype"/>
        </w:rPr>
        <w:t xml:space="preserve"> The Student Law Office is the wider legal clinic within which business and commercial legal advice </w:t>
      </w:r>
      <w:proofErr w:type="gramStart"/>
      <w:r w:rsidRPr="00554CFF">
        <w:rPr>
          <w:rFonts w:ascii="Palatino Linotype" w:hAnsi="Palatino Linotype"/>
        </w:rPr>
        <w:t>is provided</w:t>
      </w:r>
      <w:proofErr w:type="gramEnd"/>
      <w:r w:rsidRPr="00554CFF">
        <w:rPr>
          <w:rFonts w:ascii="Palatino Linotype" w:hAnsi="Palatino Linotype"/>
        </w:rPr>
        <w:t xml:space="preserve"> at Northumbria University. </w:t>
      </w:r>
    </w:p>
  </w:footnote>
  <w:footnote w:id="9">
    <w:p w14:paraId="47DBD652" w14:textId="369DA8FE" w:rsidR="000B7B01" w:rsidRPr="00554CFF" w:rsidRDefault="000B7B01" w:rsidP="00554CFF">
      <w:pPr>
        <w:pStyle w:val="FootnoteText"/>
        <w:spacing w:line="276" w:lineRule="auto"/>
        <w:rPr>
          <w:rFonts w:ascii="Palatino Linotype" w:hAnsi="Palatino Linotype"/>
        </w:rPr>
      </w:pPr>
      <w:r w:rsidRPr="00554CFF">
        <w:rPr>
          <w:rStyle w:val="FootnoteReference"/>
          <w:rFonts w:ascii="Palatino Linotype" w:hAnsi="Palatino Linotype"/>
        </w:rPr>
        <w:footnoteRef/>
      </w:r>
      <w:r w:rsidRPr="00554CFF">
        <w:rPr>
          <w:rFonts w:ascii="Palatino Linotype" w:hAnsi="Palatino Linotype"/>
        </w:rPr>
        <w:t xml:space="preserve"> See the decision at </w:t>
      </w:r>
      <w:hyperlink r:id="rId5" w:history="1">
        <w:r w:rsidRPr="00554CFF">
          <w:rPr>
            <w:rStyle w:val="Hyperlink"/>
            <w:rFonts w:ascii="Palatino Linotype" w:hAnsi="Palatino Linotype"/>
          </w:rPr>
          <w:t>http://hummedia.manchester.ac.uk/schools/law/main/news/Clinical-Legal-Education-Final-Report28.09.2016.pdf</w:t>
        </w:r>
      </w:hyperlink>
      <w:r w:rsidRPr="00554CFF">
        <w:rPr>
          <w:rFonts w:ascii="Palatino Linotype" w:hAnsi="Palatino Linotype"/>
        </w:rPr>
        <w:t xml:space="preserve"> (accessed 28 March 2018).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9355F" w14:textId="77777777" w:rsidR="00B02F41" w:rsidRDefault="00B02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3AA07" w14:textId="15E7E50A" w:rsidR="00B02F41" w:rsidRPr="00B02F41" w:rsidRDefault="00B02F41">
    <w:pPr>
      <w:pStyle w:val="Header"/>
      <w:rPr>
        <w:rFonts w:ascii="Palatino Linotype" w:hAnsi="Palatino Linotype"/>
        <w:i/>
        <w:sz w:val="24"/>
        <w:szCs w:val="24"/>
      </w:rPr>
    </w:pPr>
    <w:r w:rsidRPr="00B02F41">
      <w:rPr>
        <w:rFonts w:ascii="Palatino Linotype" w:hAnsi="Palatino Linotype"/>
        <w:i/>
        <w:sz w:val="24"/>
        <w:szCs w:val="24"/>
      </w:rPr>
      <w:t xml:space="preserve">From the Field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91FFB" w14:textId="77777777" w:rsidR="00B02F41" w:rsidRDefault="00B02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2C8"/>
    <w:multiLevelType w:val="hybridMultilevel"/>
    <w:tmpl w:val="5BF2E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65D6A"/>
    <w:multiLevelType w:val="hybridMultilevel"/>
    <w:tmpl w:val="EBEE9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23F3C"/>
    <w:multiLevelType w:val="hybridMultilevel"/>
    <w:tmpl w:val="5F3AA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76C66"/>
    <w:multiLevelType w:val="hybridMultilevel"/>
    <w:tmpl w:val="95C0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84136"/>
    <w:multiLevelType w:val="hybridMultilevel"/>
    <w:tmpl w:val="C51A1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257A6"/>
    <w:multiLevelType w:val="hybridMultilevel"/>
    <w:tmpl w:val="9020A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039BA"/>
    <w:multiLevelType w:val="hybridMultilevel"/>
    <w:tmpl w:val="A6080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FE5649"/>
    <w:multiLevelType w:val="multilevel"/>
    <w:tmpl w:val="F0AE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F69ED"/>
    <w:multiLevelType w:val="hybridMultilevel"/>
    <w:tmpl w:val="0ABC5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0F1290B"/>
    <w:multiLevelType w:val="hybridMultilevel"/>
    <w:tmpl w:val="946A2C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8A473AD"/>
    <w:multiLevelType w:val="hybridMultilevel"/>
    <w:tmpl w:val="F5BCF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224A77"/>
    <w:multiLevelType w:val="multilevel"/>
    <w:tmpl w:val="E62A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C01407"/>
    <w:multiLevelType w:val="hybridMultilevel"/>
    <w:tmpl w:val="E5B6F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9F7940"/>
    <w:multiLevelType w:val="hybridMultilevel"/>
    <w:tmpl w:val="C96A7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33CB7"/>
    <w:multiLevelType w:val="hybridMultilevel"/>
    <w:tmpl w:val="DA466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4E7E7A"/>
    <w:multiLevelType w:val="hybridMultilevel"/>
    <w:tmpl w:val="D990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AC1387"/>
    <w:multiLevelType w:val="hybridMultilevel"/>
    <w:tmpl w:val="8806E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8EC355F"/>
    <w:multiLevelType w:val="hybridMultilevel"/>
    <w:tmpl w:val="D27C5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690167"/>
    <w:multiLevelType w:val="hybridMultilevel"/>
    <w:tmpl w:val="FC30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3B6927"/>
    <w:multiLevelType w:val="hybridMultilevel"/>
    <w:tmpl w:val="6BDA25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565C1C"/>
    <w:multiLevelType w:val="hybridMultilevel"/>
    <w:tmpl w:val="F2A6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13"/>
  </w:num>
  <w:num w:numId="5">
    <w:abstractNumId w:val="4"/>
  </w:num>
  <w:num w:numId="6">
    <w:abstractNumId w:val="17"/>
  </w:num>
  <w:num w:numId="7">
    <w:abstractNumId w:val="0"/>
  </w:num>
  <w:num w:numId="8">
    <w:abstractNumId w:val="14"/>
  </w:num>
  <w:num w:numId="9">
    <w:abstractNumId w:val="20"/>
  </w:num>
  <w:num w:numId="10">
    <w:abstractNumId w:val="3"/>
  </w:num>
  <w:num w:numId="11">
    <w:abstractNumId w:val="18"/>
  </w:num>
  <w:num w:numId="12">
    <w:abstractNumId w:val="10"/>
  </w:num>
  <w:num w:numId="13">
    <w:abstractNumId w:val="19"/>
  </w:num>
  <w:num w:numId="14">
    <w:abstractNumId w:val="7"/>
  </w:num>
  <w:num w:numId="15">
    <w:abstractNumId w:val="1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9"/>
  </w:num>
  <w:num w:numId="19">
    <w:abstractNumId w:val="15"/>
  </w:num>
  <w:num w:numId="20">
    <w:abstractNumId w:val="16"/>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3B4"/>
    <w:rsid w:val="0002570D"/>
    <w:rsid w:val="00034610"/>
    <w:rsid w:val="00041C97"/>
    <w:rsid w:val="00063823"/>
    <w:rsid w:val="000802DC"/>
    <w:rsid w:val="00083A63"/>
    <w:rsid w:val="00086474"/>
    <w:rsid w:val="000B3586"/>
    <w:rsid w:val="000B7B01"/>
    <w:rsid w:val="000F34AE"/>
    <w:rsid w:val="001154AD"/>
    <w:rsid w:val="00120343"/>
    <w:rsid w:val="00142B5F"/>
    <w:rsid w:val="00153968"/>
    <w:rsid w:val="00160031"/>
    <w:rsid w:val="00193B92"/>
    <w:rsid w:val="001940A8"/>
    <w:rsid w:val="001951E0"/>
    <w:rsid w:val="001A0461"/>
    <w:rsid w:val="001A189D"/>
    <w:rsid w:val="001B2069"/>
    <w:rsid w:val="001D5C37"/>
    <w:rsid w:val="001E123E"/>
    <w:rsid w:val="001E3E27"/>
    <w:rsid w:val="0020447D"/>
    <w:rsid w:val="00223758"/>
    <w:rsid w:val="002256FE"/>
    <w:rsid w:val="00231E7F"/>
    <w:rsid w:val="002421D4"/>
    <w:rsid w:val="002620B0"/>
    <w:rsid w:val="002623DB"/>
    <w:rsid w:val="002803B4"/>
    <w:rsid w:val="00282AF2"/>
    <w:rsid w:val="00290FC7"/>
    <w:rsid w:val="002D704A"/>
    <w:rsid w:val="002E54BC"/>
    <w:rsid w:val="002F49C7"/>
    <w:rsid w:val="003000C0"/>
    <w:rsid w:val="00303F23"/>
    <w:rsid w:val="003168AB"/>
    <w:rsid w:val="00337BC0"/>
    <w:rsid w:val="0034264B"/>
    <w:rsid w:val="003536C9"/>
    <w:rsid w:val="003E638E"/>
    <w:rsid w:val="00406B61"/>
    <w:rsid w:val="00413ED9"/>
    <w:rsid w:val="00446731"/>
    <w:rsid w:val="00461BDC"/>
    <w:rsid w:val="0047026C"/>
    <w:rsid w:val="00482D36"/>
    <w:rsid w:val="004A276E"/>
    <w:rsid w:val="004D55A4"/>
    <w:rsid w:val="00504296"/>
    <w:rsid w:val="00545AF1"/>
    <w:rsid w:val="00546CE6"/>
    <w:rsid w:val="00554CFF"/>
    <w:rsid w:val="00563B7F"/>
    <w:rsid w:val="00571C00"/>
    <w:rsid w:val="005E57BC"/>
    <w:rsid w:val="005F2253"/>
    <w:rsid w:val="005F6C2C"/>
    <w:rsid w:val="005F7899"/>
    <w:rsid w:val="0061605A"/>
    <w:rsid w:val="00633DA7"/>
    <w:rsid w:val="00637B07"/>
    <w:rsid w:val="00646F6A"/>
    <w:rsid w:val="00652DC0"/>
    <w:rsid w:val="00684CF1"/>
    <w:rsid w:val="00690926"/>
    <w:rsid w:val="00697FAC"/>
    <w:rsid w:val="006A0BBF"/>
    <w:rsid w:val="006A3895"/>
    <w:rsid w:val="006B0927"/>
    <w:rsid w:val="006B369F"/>
    <w:rsid w:val="006D5A77"/>
    <w:rsid w:val="006D6959"/>
    <w:rsid w:val="006D6972"/>
    <w:rsid w:val="006D79FC"/>
    <w:rsid w:val="006F0FA1"/>
    <w:rsid w:val="006F33D7"/>
    <w:rsid w:val="006F51F7"/>
    <w:rsid w:val="007071C2"/>
    <w:rsid w:val="0071570D"/>
    <w:rsid w:val="00721EF7"/>
    <w:rsid w:val="00724151"/>
    <w:rsid w:val="007448A3"/>
    <w:rsid w:val="007572B4"/>
    <w:rsid w:val="00757484"/>
    <w:rsid w:val="00771A1D"/>
    <w:rsid w:val="00781B85"/>
    <w:rsid w:val="007850F4"/>
    <w:rsid w:val="0079610C"/>
    <w:rsid w:val="007B6ECB"/>
    <w:rsid w:val="007C1101"/>
    <w:rsid w:val="007D335E"/>
    <w:rsid w:val="007D56EF"/>
    <w:rsid w:val="007D7818"/>
    <w:rsid w:val="007E29AE"/>
    <w:rsid w:val="007F386A"/>
    <w:rsid w:val="00801147"/>
    <w:rsid w:val="008056AB"/>
    <w:rsid w:val="008158D8"/>
    <w:rsid w:val="00862072"/>
    <w:rsid w:val="0088445E"/>
    <w:rsid w:val="00885715"/>
    <w:rsid w:val="00887103"/>
    <w:rsid w:val="00890163"/>
    <w:rsid w:val="008A74EF"/>
    <w:rsid w:val="008B5A9C"/>
    <w:rsid w:val="008B5B36"/>
    <w:rsid w:val="008C29C9"/>
    <w:rsid w:val="008D5D55"/>
    <w:rsid w:val="008F16F4"/>
    <w:rsid w:val="00900C16"/>
    <w:rsid w:val="0091005A"/>
    <w:rsid w:val="009167BF"/>
    <w:rsid w:val="00937EEB"/>
    <w:rsid w:val="00941F17"/>
    <w:rsid w:val="00960EE9"/>
    <w:rsid w:val="009870F7"/>
    <w:rsid w:val="00993BDE"/>
    <w:rsid w:val="009B0994"/>
    <w:rsid w:val="009C4A00"/>
    <w:rsid w:val="009F6E6A"/>
    <w:rsid w:val="00A01891"/>
    <w:rsid w:val="00A103E2"/>
    <w:rsid w:val="00A47ADB"/>
    <w:rsid w:val="00A80269"/>
    <w:rsid w:val="00A82E10"/>
    <w:rsid w:val="00A96883"/>
    <w:rsid w:val="00AC29FE"/>
    <w:rsid w:val="00AC4B34"/>
    <w:rsid w:val="00AC5E82"/>
    <w:rsid w:val="00AE3BDE"/>
    <w:rsid w:val="00AE6A9B"/>
    <w:rsid w:val="00B02F41"/>
    <w:rsid w:val="00B116F0"/>
    <w:rsid w:val="00B35342"/>
    <w:rsid w:val="00B3614E"/>
    <w:rsid w:val="00B36A02"/>
    <w:rsid w:val="00B44029"/>
    <w:rsid w:val="00B75202"/>
    <w:rsid w:val="00B90BF6"/>
    <w:rsid w:val="00BA23C8"/>
    <w:rsid w:val="00BC17F0"/>
    <w:rsid w:val="00BC4AA0"/>
    <w:rsid w:val="00BD477B"/>
    <w:rsid w:val="00C215F6"/>
    <w:rsid w:val="00C528D6"/>
    <w:rsid w:val="00C561FC"/>
    <w:rsid w:val="00C77DF2"/>
    <w:rsid w:val="00C85B93"/>
    <w:rsid w:val="00CD7FEB"/>
    <w:rsid w:val="00D223A8"/>
    <w:rsid w:val="00D36B1C"/>
    <w:rsid w:val="00DB05A2"/>
    <w:rsid w:val="00DC4669"/>
    <w:rsid w:val="00DE1421"/>
    <w:rsid w:val="00DE4AFA"/>
    <w:rsid w:val="00E569A2"/>
    <w:rsid w:val="00E63CCF"/>
    <w:rsid w:val="00E7744F"/>
    <w:rsid w:val="00EB6069"/>
    <w:rsid w:val="00EC02CC"/>
    <w:rsid w:val="00EC51D6"/>
    <w:rsid w:val="00EC574F"/>
    <w:rsid w:val="00EE3F2A"/>
    <w:rsid w:val="00EF4622"/>
    <w:rsid w:val="00EF5F23"/>
    <w:rsid w:val="00F07025"/>
    <w:rsid w:val="00F2560D"/>
    <w:rsid w:val="00F26F74"/>
    <w:rsid w:val="00F33073"/>
    <w:rsid w:val="00F41719"/>
    <w:rsid w:val="00F62BB6"/>
    <w:rsid w:val="00F81F1A"/>
    <w:rsid w:val="00F855A8"/>
    <w:rsid w:val="00FB423A"/>
    <w:rsid w:val="00FC4568"/>
    <w:rsid w:val="00FD6705"/>
    <w:rsid w:val="00FE4F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40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5A2"/>
    <w:pPr>
      <w:ind w:left="720"/>
      <w:contextualSpacing/>
    </w:pPr>
  </w:style>
  <w:style w:type="character" w:styleId="Hyperlink">
    <w:name w:val="Hyperlink"/>
    <w:basedOn w:val="DefaultParagraphFont"/>
    <w:uiPriority w:val="99"/>
    <w:unhideWhenUsed/>
    <w:rsid w:val="00B3614E"/>
    <w:rPr>
      <w:color w:val="0563C1" w:themeColor="hyperlink"/>
      <w:u w:val="single"/>
    </w:rPr>
  </w:style>
  <w:style w:type="paragraph" w:styleId="NormalWeb">
    <w:name w:val="Normal (Web)"/>
    <w:basedOn w:val="Normal"/>
    <w:uiPriority w:val="99"/>
    <w:semiHidden/>
    <w:unhideWhenUsed/>
    <w:rsid w:val="004A27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AE3B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3BDE"/>
    <w:rPr>
      <w:sz w:val="20"/>
      <w:szCs w:val="20"/>
    </w:rPr>
  </w:style>
  <w:style w:type="character" w:styleId="FootnoteReference">
    <w:name w:val="footnote reference"/>
    <w:basedOn w:val="DefaultParagraphFont"/>
    <w:uiPriority w:val="99"/>
    <w:semiHidden/>
    <w:unhideWhenUsed/>
    <w:rsid w:val="00AE3BDE"/>
    <w:rPr>
      <w:vertAlign w:val="superscript"/>
    </w:rPr>
  </w:style>
  <w:style w:type="character" w:customStyle="1" w:styleId="authors">
    <w:name w:val="authors"/>
    <w:rsid w:val="00F07025"/>
  </w:style>
  <w:style w:type="character" w:customStyle="1" w:styleId="arttitle">
    <w:name w:val="art_title"/>
    <w:rsid w:val="00F07025"/>
  </w:style>
  <w:style w:type="character" w:customStyle="1" w:styleId="serialtitle">
    <w:name w:val="serial_title"/>
    <w:rsid w:val="00F07025"/>
  </w:style>
  <w:style w:type="character" w:styleId="CommentReference">
    <w:name w:val="annotation reference"/>
    <w:basedOn w:val="DefaultParagraphFont"/>
    <w:uiPriority w:val="99"/>
    <w:semiHidden/>
    <w:unhideWhenUsed/>
    <w:rsid w:val="007071C2"/>
    <w:rPr>
      <w:sz w:val="16"/>
      <w:szCs w:val="16"/>
    </w:rPr>
  </w:style>
  <w:style w:type="paragraph" w:styleId="CommentText">
    <w:name w:val="annotation text"/>
    <w:basedOn w:val="Normal"/>
    <w:link w:val="CommentTextChar"/>
    <w:uiPriority w:val="99"/>
    <w:semiHidden/>
    <w:unhideWhenUsed/>
    <w:rsid w:val="007071C2"/>
    <w:pPr>
      <w:spacing w:line="240" w:lineRule="auto"/>
    </w:pPr>
    <w:rPr>
      <w:sz w:val="20"/>
      <w:szCs w:val="20"/>
    </w:rPr>
  </w:style>
  <w:style w:type="character" w:customStyle="1" w:styleId="CommentTextChar">
    <w:name w:val="Comment Text Char"/>
    <w:basedOn w:val="DefaultParagraphFont"/>
    <w:link w:val="CommentText"/>
    <w:uiPriority w:val="99"/>
    <w:semiHidden/>
    <w:rsid w:val="007071C2"/>
    <w:rPr>
      <w:sz w:val="20"/>
      <w:szCs w:val="20"/>
    </w:rPr>
  </w:style>
  <w:style w:type="paragraph" w:styleId="CommentSubject">
    <w:name w:val="annotation subject"/>
    <w:basedOn w:val="CommentText"/>
    <w:next w:val="CommentText"/>
    <w:link w:val="CommentSubjectChar"/>
    <w:uiPriority w:val="99"/>
    <w:semiHidden/>
    <w:unhideWhenUsed/>
    <w:rsid w:val="007071C2"/>
    <w:rPr>
      <w:b/>
      <w:bCs/>
    </w:rPr>
  </w:style>
  <w:style w:type="character" w:customStyle="1" w:styleId="CommentSubjectChar">
    <w:name w:val="Comment Subject Char"/>
    <w:basedOn w:val="CommentTextChar"/>
    <w:link w:val="CommentSubject"/>
    <w:uiPriority w:val="99"/>
    <w:semiHidden/>
    <w:rsid w:val="007071C2"/>
    <w:rPr>
      <w:b/>
      <w:bCs/>
      <w:sz w:val="20"/>
      <w:szCs w:val="20"/>
    </w:rPr>
  </w:style>
  <w:style w:type="paragraph" w:styleId="BalloonText">
    <w:name w:val="Balloon Text"/>
    <w:basedOn w:val="Normal"/>
    <w:link w:val="BalloonTextChar"/>
    <w:uiPriority w:val="99"/>
    <w:semiHidden/>
    <w:unhideWhenUsed/>
    <w:rsid w:val="00707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1C2"/>
    <w:rPr>
      <w:rFonts w:ascii="Segoe UI" w:hAnsi="Segoe UI" w:cs="Segoe UI"/>
      <w:sz w:val="18"/>
      <w:szCs w:val="18"/>
    </w:rPr>
  </w:style>
  <w:style w:type="paragraph" w:styleId="Header">
    <w:name w:val="header"/>
    <w:basedOn w:val="Normal"/>
    <w:link w:val="HeaderChar"/>
    <w:uiPriority w:val="99"/>
    <w:unhideWhenUsed/>
    <w:rsid w:val="00B02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F41"/>
  </w:style>
  <w:style w:type="paragraph" w:styleId="Footer">
    <w:name w:val="footer"/>
    <w:basedOn w:val="Normal"/>
    <w:link w:val="FooterChar"/>
    <w:uiPriority w:val="99"/>
    <w:unhideWhenUsed/>
    <w:rsid w:val="00B02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9981">
      <w:bodyDiv w:val="1"/>
      <w:marLeft w:val="0"/>
      <w:marRight w:val="0"/>
      <w:marTop w:val="0"/>
      <w:marBottom w:val="0"/>
      <w:divBdr>
        <w:top w:val="none" w:sz="0" w:space="0" w:color="auto"/>
        <w:left w:val="none" w:sz="0" w:space="0" w:color="auto"/>
        <w:bottom w:val="none" w:sz="0" w:space="0" w:color="auto"/>
        <w:right w:val="none" w:sz="0" w:space="0" w:color="auto"/>
      </w:divBdr>
    </w:div>
    <w:div w:id="242687308">
      <w:bodyDiv w:val="1"/>
      <w:marLeft w:val="0"/>
      <w:marRight w:val="0"/>
      <w:marTop w:val="0"/>
      <w:marBottom w:val="0"/>
      <w:divBdr>
        <w:top w:val="none" w:sz="0" w:space="0" w:color="auto"/>
        <w:left w:val="none" w:sz="0" w:space="0" w:color="auto"/>
        <w:bottom w:val="none" w:sz="0" w:space="0" w:color="auto"/>
        <w:right w:val="none" w:sz="0" w:space="0" w:color="auto"/>
      </w:divBdr>
    </w:div>
    <w:div w:id="503980818">
      <w:bodyDiv w:val="1"/>
      <w:marLeft w:val="0"/>
      <w:marRight w:val="0"/>
      <w:marTop w:val="0"/>
      <w:marBottom w:val="0"/>
      <w:divBdr>
        <w:top w:val="none" w:sz="0" w:space="0" w:color="auto"/>
        <w:left w:val="none" w:sz="0" w:space="0" w:color="auto"/>
        <w:bottom w:val="none" w:sz="0" w:space="0" w:color="auto"/>
        <w:right w:val="none" w:sz="0" w:space="0" w:color="auto"/>
      </w:divBdr>
    </w:div>
    <w:div w:id="722993964">
      <w:bodyDiv w:val="1"/>
      <w:marLeft w:val="0"/>
      <w:marRight w:val="0"/>
      <w:marTop w:val="0"/>
      <w:marBottom w:val="0"/>
      <w:divBdr>
        <w:top w:val="none" w:sz="0" w:space="0" w:color="auto"/>
        <w:left w:val="none" w:sz="0" w:space="0" w:color="auto"/>
        <w:bottom w:val="none" w:sz="0" w:space="0" w:color="auto"/>
        <w:right w:val="none" w:sz="0" w:space="0" w:color="auto"/>
      </w:divBdr>
    </w:div>
    <w:div w:id="1232151922">
      <w:bodyDiv w:val="1"/>
      <w:marLeft w:val="0"/>
      <w:marRight w:val="0"/>
      <w:marTop w:val="0"/>
      <w:marBottom w:val="0"/>
      <w:divBdr>
        <w:top w:val="none" w:sz="0" w:space="0" w:color="auto"/>
        <w:left w:val="none" w:sz="0" w:space="0" w:color="auto"/>
        <w:bottom w:val="none" w:sz="0" w:space="0" w:color="auto"/>
        <w:right w:val="none" w:sz="0" w:space="0" w:color="auto"/>
      </w:divBdr>
    </w:div>
    <w:div w:id="1625236009">
      <w:bodyDiv w:val="1"/>
      <w:marLeft w:val="0"/>
      <w:marRight w:val="0"/>
      <w:marTop w:val="0"/>
      <w:marBottom w:val="0"/>
      <w:divBdr>
        <w:top w:val="none" w:sz="0" w:space="0" w:color="auto"/>
        <w:left w:val="none" w:sz="0" w:space="0" w:color="auto"/>
        <w:bottom w:val="none" w:sz="0" w:space="0" w:color="auto"/>
        <w:right w:val="none" w:sz="0" w:space="0" w:color="auto"/>
      </w:divBdr>
    </w:div>
    <w:div w:id="1944142203">
      <w:bodyDiv w:val="1"/>
      <w:marLeft w:val="0"/>
      <w:marRight w:val="0"/>
      <w:marTop w:val="0"/>
      <w:marBottom w:val="0"/>
      <w:divBdr>
        <w:top w:val="none" w:sz="0" w:space="0" w:color="auto"/>
        <w:left w:val="none" w:sz="0" w:space="0" w:color="auto"/>
        <w:bottom w:val="none" w:sz="0" w:space="0" w:color="auto"/>
        <w:right w:val="none" w:sz="0" w:space="0" w:color="auto"/>
      </w:divBdr>
    </w:div>
    <w:div w:id="1987313855">
      <w:bodyDiv w:val="1"/>
      <w:marLeft w:val="0"/>
      <w:marRight w:val="0"/>
      <w:marTop w:val="0"/>
      <w:marBottom w:val="0"/>
      <w:divBdr>
        <w:top w:val="none" w:sz="0" w:space="0" w:color="auto"/>
        <w:left w:val="none" w:sz="0" w:space="0" w:color="auto"/>
        <w:bottom w:val="none" w:sz="0" w:space="0" w:color="auto"/>
        <w:right w:val="none" w:sz="0" w:space="0" w:color="auto"/>
      </w:divBdr>
    </w:div>
    <w:div w:id="207600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awclinic.org.uk/beyond-casework/projects/sblu" TargetMode="External"/><Relationship Id="rId2" Type="http://schemas.openxmlformats.org/officeDocument/2006/relationships/hyperlink" Target="https://www.lawclinic.org.uk/beyond-casework/projects/sblu" TargetMode="External"/><Relationship Id="rId1" Type="http://schemas.openxmlformats.org/officeDocument/2006/relationships/hyperlink" Target="https://www.sheffield.ac.uk/law/commlaw" TargetMode="External"/><Relationship Id="rId5" Type="http://schemas.openxmlformats.org/officeDocument/2006/relationships/hyperlink" Target="http://hummedia.manchester.ac.uk/schools/law/main/news/Clinical-Legal-Education-Final-Report28.09.2016.pdf" TargetMode="External"/><Relationship Id="rId4" Type="http://schemas.openxmlformats.org/officeDocument/2006/relationships/hyperlink" Target="http://hummedia.manchester.ac.uk/schools/law/main/news/Clinical-Legal-Education-Final-Report28.09.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9551C-D85D-447B-9003-735D70BAE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2687</Words>
  <Characters>15318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2018-08-02T14:07:00Z</dcterms:created>
  <dcterms:modified xsi:type="dcterms:W3CDTF">2018-08-06T13:58:00Z</dcterms:modified>
</cp:coreProperties>
</file>