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22" w:rsidRPr="00745622" w:rsidRDefault="00745622" w:rsidP="00745622">
      <w:pPr>
        <w:rPr>
          <w:sz w:val="56"/>
          <w:szCs w:val="56"/>
        </w:rPr>
      </w:pPr>
      <w:r w:rsidRPr="00745622">
        <w:rPr>
          <w:sz w:val="56"/>
          <w:szCs w:val="56"/>
        </w:rPr>
        <w:t>Mental illness is different and ignoring its differences profits nobody</w:t>
      </w:r>
    </w:p>
    <w:p w:rsidR="00745622" w:rsidRPr="00745622" w:rsidRDefault="00745622" w:rsidP="00745622">
      <w:pPr>
        <w:rPr>
          <w:b/>
          <w:bCs/>
          <w:i/>
          <w:iCs/>
          <w:sz w:val="28"/>
        </w:rPr>
      </w:pPr>
      <w:r w:rsidRPr="00745622">
        <w:rPr>
          <w:b/>
          <w:bCs/>
          <w:i/>
          <w:iCs/>
          <w:sz w:val="28"/>
        </w:rPr>
        <w:t>Tom Burns</w:t>
      </w:r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745622" w:rsidRDefault="00745622" w:rsidP="00745622"/>
    <w:p w:rsidR="00745622" w:rsidRPr="00745622" w:rsidRDefault="00745622" w:rsidP="00745622">
      <w:proofErr w:type="spellStart"/>
      <w:r w:rsidRPr="00745622">
        <w:t>Szmukler</w:t>
      </w:r>
      <w:proofErr w:type="spellEnd"/>
      <w:r w:rsidRPr="00745622">
        <w:t>, Daw and Dawson have produced a detailed and carefully worded proposal for a new approach</w:t>
      </w:r>
      <w:r>
        <w:t xml:space="preserve"> </w:t>
      </w:r>
      <w:r w:rsidRPr="00745622">
        <w:t>fusing mental health and capacity legislation. In practice their proposal abolishes separate mental health</w:t>
      </w:r>
      <w:r>
        <w:t xml:space="preserve"> </w:t>
      </w:r>
      <w:r w:rsidRPr="00745622">
        <w:t>legislation. It aims to ensure that compulsory care for the mentally ill is provided, when needed, according</w:t>
      </w:r>
      <w:r>
        <w:t xml:space="preserve"> </w:t>
      </w:r>
      <w:r w:rsidRPr="00745622">
        <w:t>to the same principles as in severe disabling physical disorders (e.g. toxic confusion states, acute head</w:t>
      </w:r>
      <w:r>
        <w:t xml:space="preserve"> </w:t>
      </w:r>
      <w:r w:rsidRPr="00745622">
        <w:t xml:space="preserve">injury, </w:t>
      </w:r>
      <w:proofErr w:type="gramStart"/>
      <w:r w:rsidRPr="00745622">
        <w:t>dementia</w:t>
      </w:r>
      <w:proofErr w:type="gramEnd"/>
      <w:r w:rsidRPr="00745622">
        <w:t>). Their proposal derives from two strongly held and clearly presented principles – respect</w:t>
      </w:r>
      <w:r>
        <w:t xml:space="preserve"> </w:t>
      </w:r>
      <w:r w:rsidRPr="00745622">
        <w:t>for the autonomy of the psychiatric patient and removal of what they consider the stigmatising</w:t>
      </w:r>
      <w:r>
        <w:t xml:space="preserve"> </w:t>
      </w:r>
      <w:r w:rsidRPr="00745622">
        <w:t>discrimination between mental and physical illness. Capacity becomes the threshold for considering any</w:t>
      </w:r>
      <w:r>
        <w:t xml:space="preserve"> </w:t>
      </w:r>
      <w:r w:rsidRPr="00745622">
        <w:t>compulsory detention or treatment.</w:t>
      </w:r>
    </w:p>
    <w:p w:rsidR="00745622" w:rsidRPr="00745622" w:rsidRDefault="00745622" w:rsidP="00745622">
      <w:r w:rsidRPr="00745622">
        <w:t>Their paper is in two parts. It starts with an introduction outlining the principles behind the proposed</w:t>
      </w:r>
      <w:r>
        <w:t xml:space="preserve"> </w:t>
      </w:r>
      <w:r w:rsidRPr="00745622">
        <w:t>‘fusion’ legislation and an overview of its practice. This is then followed by an extensive preliminary draft</w:t>
      </w:r>
      <w:r>
        <w:t xml:space="preserve"> </w:t>
      </w:r>
      <w:r w:rsidRPr="00745622">
        <w:t>of their model statute in eight parts. These eight parts contain a detailed presentation of the mechanics</w:t>
      </w:r>
      <w:r>
        <w:t xml:space="preserve"> </w:t>
      </w:r>
      <w:r w:rsidRPr="00745622">
        <w:t>and definitions of the processes of the statute; they cover details such as the different proposed orders,</w:t>
      </w:r>
      <w:r>
        <w:t xml:space="preserve"> </w:t>
      </w:r>
      <w:r w:rsidRPr="00745622">
        <w:t>safeguards, operation of tribunals and even details of the transfer of patients to hospital. Drafting</w:t>
      </w:r>
      <w:r>
        <w:t xml:space="preserve"> </w:t>
      </w:r>
      <w:r w:rsidRPr="00745622">
        <w:t>legislation is a complex and tricky undertaking and they appear to have made an excellent start.</w:t>
      </w:r>
    </w:p>
    <w:p w:rsidR="00745622" w:rsidRPr="00745622" w:rsidRDefault="00745622" w:rsidP="00745622">
      <w:r w:rsidRPr="00745622">
        <w:t>I will restrict my commentary to their introduction. This reflects my primary sphere of competence as a</w:t>
      </w:r>
      <w:r>
        <w:t xml:space="preserve"> </w:t>
      </w:r>
      <w:r w:rsidRPr="00745622">
        <w:t>clinical academic psychiatrist, not a lawyer. It is also my experience that few, if any, clinicians ever read</w:t>
      </w:r>
      <w:r>
        <w:t xml:space="preserve"> </w:t>
      </w:r>
      <w:r w:rsidRPr="00745622">
        <w:t>the details of legislation. Most familiarise themselves ‘on the job’ with the mechanics of those parts of the</w:t>
      </w:r>
      <w:r>
        <w:t xml:space="preserve"> </w:t>
      </w:r>
      <w:r w:rsidRPr="00745622">
        <w:t>Act they regularly use. They learn what they have to sign and complete in order to achieve what they</w:t>
      </w:r>
      <w:r>
        <w:t xml:space="preserve"> </w:t>
      </w:r>
      <w:r w:rsidRPr="00745622">
        <w:t>have already clinically decided on. Gaining any understanding of the principles of the Act is usually</w:t>
      </w:r>
      <w:r>
        <w:t xml:space="preserve"> </w:t>
      </w:r>
      <w:r w:rsidRPr="00745622">
        <w:t>through exposure to where it restricts their clinical decisions. Such learning is via simple, practical</w:t>
      </w:r>
      <w:r>
        <w:t xml:space="preserve"> </w:t>
      </w:r>
      <w:r w:rsidRPr="00745622">
        <w:t>requirements such as confirming ‘treatability’ or ‘danger to others’ in the detention of specific individuals.</w:t>
      </w:r>
    </w:p>
    <w:p w:rsidR="00DD46D5" w:rsidRDefault="00745622" w:rsidP="00745622">
      <w:r w:rsidRPr="00745622">
        <w:t>Where I describe ‘what psychiatrists do’ it is based on my direct experience of practice in the UK and in</w:t>
      </w:r>
      <w:r>
        <w:t xml:space="preserve"> </w:t>
      </w:r>
      <w:r w:rsidRPr="00745622">
        <w:t>a range of international jurisdictions where I have worked alongside colleagues. These include various</w:t>
      </w:r>
      <w:r>
        <w:t xml:space="preserve"> </w:t>
      </w:r>
      <w:r w:rsidRPr="00745622">
        <w:t>European countries, the USA, New Zealand and Australia and also in India and Hong Kong – in no way</w:t>
      </w:r>
      <w:r>
        <w:t xml:space="preserve"> </w:t>
      </w:r>
      <w:r w:rsidRPr="00745622">
        <w:t xml:space="preserve">a scientific sample. </w:t>
      </w:r>
      <w:proofErr w:type="gramStart"/>
      <w:r w:rsidRPr="00745622">
        <w:t>However, I have been impressed by the strikingly similar decision-making processes</w:t>
      </w:r>
      <w:r>
        <w:t xml:space="preserve"> </w:t>
      </w:r>
      <w:r w:rsidRPr="00745622">
        <w:t>and declared professional values of psychiatrists; this despite widely differing social and healthcare</w:t>
      </w:r>
      <w:r>
        <w:t xml:space="preserve"> </w:t>
      </w:r>
      <w:r w:rsidRPr="00745622">
        <w:t>contexts and a range of mental health legislations.</w:t>
      </w:r>
      <w:proofErr w:type="gramEnd"/>
      <w:r w:rsidRPr="00745622">
        <w:t xml:space="preserve"> It will be clear that I do not believe that mental</w:t>
      </w:r>
      <w:r>
        <w:t xml:space="preserve"> </w:t>
      </w:r>
      <w:r w:rsidRPr="00745622">
        <w:t>illnesses are ‘simply social constructs’ but have a consistency and reality beyond our diagnostic manuals</w:t>
      </w:r>
      <w:r>
        <w:t xml:space="preserve"> </w:t>
      </w:r>
      <w:r w:rsidRPr="00745622">
        <w:t xml:space="preserve">and legal definitions. It is the nature of mental illnesses and their treatments </w:t>
      </w:r>
      <w:r w:rsidRPr="00745622">
        <w:lastRenderedPageBreak/>
        <w:t>that shape mental health</w:t>
      </w:r>
      <w:r>
        <w:t xml:space="preserve"> </w:t>
      </w:r>
      <w:r w:rsidRPr="00745622">
        <w:t>legislation: not mental health legislation that shapes mental health practice (other than at the edges).</w:t>
      </w:r>
    </w:p>
    <w:p w:rsidR="00745622" w:rsidRPr="00745622" w:rsidRDefault="00745622" w:rsidP="00745622">
      <w:r w:rsidRPr="00745622">
        <w:t>My critique of this proposal is contained in four questions.</w:t>
      </w:r>
    </w:p>
    <w:p w:rsidR="00745622" w:rsidRPr="00745622" w:rsidRDefault="00745622" w:rsidP="00745622">
      <w:r w:rsidRPr="00745622">
        <w:t>Is the case advanced for the importance of treating mental illness and physical illness in exactly the same</w:t>
      </w:r>
      <w:r w:rsidR="00010ED2">
        <w:t xml:space="preserve"> </w:t>
      </w:r>
      <w:r w:rsidRPr="00745622">
        <w:t>manner convincing?</w:t>
      </w:r>
    </w:p>
    <w:p w:rsidR="00745622" w:rsidRPr="00745622" w:rsidRDefault="00745622" w:rsidP="00745622">
      <w:r w:rsidRPr="00745622">
        <w:t>Does the proposed law accurately reflect and address the ethical challenges faced daily in mental health</w:t>
      </w:r>
      <w:r w:rsidR="00010ED2">
        <w:t xml:space="preserve"> </w:t>
      </w:r>
      <w:r w:rsidRPr="00745622">
        <w:t>practice – will it provide a useful and accessible guide to the practitioner?</w:t>
      </w:r>
    </w:p>
    <w:p w:rsidR="00745622" w:rsidRPr="00745622" w:rsidRDefault="00745622" w:rsidP="00745622">
      <w:r w:rsidRPr="00745622">
        <w:t>Does the proposed law bring greater clarity to our understanding of the nature of mental illness and how</w:t>
      </w:r>
      <w:r w:rsidR="00010ED2">
        <w:t xml:space="preserve"> </w:t>
      </w:r>
      <w:r w:rsidRPr="00745622">
        <w:t>society can best relate to it?</w:t>
      </w:r>
    </w:p>
    <w:p w:rsidR="00745622" w:rsidRPr="00745622" w:rsidRDefault="00745622" w:rsidP="00745622">
      <w:r w:rsidRPr="00745622">
        <w:t>Does the proposed law reduce ethical confusion in mental health practice; in particular can it reduce the</w:t>
      </w:r>
      <w:r w:rsidR="00010ED2">
        <w:t xml:space="preserve"> </w:t>
      </w:r>
      <w:r w:rsidRPr="00745622">
        <w:t>risk of moral jeopardy?</w:t>
      </w:r>
    </w:p>
    <w:p w:rsidR="00745622" w:rsidRDefault="00745622" w:rsidP="00745622">
      <w:r w:rsidRPr="00745622">
        <w:t>Despite important insights and obvious merit I believe that, on balance, it fails on three of these four tests.</w:t>
      </w:r>
    </w:p>
    <w:p w:rsidR="00745622" w:rsidRPr="00745622" w:rsidRDefault="00745622" w:rsidP="00745622"/>
    <w:p w:rsidR="00745622" w:rsidRPr="00745622" w:rsidRDefault="00745622" w:rsidP="00745622">
      <w:pPr>
        <w:rPr>
          <w:b/>
          <w:bCs/>
          <w:sz w:val="24"/>
        </w:rPr>
      </w:pPr>
      <w:r w:rsidRPr="00745622">
        <w:rPr>
          <w:b/>
          <w:bCs/>
          <w:sz w:val="24"/>
        </w:rPr>
        <w:t>1. Is the case advanced for treating mental illness and physical illness in exactly the same manner convincing?</w:t>
      </w:r>
    </w:p>
    <w:p w:rsidR="00745622" w:rsidRPr="00745622" w:rsidRDefault="00745622" w:rsidP="00745622">
      <w:proofErr w:type="spellStart"/>
      <w:r w:rsidRPr="00745622">
        <w:t>Szmukler</w:t>
      </w:r>
      <w:proofErr w:type="spellEnd"/>
      <w:r w:rsidRPr="00745622">
        <w:t xml:space="preserve"> and colleagues consider that differences in how mental and physical health care are delivered</w:t>
      </w:r>
      <w:r w:rsidR="00010ED2">
        <w:t xml:space="preserve"> </w:t>
      </w:r>
      <w:r w:rsidRPr="00745622">
        <w:t xml:space="preserve">constitute unacceptable discrimination </w:t>
      </w:r>
      <w:proofErr w:type="gramStart"/>
      <w:r w:rsidRPr="00745622">
        <w:t>‘ ..that</w:t>
      </w:r>
      <w:proofErr w:type="gramEnd"/>
      <w:r w:rsidRPr="00745622">
        <w:t xml:space="preserve"> separate legislation authorising the civil commitment of</w:t>
      </w:r>
      <w:r w:rsidR="00010ED2">
        <w:t xml:space="preserve"> </w:t>
      </w:r>
      <w:r w:rsidRPr="00745622">
        <w:t>‘mentally disordered’ persons is unnecessary, and discriminatory…’, ‘..</w:t>
      </w:r>
      <w:proofErr w:type="gramStart"/>
      <w:r w:rsidRPr="00745622">
        <w:t>this</w:t>
      </w:r>
      <w:proofErr w:type="gramEnd"/>
      <w:r w:rsidRPr="00745622">
        <w:t xml:space="preserve"> ‘two-track’ approach is</w:t>
      </w:r>
      <w:r w:rsidR="00010ED2">
        <w:t xml:space="preserve"> </w:t>
      </w:r>
      <w:r w:rsidRPr="00745622">
        <w:t>inconsistent with general principles of heath care ethics….’. They advance no specific reason why</w:t>
      </w:r>
      <w:r w:rsidR="00010ED2">
        <w:t xml:space="preserve"> </w:t>
      </w:r>
      <w:r w:rsidRPr="00745622">
        <w:t>treating mental illnesses and physical illnesses differently is unacceptable or damaging. They rely on the</w:t>
      </w:r>
      <w:r w:rsidR="00010ED2">
        <w:t xml:space="preserve"> </w:t>
      </w:r>
      <w:r w:rsidRPr="00745622">
        <w:t>implication that to discriminate between them is inherently unjust. Why should this be so?</w:t>
      </w:r>
    </w:p>
    <w:p w:rsidR="00745622" w:rsidRPr="00745622" w:rsidRDefault="00745622" w:rsidP="00745622">
      <w:r w:rsidRPr="00745622">
        <w:t>Psychiatry is not a subspecialty of medicine in the same way that dermatology or nephrology derived from</w:t>
      </w:r>
      <w:r w:rsidR="00010ED2">
        <w:t xml:space="preserve"> </w:t>
      </w:r>
      <w:r w:rsidRPr="00745622">
        <w:t>internal medicine. It did not arise from a necessary division of labour, driven by a rapidly expanding body</w:t>
      </w:r>
      <w:r w:rsidR="00010ED2">
        <w:t xml:space="preserve"> </w:t>
      </w:r>
      <w:r w:rsidRPr="00745622">
        <w:t xml:space="preserve">of knowledge and skills. Its history is one of </w:t>
      </w:r>
      <w:r w:rsidRPr="00745622">
        <w:rPr>
          <w:i/>
          <w:iCs/>
        </w:rPr>
        <w:t xml:space="preserve">convergence </w:t>
      </w:r>
      <w:r w:rsidRPr="00745622">
        <w:t xml:space="preserve">with general medicine rather than </w:t>
      </w:r>
      <w:r w:rsidRPr="00745622">
        <w:rPr>
          <w:i/>
          <w:iCs/>
        </w:rPr>
        <w:t xml:space="preserve">emergence </w:t>
      </w:r>
      <w:r w:rsidRPr="00745622">
        <w:t>from</w:t>
      </w:r>
      <w:r w:rsidR="00010ED2">
        <w:t xml:space="preserve"> </w:t>
      </w:r>
      <w:r w:rsidRPr="00745622">
        <w:t>it. Indeed the terms ‘mental illness’ and ‘mental patient’ have been in use for less than half of psychiatry’s</w:t>
      </w:r>
      <w:r w:rsidR="00010ED2">
        <w:t xml:space="preserve"> </w:t>
      </w:r>
      <w:r w:rsidRPr="00745622">
        <w:t>existence.</w:t>
      </w:r>
    </w:p>
    <w:p w:rsidR="00745622" w:rsidRPr="00745622" w:rsidRDefault="00745622" w:rsidP="00745622">
      <w:r w:rsidRPr="00745622">
        <w:t>Modern mental health care is a product of the Enlightenment, most commonly identified with the</w:t>
      </w:r>
      <w:r w:rsidR="00010ED2">
        <w:t xml:space="preserve"> </w:t>
      </w:r>
      <w:r w:rsidRPr="00745622">
        <w:t xml:space="preserve">emergence of moral therapy. This is dated from </w:t>
      </w:r>
      <w:proofErr w:type="spellStart"/>
      <w:r w:rsidRPr="00745622">
        <w:t>Pinel’s</w:t>
      </w:r>
      <w:proofErr w:type="spellEnd"/>
      <w:r w:rsidRPr="00745622">
        <w:t xml:space="preserve"> striking off the chains from the Paris lunatics in</w:t>
      </w:r>
      <w:r w:rsidR="00010ED2">
        <w:t xml:space="preserve"> </w:t>
      </w:r>
      <w:r w:rsidRPr="00745622">
        <w:t xml:space="preserve">1793 and the opening of the York Retreat in 1796 by the </w:t>
      </w:r>
      <w:proofErr w:type="spellStart"/>
      <w:r w:rsidRPr="00745622">
        <w:t>Tukes</w:t>
      </w:r>
      <w:proofErr w:type="spellEnd"/>
      <w:r w:rsidRPr="00745622">
        <w:t>, an English Quaker family. Both</w:t>
      </w:r>
      <w:r w:rsidR="00010ED2">
        <w:t xml:space="preserve"> </w:t>
      </w:r>
      <w:r w:rsidRPr="00745622">
        <w:t xml:space="preserve">emphasised the irrelevance of the then current medical nostrums; the </w:t>
      </w:r>
      <w:proofErr w:type="spellStart"/>
      <w:r w:rsidRPr="00745622">
        <w:t>Tukes</w:t>
      </w:r>
      <w:proofErr w:type="spellEnd"/>
      <w:r w:rsidRPr="00745622">
        <w:t xml:space="preserve"> strove actively to keep</w:t>
      </w:r>
      <w:r w:rsidR="00010ED2">
        <w:t xml:space="preserve"> </w:t>
      </w:r>
      <w:r w:rsidRPr="00745622">
        <w:t xml:space="preserve">physicians out of asylums for the following 30 years. The term ‘Psychiatry’ was first coined by Johann </w:t>
      </w:r>
      <w:proofErr w:type="spellStart"/>
      <w:r w:rsidRPr="00745622">
        <w:t>Reil</w:t>
      </w:r>
      <w:proofErr w:type="spellEnd"/>
      <w:r w:rsidR="00010ED2">
        <w:t xml:space="preserve"> </w:t>
      </w:r>
      <w:r w:rsidRPr="00745622">
        <w:t xml:space="preserve">in 1808 (from </w:t>
      </w:r>
      <w:r w:rsidRPr="00745622">
        <w:rPr>
          <w:i/>
          <w:iCs/>
        </w:rPr>
        <w:t>psyche</w:t>
      </w:r>
      <w:r w:rsidRPr="00745622">
        <w:t xml:space="preserve">, mind and </w:t>
      </w:r>
      <w:proofErr w:type="spellStart"/>
      <w:r w:rsidRPr="00745622">
        <w:rPr>
          <w:i/>
          <w:iCs/>
        </w:rPr>
        <w:t>iatros</w:t>
      </w:r>
      <w:proofErr w:type="spellEnd"/>
      <w:r w:rsidRPr="00745622">
        <w:rPr>
          <w:i/>
          <w:iCs/>
        </w:rPr>
        <w:t xml:space="preserve"> </w:t>
      </w:r>
      <w:r w:rsidRPr="00745622">
        <w:t xml:space="preserve">doctor) to stress </w:t>
      </w:r>
      <w:proofErr w:type="gramStart"/>
      <w:r w:rsidRPr="00745622">
        <w:t>its</w:t>
      </w:r>
      <w:proofErr w:type="gramEnd"/>
      <w:r w:rsidRPr="00745622">
        <w:t xml:space="preserve"> empirical rather than theological provenance</w:t>
      </w:r>
      <w:r w:rsidR="00010ED2">
        <w:rPr>
          <w:rStyle w:val="FootnoteReference"/>
        </w:rPr>
        <w:footnoteReference w:id="2"/>
      </w:r>
      <w:r w:rsidR="00010ED2">
        <w:rPr>
          <w:rStyle w:val="FootnoteReference"/>
        </w:rPr>
        <w:footnoteReference w:id="3"/>
      </w:r>
      <w:r w:rsidRPr="00745622">
        <w:t>;</w:t>
      </w:r>
      <w:r w:rsidR="00010ED2">
        <w:t xml:space="preserve"> </w:t>
      </w:r>
      <w:proofErr w:type="spellStart"/>
      <w:r w:rsidRPr="00745622">
        <w:t>Reil</w:t>
      </w:r>
      <w:proofErr w:type="spellEnd"/>
      <w:r w:rsidRPr="00745622">
        <w:t xml:space="preserve"> was mainly concerned to codify psychotherapeutic approaches</w:t>
      </w:r>
      <w:r w:rsidR="00010ED2">
        <w:rPr>
          <w:rStyle w:val="FootnoteReference"/>
        </w:rPr>
        <w:footnoteReference w:id="4"/>
      </w:r>
      <w:r w:rsidRPr="00745622">
        <w:t xml:space="preserve">. </w:t>
      </w:r>
      <w:proofErr w:type="gramStart"/>
      <w:r w:rsidRPr="00745622">
        <w:t xml:space="preserve">Only as late as </w:t>
      </w:r>
      <w:r w:rsidRPr="00745622">
        <w:lastRenderedPageBreak/>
        <w:t>1930 in the UK were</w:t>
      </w:r>
      <w:r w:rsidR="00010ED2">
        <w:t xml:space="preserve"> </w:t>
      </w:r>
      <w:r w:rsidRPr="00745622">
        <w:t>the terms ‘lunatic’ and ‘asylum’ officially replaced by ‘mental patient’ and ‘mental hospital’.</w:t>
      </w:r>
      <w:proofErr w:type="gramEnd"/>
    </w:p>
    <w:p w:rsidR="00010ED2" w:rsidRDefault="00745622" w:rsidP="00010ED2">
      <w:r w:rsidRPr="00745622">
        <w:t>These earlier terms (and practices) do not indicate any ignorance of the physical basis of many mental</w:t>
      </w:r>
      <w:r w:rsidR="00010ED2">
        <w:t xml:space="preserve"> </w:t>
      </w:r>
      <w:r w:rsidRPr="00745622">
        <w:t>illnesses. Asylum doctors were in no doubt of the organic origins of disorders such as General Paralysis of</w:t>
      </w:r>
      <w:r w:rsidR="00010ED2">
        <w:t xml:space="preserve"> </w:t>
      </w:r>
      <w:r w:rsidRPr="00745622">
        <w:t>the Insane, alcoholic dementia and Pellagra. These constituted a significant proportion of their patients.</w:t>
      </w:r>
      <w:r w:rsidR="00010ED2">
        <w:t xml:space="preserve"> </w:t>
      </w:r>
      <w:r w:rsidRPr="00745622">
        <w:t>Recognising substantial overlap between physical and mental illnesses but also essential difference has</w:t>
      </w:r>
      <w:r w:rsidR="00010ED2">
        <w:t xml:space="preserve"> </w:t>
      </w:r>
      <w:r w:rsidRPr="00745622">
        <w:t>never been impossible. Ignoring these differences, or using terminology that obscures them, does not</w:t>
      </w:r>
      <w:r w:rsidR="00010ED2">
        <w:t xml:space="preserve"> </w:t>
      </w:r>
      <w:r w:rsidR="00010ED2" w:rsidRPr="00010ED2">
        <w:t>make them go away. Whether the similarities between mental and physical illnesses are greater or less</w:t>
      </w:r>
      <w:r w:rsidR="00010ED2">
        <w:t xml:space="preserve"> </w:t>
      </w:r>
      <w:r w:rsidR="00010ED2" w:rsidRPr="00010ED2">
        <w:t xml:space="preserve">than their differences is more a philosophical than empirical issue. However few would deny it </w:t>
      </w:r>
      <w:r w:rsidR="00010ED2" w:rsidRPr="00010ED2">
        <w:rPr>
          <w:i/>
          <w:iCs/>
        </w:rPr>
        <w:t xml:space="preserve">is </w:t>
      </w:r>
      <w:r w:rsidR="00010ED2" w:rsidRPr="00010ED2">
        <w:t>an issue.</w:t>
      </w:r>
      <w:r w:rsidR="00010ED2">
        <w:t xml:space="preserve"> </w:t>
      </w:r>
      <w:r w:rsidR="00010ED2" w:rsidRPr="00010ED2">
        <w:t>The degree to which mental illness and physical illness have to be treated exactly alike in legislation has</w:t>
      </w:r>
      <w:r w:rsidR="00010ED2">
        <w:t xml:space="preserve"> </w:t>
      </w:r>
      <w:r w:rsidR="00010ED2" w:rsidRPr="00010ED2">
        <w:t>to be argued, not simply assumed from the similarity of the terms.</w:t>
      </w:r>
    </w:p>
    <w:p w:rsidR="00010ED2" w:rsidRPr="00010ED2" w:rsidRDefault="00010ED2" w:rsidP="00010ED2"/>
    <w:p w:rsidR="00010ED2" w:rsidRPr="00010ED2" w:rsidRDefault="00010ED2" w:rsidP="00010ED2">
      <w:pPr>
        <w:rPr>
          <w:b/>
          <w:bCs/>
        </w:rPr>
      </w:pPr>
      <w:r w:rsidRPr="00010ED2">
        <w:rPr>
          <w:b/>
          <w:bCs/>
        </w:rPr>
        <w:t>2. Does the proposed law accurately reflect and address the ethical challenges</w:t>
      </w:r>
      <w:r>
        <w:rPr>
          <w:b/>
          <w:bCs/>
        </w:rPr>
        <w:t xml:space="preserve"> </w:t>
      </w:r>
      <w:r w:rsidRPr="00010ED2">
        <w:rPr>
          <w:b/>
          <w:bCs/>
        </w:rPr>
        <w:t>faced daily in mental health practice – will it provide a useful and accessible</w:t>
      </w:r>
      <w:r>
        <w:rPr>
          <w:b/>
          <w:bCs/>
        </w:rPr>
        <w:t xml:space="preserve"> </w:t>
      </w:r>
      <w:r w:rsidRPr="00010ED2">
        <w:rPr>
          <w:b/>
          <w:bCs/>
        </w:rPr>
        <w:t>guide to the practitioner?</w:t>
      </w:r>
    </w:p>
    <w:p w:rsidR="00010ED2" w:rsidRPr="00010ED2" w:rsidRDefault="00010ED2" w:rsidP="00010ED2">
      <w:r w:rsidRPr="00010ED2">
        <w:t xml:space="preserve">The UK’s tortuous ten year attempt to update the </w:t>
      </w:r>
      <w:r w:rsidRPr="00010ED2">
        <w:rPr>
          <w:i/>
          <w:iCs/>
        </w:rPr>
        <w:t>Mental Health Act 1983</w:t>
      </w:r>
      <w:r w:rsidRPr="00010ED2">
        <w:t>, resulting in the 2007</w:t>
      </w:r>
      <w:r>
        <w:t xml:space="preserve"> </w:t>
      </w:r>
      <w:r w:rsidRPr="00010ED2">
        <w:t>amendment,</w:t>
      </w:r>
      <w:r w:rsidR="00E00B89">
        <w:rPr>
          <w:rStyle w:val="FootnoteReference"/>
        </w:rPr>
        <w:footnoteReference w:id="5"/>
      </w:r>
      <w:r w:rsidRPr="00010ED2">
        <w:t xml:space="preserve"> can be interpreted in two ways. One is as a failure of resolve to properly grasp the principles</w:t>
      </w:r>
      <w:r>
        <w:t xml:space="preserve"> </w:t>
      </w:r>
      <w:r w:rsidRPr="00010ED2">
        <w:t>of the primacy of autonomy, using capacity as the threshold for compulsion, as outlined here and</w:t>
      </w:r>
      <w:r>
        <w:t xml:space="preserve"> </w:t>
      </w:r>
      <w:r w:rsidRPr="00010ED2">
        <w:t>originally proposed by Richardson’s expert committee</w:t>
      </w:r>
      <w:r w:rsidR="00E00B89">
        <w:rPr>
          <w:rStyle w:val="FootnoteReference"/>
        </w:rPr>
        <w:footnoteReference w:id="6"/>
      </w:r>
      <w:r w:rsidRPr="00010ED2">
        <w:t>. The other is that the proposals were rejected as</w:t>
      </w:r>
      <w:r>
        <w:t xml:space="preserve"> </w:t>
      </w:r>
      <w:r w:rsidRPr="00010ED2">
        <w:t>judged not to adequately address common, and serious clinical challenges, and to run the risk of</w:t>
      </w:r>
      <w:r>
        <w:t xml:space="preserve"> </w:t>
      </w:r>
      <w:r w:rsidRPr="00010ED2">
        <w:t>unacceptable and unforeseen consequences.</w:t>
      </w:r>
    </w:p>
    <w:p w:rsidR="00010ED2" w:rsidRPr="00010ED2" w:rsidRDefault="00010ED2" w:rsidP="00010ED2">
      <w:proofErr w:type="spellStart"/>
      <w:r w:rsidRPr="00010ED2">
        <w:t>Szmukler</w:t>
      </w:r>
      <w:proofErr w:type="spellEnd"/>
      <w:r w:rsidRPr="00010ED2">
        <w:t xml:space="preserve"> and colleagues comment ‘…protecting the autonomy of patients with capacity is not the only</w:t>
      </w:r>
      <w:r>
        <w:t xml:space="preserve"> </w:t>
      </w:r>
      <w:r w:rsidRPr="00010ED2">
        <w:t>important ethical principle…..another concerns the need to protect other people…</w:t>
      </w:r>
      <w:proofErr w:type="gramStart"/>
      <w:r w:rsidRPr="00010ED2">
        <w:t>’.</w:t>
      </w:r>
      <w:proofErr w:type="gramEnd"/>
      <w:r w:rsidRPr="00010ED2">
        <w:t xml:space="preserve"> They are certainly</w:t>
      </w:r>
      <w:r>
        <w:t xml:space="preserve"> </w:t>
      </w:r>
      <w:r w:rsidRPr="00010ED2">
        <w:t xml:space="preserve">right that protecting autonomy is not the </w:t>
      </w:r>
      <w:r w:rsidRPr="00010ED2">
        <w:rPr>
          <w:i/>
          <w:iCs/>
        </w:rPr>
        <w:t xml:space="preserve">only </w:t>
      </w:r>
      <w:r w:rsidRPr="00010ED2">
        <w:t>important ethical principle. Indeed it is the failure to</w:t>
      </w:r>
      <w:r>
        <w:t xml:space="preserve"> </w:t>
      </w:r>
      <w:r w:rsidRPr="00010ED2">
        <w:t>explore the full range of important, and well recognised, principles of medical ethics that is so strikingly</w:t>
      </w:r>
      <w:r>
        <w:t xml:space="preserve"> </w:t>
      </w:r>
      <w:r w:rsidRPr="00010ED2">
        <w:t>absent from this analysis. All ethical decisions include the need to balance several, often equally</w:t>
      </w:r>
      <w:r>
        <w:t xml:space="preserve"> </w:t>
      </w:r>
      <w:r w:rsidRPr="00010ED2">
        <w:t xml:space="preserve">important and frequently conflicting principles (e.g. Liberty, Equality, </w:t>
      </w:r>
      <w:proofErr w:type="gramStart"/>
      <w:r w:rsidRPr="00010ED2">
        <w:t>Fraternity</w:t>
      </w:r>
      <w:proofErr w:type="gramEnd"/>
      <w:r w:rsidRPr="00010ED2">
        <w:t>). In medical ethics</w:t>
      </w:r>
      <w:r>
        <w:t xml:space="preserve"> </w:t>
      </w:r>
      <w:r w:rsidRPr="00010ED2">
        <w:t>respect for autonomy, beneficence, non-malfeasance and justice are generally considered to be a minimal</w:t>
      </w:r>
      <w:r>
        <w:t xml:space="preserve"> </w:t>
      </w:r>
      <w:r w:rsidRPr="00010ED2">
        <w:t>ethical framework for decision making and analysis</w:t>
      </w:r>
      <w:r w:rsidR="00E00B89">
        <w:rPr>
          <w:rStyle w:val="FootnoteReference"/>
        </w:rPr>
        <w:footnoteReference w:id="7"/>
      </w:r>
      <w:r w:rsidRPr="00010ED2">
        <w:t xml:space="preserve">. These may often be in conflict. </w:t>
      </w:r>
      <w:proofErr w:type="spellStart"/>
      <w:r w:rsidRPr="00010ED2">
        <w:t>Amartya</w:t>
      </w:r>
      <w:proofErr w:type="spellEnd"/>
      <w:r w:rsidRPr="00010ED2">
        <w:t xml:space="preserve"> Sen argues</w:t>
      </w:r>
      <w:r>
        <w:t xml:space="preserve"> </w:t>
      </w:r>
      <w:r w:rsidRPr="00010ED2">
        <w:t>for humility and an empirical approach to derive an area of ‘circumscribed congruence’</w:t>
      </w:r>
      <w:r w:rsidR="00E00B89">
        <w:rPr>
          <w:rStyle w:val="FootnoteReference"/>
        </w:rPr>
        <w:footnoteReference w:id="8"/>
      </w:r>
      <w:r w:rsidRPr="00010ED2">
        <w:t xml:space="preserve"> for making moral</w:t>
      </w:r>
      <w:r>
        <w:t xml:space="preserve"> </w:t>
      </w:r>
      <w:r w:rsidRPr="00010ED2">
        <w:t>judgements about competing claims for different individual freedoms</w:t>
      </w:r>
      <w:r w:rsidR="00E00B89">
        <w:rPr>
          <w:rStyle w:val="FootnoteReference"/>
        </w:rPr>
        <w:footnoteReference w:id="9"/>
      </w:r>
      <w:r w:rsidRPr="00010ED2">
        <w:t>.</w:t>
      </w:r>
    </w:p>
    <w:p w:rsidR="00010ED2" w:rsidRPr="00010ED2" w:rsidRDefault="00010ED2" w:rsidP="00010ED2">
      <w:r w:rsidRPr="00010ED2">
        <w:t>For most clinicians beneficence is at least as important as respect for autonomy. After all getting people</w:t>
      </w:r>
      <w:r>
        <w:t xml:space="preserve"> </w:t>
      </w:r>
      <w:r w:rsidRPr="00010ED2">
        <w:t>better is the main purpose of medical care. Virtually all difficult decisions about coercion in mental health</w:t>
      </w:r>
      <w:r>
        <w:t xml:space="preserve"> </w:t>
      </w:r>
      <w:r w:rsidRPr="00010ED2">
        <w:t>involve balancing the potential for beneficence against the overriding of autonomy for an individual</w:t>
      </w:r>
      <w:r>
        <w:t xml:space="preserve"> </w:t>
      </w:r>
      <w:r w:rsidRPr="00010ED2">
        <w:t xml:space="preserve">patient. It is the silence of </w:t>
      </w:r>
      <w:proofErr w:type="spellStart"/>
      <w:r w:rsidRPr="00010ED2">
        <w:t>Szmukler</w:t>
      </w:r>
      <w:proofErr w:type="spellEnd"/>
      <w:r w:rsidRPr="00010ED2">
        <w:t xml:space="preserve"> </w:t>
      </w:r>
      <w:proofErr w:type="gramStart"/>
      <w:r w:rsidRPr="00010ED2">
        <w:t>et</w:t>
      </w:r>
      <w:proofErr w:type="gramEnd"/>
      <w:r w:rsidRPr="00010ED2">
        <w:t xml:space="preserve"> </w:t>
      </w:r>
      <w:proofErr w:type="spellStart"/>
      <w:r w:rsidRPr="00010ED2">
        <w:t>als</w:t>
      </w:r>
      <w:proofErr w:type="spellEnd"/>
      <w:r w:rsidRPr="00010ED2">
        <w:t xml:space="preserve">’ (and Richardson’s) proposals on this tension </w:t>
      </w:r>
      <w:r w:rsidRPr="00010ED2">
        <w:lastRenderedPageBreak/>
        <w:t>that renders the</w:t>
      </w:r>
      <w:r>
        <w:t xml:space="preserve"> </w:t>
      </w:r>
      <w:r w:rsidRPr="00010ED2">
        <w:t>capacity argument inadequate to many clinical readers. For example only with the most tortuous logic</w:t>
      </w:r>
      <w:r>
        <w:t xml:space="preserve"> </w:t>
      </w:r>
      <w:r w:rsidRPr="00010ED2">
        <w:t>can the compulsory detention of a distraught adolescent intent on suicide because of a broken love-affair</w:t>
      </w:r>
      <w:r>
        <w:t xml:space="preserve"> </w:t>
      </w:r>
      <w:r w:rsidRPr="00010ED2">
        <w:t xml:space="preserve">be justified in terms of </w:t>
      </w:r>
      <w:proofErr w:type="gramStart"/>
      <w:r w:rsidRPr="00010ED2">
        <w:t>capacity.</w:t>
      </w:r>
      <w:proofErr w:type="gramEnd"/>
      <w:r w:rsidRPr="00010ED2">
        <w:t xml:space="preserve"> However few psychiatrists would hesitate to use it if they ‘had to’;</w:t>
      </w:r>
      <w:r>
        <w:t xml:space="preserve"> </w:t>
      </w:r>
      <w:r w:rsidRPr="00010ED2">
        <w:t>beneficence so clearly overwhelms autonomy in this situation. Most compulsion is used in individuals</w:t>
      </w:r>
      <w:r>
        <w:t xml:space="preserve"> </w:t>
      </w:r>
      <w:r w:rsidRPr="00010ED2">
        <w:t>with established, fluctuating psychotic illnesses. Patients with schizophrenia are usually detained because</w:t>
      </w:r>
      <w:r>
        <w:t xml:space="preserve"> </w:t>
      </w:r>
      <w:r w:rsidRPr="00010ED2">
        <w:t>the doctor thinks that treatment will significantly enhance their well-being, not because they are at</w:t>
      </w:r>
      <w:r>
        <w:t xml:space="preserve"> </w:t>
      </w:r>
      <w:r w:rsidRPr="00010ED2">
        <w:t>immediate risk of dying or hurting others.</w:t>
      </w:r>
    </w:p>
    <w:p w:rsidR="00E00B89" w:rsidRPr="00E00B89" w:rsidRDefault="00010ED2" w:rsidP="00E00B89">
      <w:r w:rsidRPr="00010ED2">
        <w:t>We may dress decision up as risk, and sometimes have to. In some jurisdictions the language of risk has</w:t>
      </w:r>
      <w:r>
        <w:t xml:space="preserve"> </w:t>
      </w:r>
      <w:r w:rsidRPr="00010ED2">
        <w:t>replaced that of therapeutic benefit. However, only the most disingenuous observer will believe that risk</w:t>
      </w:r>
      <w:r w:rsidR="00E00B89">
        <w:t xml:space="preserve"> </w:t>
      </w:r>
      <w:r w:rsidR="00E00B89" w:rsidRPr="00E00B89">
        <w:t>assessment has genuinely replaced therapeutic considerations in the doctor’s decision making. Where the</w:t>
      </w:r>
      <w:r w:rsidR="00E00B89">
        <w:t xml:space="preserve"> </w:t>
      </w:r>
      <w:r w:rsidR="00E00B89" w:rsidRPr="00E00B89">
        <w:t>legislation requires ‘risk of harm’ for compulsory admission I have watched psychiatrists emphasise</w:t>
      </w:r>
      <w:r w:rsidR="00E00B89">
        <w:t xml:space="preserve"> </w:t>
      </w:r>
      <w:r w:rsidR="00E00B89" w:rsidRPr="00E00B89">
        <w:t>suicidality (particularly when access to beds is restricted) whilst making exactly the same clinical decision</w:t>
      </w:r>
      <w:r w:rsidR="00E00B89">
        <w:t xml:space="preserve"> </w:t>
      </w:r>
      <w:r w:rsidR="00E00B89" w:rsidRPr="00E00B89">
        <w:t>where I use benefit to health as the justification. Neither of us is in any doubt that we are both making</w:t>
      </w:r>
      <w:r w:rsidR="00E00B89">
        <w:t xml:space="preserve"> </w:t>
      </w:r>
      <w:r w:rsidR="00E00B89" w:rsidRPr="00E00B89">
        <w:t>our judgements in exactly the same way based primarily on beneficence.</w:t>
      </w:r>
    </w:p>
    <w:p w:rsidR="00E00B89" w:rsidRDefault="00E00B89" w:rsidP="00E00B89">
      <w:r w:rsidRPr="00E00B89">
        <w:t>This proposal fails to engage with the central role of beneficence (indeed paternalism) that has always</w:t>
      </w:r>
      <w:r>
        <w:t xml:space="preserve"> </w:t>
      </w:r>
      <w:r w:rsidRPr="00E00B89">
        <w:t>lain at the heart of psychiatric practice. The distortions of judgement and lack of personal choice in some</w:t>
      </w:r>
      <w:r>
        <w:t xml:space="preserve"> </w:t>
      </w:r>
      <w:r w:rsidRPr="00E00B89">
        <w:t>mental illnesses complicate the assessment of beneficence in a way that it unique. Isaiah Berlin, in his</w:t>
      </w:r>
      <w:r>
        <w:t xml:space="preserve"> </w:t>
      </w:r>
      <w:r w:rsidRPr="00E00B89">
        <w:t>essay Two Concepts of Liberty</w:t>
      </w:r>
      <w:r>
        <w:rPr>
          <w:rStyle w:val="FootnoteReference"/>
        </w:rPr>
        <w:footnoteReference w:id="10"/>
      </w:r>
      <w:r w:rsidRPr="00E00B89">
        <w:t>, proposes that sometimes ‘liberty from’ (i.e. autonomy from intrusion) has</w:t>
      </w:r>
      <w:r>
        <w:t xml:space="preserve"> </w:t>
      </w:r>
      <w:r w:rsidRPr="00E00B89">
        <w:t>to be compromised to ensure the ‘liberty to’ (i.e. capacity to do, as Sen would use it). Nowhere is this</w:t>
      </w:r>
      <w:r>
        <w:t xml:space="preserve"> </w:t>
      </w:r>
      <w:r w:rsidRPr="00E00B89">
        <w:t>dilemma more sharply drawn than in the practice of mental health and is explored in the next section.</w:t>
      </w:r>
    </w:p>
    <w:p w:rsidR="00E00B89" w:rsidRPr="00E00B89" w:rsidRDefault="00E00B89" w:rsidP="00E00B89"/>
    <w:p w:rsidR="00E00B89" w:rsidRPr="00E00B89" w:rsidRDefault="00E00B89" w:rsidP="00E00B89">
      <w:pPr>
        <w:rPr>
          <w:b/>
          <w:bCs/>
          <w:sz w:val="24"/>
        </w:rPr>
      </w:pPr>
      <w:r w:rsidRPr="00E00B89">
        <w:rPr>
          <w:b/>
          <w:bCs/>
          <w:sz w:val="24"/>
        </w:rPr>
        <w:t>3. Does the proposed law bring greater clarity to our understanding of the nature of mental illness and how society can best relate to it?</w:t>
      </w:r>
    </w:p>
    <w:p w:rsidR="00E00B89" w:rsidRPr="00E00B89" w:rsidRDefault="00E00B89" w:rsidP="00E00B89">
      <w:r w:rsidRPr="00E00B89">
        <w:t>One of the great advantages of this proposal is that emphasising the careful assessment of capacity puts</w:t>
      </w:r>
      <w:r>
        <w:t xml:space="preserve"> </w:t>
      </w:r>
      <w:r w:rsidRPr="00E00B89">
        <w:t>something of a brake on psychiatry’s seemingly inexorable expansion. As ‘mental illness’ has been</w:t>
      </w:r>
      <w:r>
        <w:t xml:space="preserve"> </w:t>
      </w:r>
      <w:r w:rsidRPr="00E00B89">
        <w:t>replaced by ‘mental disorder’ the concept has been diluted to the point where psychiatry’s conceptual</w:t>
      </w:r>
      <w:r>
        <w:t xml:space="preserve"> </w:t>
      </w:r>
      <w:r w:rsidRPr="00E00B89">
        <w:t>coherence and social legitimacy are seriously challenged. This is even more so as mental disorders are</w:t>
      </w:r>
      <w:r>
        <w:t xml:space="preserve"> </w:t>
      </w:r>
      <w:r w:rsidRPr="00E00B89">
        <w:t>currently defined almost exclusively in terms of international classifications such as DSM IV</w:t>
      </w:r>
      <w:r>
        <w:rPr>
          <w:rStyle w:val="FootnoteReference"/>
        </w:rPr>
        <w:footnoteReference w:id="11"/>
      </w:r>
      <w:r w:rsidRPr="00E00B89">
        <w:t xml:space="preserve"> and ICD</w:t>
      </w:r>
      <w:r>
        <w:t xml:space="preserve"> </w:t>
      </w:r>
      <w:r w:rsidRPr="00E00B89">
        <w:t>10</w:t>
      </w:r>
      <w:r>
        <w:rPr>
          <w:rStyle w:val="FootnoteReference"/>
        </w:rPr>
        <w:footnoteReference w:id="12"/>
      </w:r>
      <w:r w:rsidRPr="00E00B89">
        <w:t xml:space="preserve"> where reliability completely overshadows validity. Requiring capacity for the detention of patients</w:t>
      </w:r>
      <w:r>
        <w:t xml:space="preserve"> </w:t>
      </w:r>
      <w:r w:rsidRPr="00E00B89">
        <w:t>could force a necessary debate, for example, on the vexed issue of ‘personality disorders’, and the</w:t>
      </w:r>
      <w:r>
        <w:t xml:space="preserve"> </w:t>
      </w:r>
      <w:r w:rsidRPr="00E00B89">
        <w:t>increasing long-term detention of ‘PD’ patients for public safety. The definition of incapacity presented</w:t>
      </w:r>
      <w:r>
        <w:t xml:space="preserve"> </w:t>
      </w:r>
      <w:r w:rsidRPr="00E00B89">
        <w:t xml:space="preserve">by </w:t>
      </w:r>
      <w:proofErr w:type="spellStart"/>
      <w:r w:rsidRPr="00E00B89">
        <w:t>Szmukler</w:t>
      </w:r>
      <w:proofErr w:type="spellEnd"/>
      <w:r w:rsidRPr="00E00B89">
        <w:t xml:space="preserve"> and colleagues (despite the proposal that it be ‘…sufficiently flexible … [for] … the complex</w:t>
      </w:r>
      <w:r>
        <w:t xml:space="preserve"> </w:t>
      </w:r>
      <w:r w:rsidRPr="00E00B89">
        <w:t>and subtle forms of incapacity found in some mental disorders.’) would clearly preclude the detention of</w:t>
      </w:r>
      <w:r>
        <w:t xml:space="preserve"> </w:t>
      </w:r>
      <w:r w:rsidRPr="00E00B89">
        <w:t>personality disordered individuals even without a ‘treatability’ test.</w:t>
      </w:r>
    </w:p>
    <w:p w:rsidR="00E00B89" w:rsidRPr="00E00B89" w:rsidRDefault="00E00B89" w:rsidP="00E00B89">
      <w:r w:rsidRPr="00E00B89">
        <w:lastRenderedPageBreak/>
        <w:t>However this does not address the fundamental nature of mental illness. It is the impaired appraisal of</w:t>
      </w:r>
      <w:r>
        <w:t xml:space="preserve"> </w:t>
      </w:r>
      <w:r w:rsidRPr="00E00B89">
        <w:t>the self and world with their impact on the individuals’ behaviour that are central. Mental illness implies</w:t>
      </w:r>
      <w:r>
        <w:t xml:space="preserve"> </w:t>
      </w:r>
      <w:r w:rsidRPr="00E00B89">
        <w:t xml:space="preserve">a </w:t>
      </w:r>
      <w:r w:rsidRPr="00E00B89">
        <w:rPr>
          <w:i/>
          <w:iCs/>
        </w:rPr>
        <w:t xml:space="preserve">changed </w:t>
      </w:r>
      <w:r w:rsidRPr="00E00B89">
        <w:t>state, a distancing from the normal self. Mentally ill patients are ‘alienated’ not so much from</w:t>
      </w:r>
      <w:r>
        <w:t xml:space="preserve"> </w:t>
      </w:r>
      <w:r w:rsidRPr="00E00B89">
        <w:t>society but alienated from their normal selves. Treatment has always been aimed at ‘</w:t>
      </w:r>
      <w:r w:rsidRPr="00E00B89">
        <w:rPr>
          <w:i/>
          <w:iCs/>
        </w:rPr>
        <w:t xml:space="preserve">restoring </w:t>
      </w:r>
      <w:r w:rsidRPr="00E00B89">
        <w:t>to reason’.</w:t>
      </w:r>
      <w:r>
        <w:t xml:space="preserve"> </w:t>
      </w:r>
      <w:r w:rsidRPr="00E00B89">
        <w:t>Severe developmental impairments and personality disorders can lie at the absolute extreme of social</w:t>
      </w:r>
      <w:r>
        <w:t xml:space="preserve"> </w:t>
      </w:r>
      <w:r w:rsidRPr="00E00B89">
        <w:t>deviance and disability but we do not consider them mental illnesses.</w:t>
      </w:r>
    </w:p>
    <w:p w:rsidR="00E00B89" w:rsidRPr="00E00B89" w:rsidRDefault="00E00B89" w:rsidP="00E00B89">
      <w:r w:rsidRPr="00E00B89">
        <w:t>When we speak of mental illness we implicitly use the concepts of first and second order desires clarified</w:t>
      </w:r>
      <w:r>
        <w:t xml:space="preserve"> </w:t>
      </w:r>
      <w:r w:rsidRPr="00E00B89">
        <w:t>by the American philosopher Harry Frankfurt</w:t>
      </w:r>
      <w:r>
        <w:rPr>
          <w:rStyle w:val="FootnoteReference"/>
        </w:rPr>
        <w:footnoteReference w:id="13"/>
      </w:r>
      <w:r w:rsidRPr="00E00B89">
        <w:t>. Frankfurt considers the defining characteristic of a</w:t>
      </w:r>
      <w:r>
        <w:t xml:space="preserve"> </w:t>
      </w:r>
      <w:r w:rsidRPr="00E00B89">
        <w:t>human being (‘personhood’) that they can have desires or wishes about their wishes. Unlike non-humans</w:t>
      </w:r>
      <w:r>
        <w:t xml:space="preserve"> </w:t>
      </w:r>
      <w:r w:rsidRPr="00E00B89">
        <w:t>we ‘can want to want’. The alcoholic wants to drink (a first order desire) but he also wants to not want</w:t>
      </w:r>
      <w:r>
        <w:t xml:space="preserve"> </w:t>
      </w:r>
      <w:r w:rsidRPr="00E00B89">
        <w:t>to drink (a second order desire).</w:t>
      </w:r>
    </w:p>
    <w:p w:rsidR="00745622" w:rsidRDefault="00E00B89" w:rsidP="00E00B89">
      <w:r w:rsidRPr="00E00B89">
        <w:t>The legitimacy of psychiatry as a discipline (and mental illness as a concept) rests on believing this, and</w:t>
      </w:r>
      <w:r>
        <w:t xml:space="preserve"> </w:t>
      </w:r>
      <w:r w:rsidRPr="00E00B89">
        <w:t>believing that we can make reasonably meaningful judgements about an individual’s second order desires.</w:t>
      </w:r>
    </w:p>
    <w:p w:rsidR="00140D9F" w:rsidRDefault="00E00B89" w:rsidP="00E00B89">
      <w:r w:rsidRPr="00E00B89">
        <w:t>In short we believe we can construct an understanding of a person’s ‘healthy’ state of being and contrast</w:t>
      </w:r>
      <w:r>
        <w:t xml:space="preserve"> </w:t>
      </w:r>
      <w:r w:rsidRPr="00E00B89">
        <w:t>it with their current ‘ill’ state. The justification for over-riding their current declared wishes is that we</w:t>
      </w:r>
      <w:r>
        <w:t xml:space="preserve"> </w:t>
      </w:r>
      <w:r w:rsidRPr="00E00B89">
        <w:t>believe that it is likely that when not ill they would think and act differently. Often this judgement has</w:t>
      </w:r>
      <w:r>
        <w:t xml:space="preserve"> </w:t>
      </w:r>
      <w:r w:rsidRPr="00E00B89">
        <w:t>to be made without prior acquaintance with the individual and may be based on a current diagnosis from</w:t>
      </w:r>
      <w:r>
        <w:t xml:space="preserve"> </w:t>
      </w:r>
      <w:r w:rsidRPr="00E00B89">
        <w:t>which it is extrapolated. This judgement balances the two liberties that Berlin distinguished</w:t>
      </w:r>
      <w:r w:rsidR="00140D9F">
        <w:rPr>
          <w:rStyle w:val="FootnoteReference"/>
        </w:rPr>
        <w:footnoteReference w:id="14"/>
      </w:r>
      <w:r w:rsidRPr="00E00B89">
        <w:t xml:space="preserve"> as his</w:t>
      </w:r>
      <w:r>
        <w:t xml:space="preserve"> </w:t>
      </w:r>
      <w:r w:rsidRPr="00E00B89">
        <w:t>‘liberty from’ and ‘liberty to’. Just and moral action often requires us to make a judgement about what</w:t>
      </w:r>
      <w:r>
        <w:t xml:space="preserve"> </w:t>
      </w:r>
      <w:r w:rsidRPr="00E00B89">
        <w:t>people are capable of and would want to do as we weigh up their dilemma (‘ .. to offer political rights or</w:t>
      </w:r>
      <w:r>
        <w:t xml:space="preserve"> </w:t>
      </w:r>
      <w:r w:rsidRPr="00E00B89">
        <w:t>safeguards….to men who are …underfed and diseased is to mock their condition..’)</w:t>
      </w:r>
      <w:r w:rsidR="00140D9F">
        <w:rPr>
          <w:rStyle w:val="FootnoteReference"/>
        </w:rPr>
        <w:footnoteReference w:id="15"/>
      </w:r>
      <w:r w:rsidRPr="00E00B89">
        <w:t>. Decisions are</w:t>
      </w:r>
      <w:r>
        <w:t xml:space="preserve"> </w:t>
      </w:r>
      <w:r w:rsidRPr="00E00B89">
        <w:t>made on a judgement of how the individual is now, compared to how we hypothesise they are ‘normally’;</w:t>
      </w:r>
      <w:r>
        <w:t xml:space="preserve"> </w:t>
      </w:r>
      <w:r w:rsidRPr="00E00B89">
        <w:t xml:space="preserve">rounded judgements are not made </w:t>
      </w:r>
      <w:proofErr w:type="spellStart"/>
      <w:r w:rsidRPr="00E00B89">
        <w:t>ahistorically</w:t>
      </w:r>
      <w:proofErr w:type="spellEnd"/>
      <w:r w:rsidRPr="00E00B89">
        <w:t xml:space="preserve"> solely on the dimension of their current capacity.</w:t>
      </w:r>
      <w:r>
        <w:t xml:space="preserve"> </w:t>
      </w:r>
    </w:p>
    <w:p w:rsidR="00E00B89" w:rsidRPr="00E00B89" w:rsidRDefault="00E00B89" w:rsidP="00E00B89">
      <w:r w:rsidRPr="00E00B89">
        <w:t>Obviously such judgements are not perfect – a significant proportion of patients (though not all by any</w:t>
      </w:r>
      <w:r w:rsidR="00140D9F">
        <w:t xml:space="preserve"> </w:t>
      </w:r>
      <w:r w:rsidRPr="00E00B89">
        <w:t>means) persist in disagreeing with their treatment when recovered</w:t>
      </w:r>
      <w:r w:rsidR="00140D9F">
        <w:rPr>
          <w:rStyle w:val="FootnoteReference"/>
        </w:rPr>
        <w:footnoteReference w:id="16"/>
      </w:r>
      <w:r w:rsidRPr="00E00B89">
        <w:t>. Continued disagreement is more</w:t>
      </w:r>
      <w:r w:rsidR="00140D9F">
        <w:t xml:space="preserve"> </w:t>
      </w:r>
      <w:r w:rsidRPr="00E00B89">
        <w:t>common when recovery is only partial</w:t>
      </w:r>
      <w:r w:rsidR="00140D9F">
        <w:rPr>
          <w:rStyle w:val="FootnoteReference"/>
        </w:rPr>
        <w:footnoteReference w:id="17"/>
      </w:r>
      <w:r w:rsidRPr="00E00B89">
        <w:t xml:space="preserve">. </w:t>
      </w:r>
      <w:proofErr w:type="spellStart"/>
      <w:r w:rsidRPr="00E00B89">
        <w:t>Szmukler</w:t>
      </w:r>
      <w:proofErr w:type="spellEnd"/>
      <w:r w:rsidRPr="00E00B89">
        <w:t xml:space="preserve"> and colleagues are also right that risk and</w:t>
      </w:r>
      <w:r w:rsidR="00140D9F">
        <w:t xml:space="preserve"> </w:t>
      </w:r>
      <w:r w:rsidRPr="00E00B89">
        <w:t>consequences should enter into the equation but surely wrong to give them such prominence. It is striking</w:t>
      </w:r>
      <w:r w:rsidR="00140D9F">
        <w:t xml:space="preserve"> </w:t>
      </w:r>
      <w:r w:rsidRPr="00E00B89">
        <w:t>that the only reference to treatment benefit is in the paragraph outlining the use of compulsion for</w:t>
      </w:r>
      <w:r w:rsidR="00140D9F">
        <w:t xml:space="preserve"> </w:t>
      </w:r>
      <w:r w:rsidRPr="00E00B89">
        <w:t xml:space="preserve">dangerous but </w:t>
      </w:r>
      <w:proofErr w:type="spellStart"/>
      <w:r w:rsidRPr="00E00B89">
        <w:t>capacitous</w:t>
      </w:r>
      <w:proofErr w:type="spellEnd"/>
      <w:r w:rsidRPr="00E00B89">
        <w:t xml:space="preserve"> individuals.</w:t>
      </w:r>
    </w:p>
    <w:p w:rsidR="00E00B89" w:rsidRDefault="00E00B89" w:rsidP="00E00B89">
      <w:r w:rsidRPr="00E00B89">
        <w:t>In a laudable drive to reduce stigma and discrimination against the mentally ill this proposal risks blunting</w:t>
      </w:r>
      <w:r w:rsidR="00140D9F">
        <w:t xml:space="preserve"> </w:t>
      </w:r>
      <w:r w:rsidRPr="00E00B89">
        <w:t>and obscuring our already limited understanding of what mental illness is. While this may bring some</w:t>
      </w:r>
      <w:r w:rsidR="00140D9F">
        <w:t xml:space="preserve"> </w:t>
      </w:r>
      <w:r w:rsidRPr="00E00B89">
        <w:t>short-term gains the poor fit of the legislation with the reality of mental illness can only, over time, begin</w:t>
      </w:r>
      <w:r w:rsidR="00140D9F">
        <w:t xml:space="preserve"> </w:t>
      </w:r>
      <w:r w:rsidRPr="00E00B89">
        <w:t>to chafe and distort practice. Mental illness has never been an easy concept. However, retreating from its</w:t>
      </w:r>
      <w:r w:rsidR="00140D9F">
        <w:t xml:space="preserve"> </w:t>
      </w:r>
      <w:r w:rsidRPr="00E00B89">
        <w:t>complexity and substituting simpler, more easily quantified proxies, carries real risks for the profession and</w:t>
      </w:r>
      <w:r w:rsidR="00140D9F">
        <w:t xml:space="preserve"> </w:t>
      </w:r>
      <w:r w:rsidRPr="00E00B89">
        <w:t>society and thus risks for patients.</w:t>
      </w:r>
    </w:p>
    <w:p w:rsidR="00140D9F" w:rsidRPr="00E00B89" w:rsidRDefault="00140D9F" w:rsidP="00E00B89"/>
    <w:p w:rsidR="00E00B89" w:rsidRPr="00140D9F" w:rsidRDefault="00E00B89" w:rsidP="00E00B89">
      <w:pPr>
        <w:rPr>
          <w:b/>
          <w:bCs/>
          <w:sz w:val="24"/>
        </w:rPr>
      </w:pPr>
      <w:r w:rsidRPr="00140D9F">
        <w:rPr>
          <w:b/>
          <w:bCs/>
          <w:sz w:val="24"/>
        </w:rPr>
        <w:t>4. Does the proposed law reduce ethical confusion in mental health practice; in</w:t>
      </w:r>
      <w:r w:rsidR="00140D9F" w:rsidRPr="00140D9F">
        <w:rPr>
          <w:b/>
          <w:bCs/>
          <w:sz w:val="24"/>
        </w:rPr>
        <w:t xml:space="preserve"> </w:t>
      </w:r>
      <w:r w:rsidRPr="00140D9F">
        <w:rPr>
          <w:b/>
          <w:bCs/>
          <w:sz w:val="24"/>
        </w:rPr>
        <w:t>particular can it reduce the risk of moral jeopardy?</w:t>
      </w:r>
    </w:p>
    <w:p w:rsidR="00E00B89" w:rsidRPr="00E00B89" w:rsidRDefault="00E00B89" w:rsidP="00E00B89">
      <w:r w:rsidRPr="00E00B89">
        <w:t>Emphasising capacity certainly may reduce some of the ethical risks in psychiatry. This is particularly</w:t>
      </w:r>
      <w:r w:rsidR="00140D9F">
        <w:t xml:space="preserve"> </w:t>
      </w:r>
      <w:r w:rsidRPr="00E00B89">
        <w:t>pressing in its involvement in the long-term incarceration of individuals with unacceptable personality</w:t>
      </w:r>
      <w:r w:rsidR="00140D9F">
        <w:t xml:space="preserve"> </w:t>
      </w:r>
      <w:r w:rsidRPr="00E00B89">
        <w:t>disorders or sexual, addictive and violent behaviours. This is much to be welcomed. On balance it</w:t>
      </w:r>
      <w:r w:rsidR="00140D9F">
        <w:t xml:space="preserve"> </w:t>
      </w:r>
      <w:r w:rsidRPr="00E00B89">
        <w:t>remains unclear whether or not the current proposal is an advance. The test will be whether capacity</w:t>
      </w:r>
      <w:r w:rsidR="00140D9F">
        <w:t xml:space="preserve"> </w:t>
      </w:r>
      <w:r w:rsidRPr="00E00B89">
        <w:t>(backed up by risk) will serve better over the long term than the concept of mental illness (with its</w:t>
      </w:r>
      <w:r w:rsidR="00140D9F">
        <w:t xml:space="preserve"> </w:t>
      </w:r>
      <w:r w:rsidRPr="00E00B89">
        <w:t>implication of impaired judgement and a distinction between the ill and normal self) in the hard, ethically</w:t>
      </w:r>
      <w:r w:rsidR="00140D9F">
        <w:t xml:space="preserve"> </w:t>
      </w:r>
      <w:r w:rsidRPr="00E00B89">
        <w:t>ambiguous cases that will inevitably confront any legislation.</w:t>
      </w:r>
    </w:p>
    <w:p w:rsidR="00140D9F" w:rsidRPr="00140D9F" w:rsidRDefault="00E00B89" w:rsidP="00140D9F">
      <w:r w:rsidRPr="00E00B89">
        <w:t>The concept of mental illness has certainly been abused both by the profession and by external agents</w:t>
      </w:r>
      <w:r w:rsidR="00140D9F">
        <w:t xml:space="preserve"> </w:t>
      </w:r>
      <w:r w:rsidRPr="00E00B89">
        <w:t xml:space="preserve">(governments, pharmaceutical companies </w:t>
      </w:r>
      <w:proofErr w:type="spellStart"/>
      <w:r w:rsidRPr="00E00B89">
        <w:t>etc</w:t>
      </w:r>
      <w:proofErr w:type="spellEnd"/>
      <w:r w:rsidRPr="00E00B89">
        <w:t xml:space="preserve">). </w:t>
      </w:r>
      <w:proofErr w:type="gramStart"/>
      <w:r w:rsidRPr="00E00B89">
        <w:t>Would we be better served by a sharper distinction</w:t>
      </w:r>
      <w:r w:rsidR="00140D9F">
        <w:t xml:space="preserve"> </w:t>
      </w:r>
      <w:r w:rsidRPr="00E00B89">
        <w:t>between mental illness and mental disorder or should we accept (as here) mental disorder but with a</w:t>
      </w:r>
      <w:r w:rsidR="00140D9F">
        <w:t xml:space="preserve"> </w:t>
      </w:r>
      <w:r w:rsidRPr="00E00B89">
        <w:t>clearer threshold for coercion?</w:t>
      </w:r>
      <w:proofErr w:type="gramEnd"/>
      <w:r w:rsidRPr="00E00B89">
        <w:t xml:space="preserve"> The former approach offers no short-term solution (mental illnesses</w:t>
      </w:r>
      <w:r w:rsidR="00140D9F">
        <w:t xml:space="preserve"> </w:t>
      </w:r>
      <w:r w:rsidRPr="00E00B89">
        <w:t>inevitably require constant negotiation about their boundaries). It is also out of favour with a hard-line</w:t>
      </w:r>
      <w:r w:rsidR="00140D9F">
        <w:t xml:space="preserve"> </w:t>
      </w:r>
      <w:r w:rsidRPr="00E00B89">
        <w:t>evidence-based approach that emphasises reliability and science rather than validity and the ‘craft’ nature</w:t>
      </w:r>
      <w:r w:rsidR="00140D9F">
        <w:t xml:space="preserve"> </w:t>
      </w:r>
      <w:r w:rsidR="00140D9F" w:rsidRPr="00140D9F">
        <w:t>of professions. Capacity is a reasonably objectively defined threshold, likely to achieve high reliability and</w:t>
      </w:r>
      <w:r w:rsidR="00140D9F">
        <w:t xml:space="preserve"> </w:t>
      </w:r>
      <w:r w:rsidR="00140D9F" w:rsidRPr="00140D9F">
        <w:t>durability.</w:t>
      </w:r>
    </w:p>
    <w:p w:rsidR="00140D9F" w:rsidRDefault="00140D9F" w:rsidP="00140D9F">
      <w:r w:rsidRPr="00140D9F">
        <w:t>The down-side of this otherwise very attractive proposition is evident in the paper. Having started off</w:t>
      </w:r>
      <w:r>
        <w:t xml:space="preserve"> </w:t>
      </w:r>
      <w:r w:rsidRPr="00140D9F">
        <w:t>with a clear definition of capacity, the authors then fall back on the need for a flexible definition to cover</w:t>
      </w:r>
      <w:r>
        <w:t xml:space="preserve"> </w:t>
      </w:r>
      <w:r w:rsidRPr="00140D9F">
        <w:t>the ‘complex and subtle’ forms of incapacity in mental illness. They avoid potential practices that might</w:t>
      </w:r>
      <w:r>
        <w:t xml:space="preserve"> </w:t>
      </w:r>
      <w:r w:rsidRPr="00140D9F">
        <w:t>equate treatment with punishment. However their implied ethical hierarchy in which beneficence, justice</w:t>
      </w:r>
      <w:r>
        <w:t xml:space="preserve"> </w:t>
      </w:r>
      <w:r w:rsidRPr="00140D9F">
        <w:t>and non-malfeasance seem secondary to autonomy and risk remains of concern. It distracts attention</w:t>
      </w:r>
      <w:r>
        <w:t xml:space="preserve"> </w:t>
      </w:r>
      <w:r w:rsidRPr="00140D9F">
        <w:t xml:space="preserve">from the moral jeopardy </w:t>
      </w:r>
      <w:proofErr w:type="gramStart"/>
      <w:r w:rsidRPr="00140D9F">
        <w:t>of indeterminate</w:t>
      </w:r>
      <w:proofErr w:type="gramEnd"/>
      <w:r w:rsidRPr="00140D9F">
        <w:t xml:space="preserve"> psychiatric incarceration of individuals who neither have a</w:t>
      </w:r>
      <w:r>
        <w:t xml:space="preserve"> </w:t>
      </w:r>
      <w:r w:rsidRPr="00140D9F">
        <w:t>mental illness nor any reasonable prospect of effective treatment.</w:t>
      </w:r>
    </w:p>
    <w:p w:rsidR="00140D9F" w:rsidRPr="00140D9F" w:rsidRDefault="00140D9F" w:rsidP="00140D9F"/>
    <w:p w:rsidR="00140D9F" w:rsidRPr="00140D9F" w:rsidRDefault="00140D9F" w:rsidP="00140D9F">
      <w:pPr>
        <w:rPr>
          <w:b/>
          <w:bCs/>
          <w:sz w:val="24"/>
        </w:rPr>
      </w:pPr>
      <w:r w:rsidRPr="00140D9F">
        <w:rPr>
          <w:b/>
          <w:bCs/>
          <w:sz w:val="24"/>
        </w:rPr>
        <w:t>Conclusion</w:t>
      </w:r>
    </w:p>
    <w:p w:rsidR="00140D9F" w:rsidRPr="00140D9F" w:rsidRDefault="00140D9F" w:rsidP="00140D9F">
      <w:r w:rsidRPr="00140D9F">
        <w:t>The desire to create coherent, intellectually satisfying legislation to cover compulsory treatment in</w:t>
      </w:r>
      <w:r>
        <w:t xml:space="preserve"> </w:t>
      </w:r>
      <w:r w:rsidRPr="00140D9F">
        <w:t>mental health is not new. I would argue that the messiness of mental illnesses, in particular the need for</w:t>
      </w:r>
      <w:r>
        <w:t xml:space="preserve"> </w:t>
      </w:r>
      <w:r w:rsidRPr="00140D9F">
        <w:t>a high order, and inevitably speculative, judgement about a patient’s ‘normal self’ defeats this admirable</w:t>
      </w:r>
      <w:r>
        <w:t xml:space="preserve"> </w:t>
      </w:r>
      <w:r w:rsidRPr="00140D9F">
        <w:t>intention. The diagnosis of mental illness demands both a careful narrative and a descriptive framework</w:t>
      </w:r>
      <w:r>
        <w:t xml:space="preserve"> </w:t>
      </w:r>
      <w:r w:rsidRPr="00140D9F">
        <w:t>and defies a simple cross sectional ‘check list’ approach. Current diagnostic manuals give a misleadingly</w:t>
      </w:r>
      <w:r>
        <w:t xml:space="preserve"> </w:t>
      </w:r>
      <w:r w:rsidRPr="00140D9F">
        <w:t>optimistic impression as clinicians still use narrative thinking acquired in their professional training but</w:t>
      </w:r>
      <w:r>
        <w:t xml:space="preserve"> </w:t>
      </w:r>
      <w:r w:rsidRPr="00140D9F">
        <w:t>use the check-list approach to improve reliability. This improved reliability has, however, been at the cost</w:t>
      </w:r>
      <w:r>
        <w:t xml:space="preserve"> </w:t>
      </w:r>
      <w:r w:rsidRPr="00140D9F">
        <w:t>of a staggering increase in the number of people diagnosed.</w:t>
      </w:r>
    </w:p>
    <w:p w:rsidR="00E00B89" w:rsidRDefault="00140D9F" w:rsidP="00140D9F">
      <w:r w:rsidRPr="00140D9F">
        <w:t>A more robust MHA based solidly round capacity would initially improve consistency of practice.</w:t>
      </w:r>
      <w:r>
        <w:t xml:space="preserve"> </w:t>
      </w:r>
      <w:r w:rsidRPr="00140D9F">
        <w:t>However, a reliance on a simple threshold (and one that will undoubtedly be stretched as expedient) and</w:t>
      </w:r>
      <w:r>
        <w:t xml:space="preserve"> </w:t>
      </w:r>
      <w:r w:rsidRPr="00140D9F">
        <w:t>the removal of a professional judgement about whether the patient has an identifiable illness (not a</w:t>
      </w:r>
      <w:r>
        <w:t xml:space="preserve"> </w:t>
      </w:r>
      <w:r w:rsidRPr="00140D9F">
        <w:t xml:space="preserve">disorder) and is no longer their normal self will probably lead to an increase in compulsion, </w:t>
      </w:r>
      <w:r w:rsidRPr="00140D9F">
        <w:lastRenderedPageBreak/>
        <w:t>not a</w:t>
      </w:r>
      <w:r>
        <w:t xml:space="preserve"> </w:t>
      </w:r>
      <w:r w:rsidRPr="00140D9F">
        <w:t>reduction. We should not forget that (at least in the UK) it was the profession’s stubborn refusal to bend</w:t>
      </w:r>
      <w:r>
        <w:t xml:space="preserve"> </w:t>
      </w:r>
      <w:r w:rsidRPr="00140D9F">
        <w:t>the act to detain non mentally-ill, dangerous individuals that stimulated the most sustained pressure to</w:t>
      </w:r>
      <w:r>
        <w:t xml:space="preserve"> </w:t>
      </w:r>
      <w:bookmarkStart w:id="0" w:name="_GoBack"/>
      <w:bookmarkEnd w:id="0"/>
      <w:r w:rsidRPr="00140D9F">
        <w:t>change it.</w:t>
      </w:r>
    </w:p>
    <w:sectPr w:rsidR="00E00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22" w:rsidRDefault="00745622" w:rsidP="00745622">
      <w:pPr>
        <w:spacing w:after="0" w:line="240" w:lineRule="auto"/>
      </w:pPr>
      <w:r>
        <w:separator/>
      </w:r>
    </w:p>
  </w:endnote>
  <w:endnote w:type="continuationSeparator" w:id="0">
    <w:p w:rsidR="00745622" w:rsidRDefault="00745622" w:rsidP="0074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22" w:rsidRDefault="00745622" w:rsidP="00745622">
      <w:pPr>
        <w:spacing w:after="0" w:line="240" w:lineRule="auto"/>
      </w:pPr>
      <w:r>
        <w:separator/>
      </w:r>
    </w:p>
  </w:footnote>
  <w:footnote w:type="continuationSeparator" w:id="0">
    <w:p w:rsidR="00745622" w:rsidRDefault="00745622" w:rsidP="00745622">
      <w:pPr>
        <w:spacing w:after="0" w:line="240" w:lineRule="auto"/>
      </w:pPr>
      <w:r>
        <w:continuationSeparator/>
      </w:r>
    </w:p>
  </w:footnote>
  <w:footnote w:id="1">
    <w:p w:rsidR="00745622" w:rsidRPr="00745622" w:rsidRDefault="00745622">
      <w:pPr>
        <w:pStyle w:val="FootnoteText"/>
        <w:rPr>
          <w:sz w:val="16"/>
        </w:rPr>
      </w:pPr>
      <w:r w:rsidRPr="00745622">
        <w:rPr>
          <w:rStyle w:val="FootnoteReference"/>
          <w:sz w:val="16"/>
        </w:rPr>
        <w:footnoteRef/>
      </w:r>
      <w:r w:rsidRPr="00745622">
        <w:rPr>
          <w:sz w:val="16"/>
        </w:rPr>
        <w:t xml:space="preserve"> Professor of Social Psychiatry, University of Oxford, </w:t>
      </w:r>
      <w:proofErr w:type="spellStart"/>
      <w:r w:rsidRPr="00745622">
        <w:rPr>
          <w:sz w:val="16"/>
        </w:rPr>
        <w:t>Warneford</w:t>
      </w:r>
      <w:proofErr w:type="spellEnd"/>
      <w:r w:rsidRPr="00745622">
        <w:rPr>
          <w:sz w:val="16"/>
        </w:rPr>
        <w:t xml:space="preserve"> Hospital, Oxford, OX3 7JZ </w:t>
      </w:r>
      <w:hyperlink r:id="rId1" w:history="1">
        <w:r w:rsidRPr="00745622">
          <w:rPr>
            <w:rStyle w:val="Hyperlink"/>
            <w:sz w:val="16"/>
          </w:rPr>
          <w:t>tom.burns@psych.ox.ac.uk</w:t>
        </w:r>
      </w:hyperlink>
      <w:r w:rsidRPr="00745622">
        <w:rPr>
          <w:sz w:val="16"/>
        </w:rPr>
        <w:t xml:space="preserve"> </w:t>
      </w:r>
    </w:p>
  </w:footnote>
  <w:footnote w:id="2">
    <w:p w:rsidR="00010ED2" w:rsidRPr="00010ED2" w:rsidRDefault="00010ED2" w:rsidP="00010ED2">
      <w:pPr>
        <w:pStyle w:val="FootnoteText"/>
        <w:rPr>
          <w:sz w:val="16"/>
        </w:rPr>
      </w:pPr>
      <w:r w:rsidRPr="00010ED2">
        <w:rPr>
          <w:rStyle w:val="FootnoteReference"/>
          <w:sz w:val="16"/>
        </w:rPr>
        <w:footnoteRef/>
      </w:r>
      <w:r w:rsidRPr="00010ED2">
        <w:rPr>
          <w:sz w:val="16"/>
        </w:rPr>
        <w:t xml:space="preserve"> </w:t>
      </w:r>
      <w:r w:rsidRPr="00010ED2">
        <w:rPr>
          <w:sz w:val="16"/>
        </w:rPr>
        <w:t>Ellenberger HF. ‘</w:t>
      </w:r>
      <w:proofErr w:type="gramStart"/>
      <w:r w:rsidRPr="00010ED2">
        <w:rPr>
          <w:sz w:val="16"/>
        </w:rPr>
        <w:t>The</w:t>
      </w:r>
      <w:proofErr w:type="gramEnd"/>
      <w:r w:rsidRPr="00010ED2">
        <w:rPr>
          <w:sz w:val="16"/>
        </w:rPr>
        <w:t xml:space="preserve"> discovery of the unconscious: the history and evolution of dynamic psychiatry’. New York: Basic Books;</w:t>
      </w:r>
      <w:r w:rsidRPr="00010ED2">
        <w:rPr>
          <w:sz w:val="16"/>
        </w:rPr>
        <w:t xml:space="preserve"> </w:t>
      </w:r>
      <w:r w:rsidRPr="00010ED2">
        <w:rPr>
          <w:sz w:val="16"/>
        </w:rPr>
        <w:t>1970.</w:t>
      </w:r>
    </w:p>
  </w:footnote>
  <w:footnote w:id="3">
    <w:p w:rsidR="00010ED2" w:rsidRPr="00010ED2" w:rsidRDefault="00010ED2">
      <w:pPr>
        <w:pStyle w:val="FootnoteText"/>
        <w:rPr>
          <w:sz w:val="16"/>
        </w:rPr>
      </w:pPr>
      <w:r w:rsidRPr="00010ED2">
        <w:rPr>
          <w:rStyle w:val="FootnoteReference"/>
          <w:sz w:val="16"/>
        </w:rPr>
        <w:footnoteRef/>
      </w:r>
      <w:r w:rsidRPr="00010ED2">
        <w:rPr>
          <w:sz w:val="16"/>
        </w:rPr>
        <w:t xml:space="preserve"> </w:t>
      </w:r>
      <w:proofErr w:type="spellStart"/>
      <w:r w:rsidRPr="00010ED2">
        <w:rPr>
          <w:sz w:val="16"/>
        </w:rPr>
        <w:t>Marneros</w:t>
      </w:r>
      <w:proofErr w:type="spellEnd"/>
      <w:r w:rsidRPr="00010ED2">
        <w:rPr>
          <w:sz w:val="16"/>
        </w:rPr>
        <w:t xml:space="preserve"> A. ‘Psychiatry’s 200th birthday’. British Journal of Psychiatry 2008 Jul</w:t>
      </w:r>
      <w:proofErr w:type="gramStart"/>
      <w:r w:rsidRPr="00010ED2">
        <w:rPr>
          <w:sz w:val="16"/>
        </w:rPr>
        <w:t>;193</w:t>
      </w:r>
      <w:proofErr w:type="gramEnd"/>
      <w:r w:rsidRPr="00010ED2">
        <w:rPr>
          <w:sz w:val="16"/>
        </w:rPr>
        <w:t>(1):1-3.</w:t>
      </w:r>
    </w:p>
  </w:footnote>
  <w:footnote w:id="4">
    <w:p w:rsidR="00010ED2" w:rsidRPr="00E00B89" w:rsidRDefault="00010ED2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proofErr w:type="spellStart"/>
      <w:r w:rsidRPr="00E00B89">
        <w:rPr>
          <w:sz w:val="16"/>
        </w:rPr>
        <w:t>Reil</w:t>
      </w:r>
      <w:proofErr w:type="spellEnd"/>
      <w:r w:rsidRPr="00E00B89">
        <w:rPr>
          <w:sz w:val="16"/>
        </w:rPr>
        <w:t xml:space="preserve"> J. ‘Rhapsodies on the Application of the Psychic Cure Method to Mental Disorders’. Halle: </w:t>
      </w:r>
      <w:proofErr w:type="spellStart"/>
      <w:r w:rsidRPr="00E00B89">
        <w:rPr>
          <w:sz w:val="16"/>
        </w:rPr>
        <w:t>Curtsche</w:t>
      </w:r>
      <w:proofErr w:type="spellEnd"/>
      <w:r w:rsidRPr="00E00B89">
        <w:rPr>
          <w:sz w:val="16"/>
        </w:rPr>
        <w:t xml:space="preserve"> </w:t>
      </w:r>
      <w:proofErr w:type="spellStart"/>
      <w:r w:rsidRPr="00E00B89">
        <w:rPr>
          <w:sz w:val="16"/>
        </w:rPr>
        <w:t>Buchhandlung</w:t>
      </w:r>
      <w:proofErr w:type="spellEnd"/>
      <w:r w:rsidRPr="00E00B89">
        <w:rPr>
          <w:sz w:val="16"/>
        </w:rPr>
        <w:t>; 1803.</w:t>
      </w:r>
    </w:p>
  </w:footnote>
  <w:footnote w:id="5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r w:rsidRPr="00E00B89">
        <w:rPr>
          <w:sz w:val="16"/>
        </w:rPr>
        <w:t>Draft Mental Health Bill, Session 2004–05, Volume 1,</w:t>
      </w:r>
      <w:r w:rsidRPr="00E00B89">
        <w:rPr>
          <w:sz w:val="16"/>
        </w:rPr>
        <w:t xml:space="preserve"> </w:t>
      </w:r>
      <w:r w:rsidRPr="00E00B89">
        <w:rPr>
          <w:sz w:val="16"/>
        </w:rPr>
        <w:t>HL Paper 79-1, HC 95-1, House of Lords House of</w:t>
      </w:r>
      <w:r w:rsidRPr="00E00B89">
        <w:rPr>
          <w:sz w:val="16"/>
        </w:rPr>
        <w:t xml:space="preserve"> </w:t>
      </w:r>
      <w:r w:rsidRPr="00E00B89">
        <w:rPr>
          <w:sz w:val="16"/>
        </w:rPr>
        <w:t>Commons Joint Committee on the Draft Mental Health</w:t>
      </w:r>
      <w:r w:rsidRPr="00E00B89">
        <w:rPr>
          <w:sz w:val="16"/>
        </w:rPr>
        <w:t xml:space="preserve"> </w:t>
      </w:r>
      <w:r w:rsidRPr="00E00B89">
        <w:rPr>
          <w:sz w:val="16"/>
        </w:rPr>
        <w:t>Bill, (2005).</w:t>
      </w:r>
    </w:p>
  </w:footnote>
  <w:footnote w:id="6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proofErr w:type="gramStart"/>
      <w:r w:rsidRPr="00E00B89">
        <w:rPr>
          <w:sz w:val="16"/>
        </w:rPr>
        <w:t>Department of Health.</w:t>
      </w:r>
      <w:proofErr w:type="gramEnd"/>
      <w:r w:rsidRPr="00E00B89">
        <w:rPr>
          <w:sz w:val="16"/>
        </w:rPr>
        <w:t xml:space="preserve"> Report of the Expert Committee:</w:t>
      </w:r>
      <w:r w:rsidRPr="00E00B89">
        <w:rPr>
          <w:sz w:val="16"/>
        </w:rPr>
        <w:t xml:space="preserve"> </w:t>
      </w:r>
      <w:r w:rsidRPr="00E00B89">
        <w:rPr>
          <w:sz w:val="16"/>
        </w:rPr>
        <w:t>Review of the Mental Health Act 1983. London:</w:t>
      </w:r>
      <w:r w:rsidRPr="00E00B89">
        <w:rPr>
          <w:sz w:val="16"/>
        </w:rPr>
        <w:t xml:space="preserve"> </w:t>
      </w:r>
      <w:r w:rsidRPr="00E00B89">
        <w:rPr>
          <w:sz w:val="16"/>
        </w:rPr>
        <w:t>Department of Health; 1999.</w:t>
      </w:r>
    </w:p>
  </w:footnote>
  <w:footnote w:id="7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r w:rsidRPr="00E00B89">
        <w:rPr>
          <w:sz w:val="16"/>
        </w:rPr>
        <w:t xml:space="preserve">Beauchamp TL, Childress JF. </w:t>
      </w:r>
      <w:proofErr w:type="gramStart"/>
      <w:r w:rsidRPr="00E00B89">
        <w:rPr>
          <w:sz w:val="16"/>
        </w:rPr>
        <w:t>‘Principles of Biomedical</w:t>
      </w:r>
      <w:r w:rsidRPr="00E00B89">
        <w:rPr>
          <w:sz w:val="16"/>
        </w:rPr>
        <w:t xml:space="preserve"> </w:t>
      </w:r>
      <w:r w:rsidRPr="00E00B89">
        <w:rPr>
          <w:sz w:val="16"/>
        </w:rPr>
        <w:t>Ethics’.</w:t>
      </w:r>
      <w:proofErr w:type="gramEnd"/>
      <w:r w:rsidRPr="00E00B89">
        <w:rPr>
          <w:sz w:val="16"/>
        </w:rPr>
        <w:t xml:space="preserve"> 5th </w:t>
      </w:r>
      <w:proofErr w:type="gramStart"/>
      <w:r w:rsidRPr="00E00B89">
        <w:rPr>
          <w:sz w:val="16"/>
        </w:rPr>
        <w:t>ed</w:t>
      </w:r>
      <w:proofErr w:type="gramEnd"/>
      <w:r w:rsidRPr="00E00B89">
        <w:rPr>
          <w:sz w:val="16"/>
        </w:rPr>
        <w:t>. New York: Oxford University Press; 2001.</w:t>
      </w:r>
    </w:p>
  </w:footnote>
  <w:footnote w:id="8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r w:rsidRPr="00E00B89">
        <w:rPr>
          <w:sz w:val="16"/>
        </w:rPr>
        <w:t>Sen A. ‘What Theory of Justice’? 7 A.D. May 30;</w:t>
      </w:r>
      <w:r w:rsidRPr="00E00B89">
        <w:rPr>
          <w:sz w:val="16"/>
        </w:rPr>
        <w:t xml:space="preserve"> </w:t>
      </w:r>
      <w:proofErr w:type="spellStart"/>
      <w:r w:rsidRPr="00E00B89">
        <w:rPr>
          <w:sz w:val="16"/>
        </w:rPr>
        <w:t>Sheldonian</w:t>
      </w:r>
      <w:proofErr w:type="spellEnd"/>
      <w:r w:rsidRPr="00E00B89">
        <w:rPr>
          <w:sz w:val="16"/>
        </w:rPr>
        <w:t xml:space="preserve"> Theatre, </w:t>
      </w:r>
      <w:proofErr w:type="spellStart"/>
      <w:r w:rsidRPr="00E00B89">
        <w:rPr>
          <w:sz w:val="16"/>
        </w:rPr>
        <w:t>Oxford</w:t>
      </w:r>
      <w:proofErr w:type="gramStart"/>
      <w:r w:rsidRPr="00E00B89">
        <w:rPr>
          <w:sz w:val="16"/>
        </w:rPr>
        <w:t>:OPHI</w:t>
      </w:r>
      <w:proofErr w:type="spellEnd"/>
      <w:proofErr w:type="gramEnd"/>
      <w:r w:rsidRPr="00E00B89">
        <w:rPr>
          <w:sz w:val="16"/>
        </w:rPr>
        <w:t xml:space="preserve"> Conference</w:t>
      </w:r>
      <w:r w:rsidRPr="00E00B89">
        <w:rPr>
          <w:sz w:val="16"/>
        </w:rPr>
        <w:t xml:space="preserve"> </w:t>
      </w:r>
      <w:hyperlink r:id="rId2" w:history="1">
        <w:r w:rsidRPr="00E00B89">
          <w:rPr>
            <w:rStyle w:val="Hyperlink"/>
            <w:sz w:val="16"/>
          </w:rPr>
          <w:t>http://ophi.org.uk/subindex.php?id=video0</w:t>
        </w:r>
      </w:hyperlink>
      <w:r w:rsidRPr="00E00B89">
        <w:rPr>
          <w:sz w:val="16"/>
        </w:rPr>
        <w:t xml:space="preserve">; </w:t>
      </w:r>
      <w:r w:rsidRPr="00E00B89">
        <w:rPr>
          <w:sz w:val="16"/>
        </w:rPr>
        <w:t>2007.</w:t>
      </w:r>
    </w:p>
  </w:footnote>
  <w:footnote w:id="9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r w:rsidRPr="00E00B89">
        <w:rPr>
          <w:sz w:val="16"/>
        </w:rPr>
        <w:t>Sen A. ‘What do we want from a theory of justice’? The</w:t>
      </w:r>
      <w:r w:rsidRPr="00E00B89">
        <w:rPr>
          <w:sz w:val="16"/>
        </w:rPr>
        <w:t xml:space="preserve"> </w:t>
      </w:r>
      <w:r w:rsidRPr="00E00B89">
        <w:rPr>
          <w:sz w:val="16"/>
        </w:rPr>
        <w:t>Journal of Philosophy 2006</w:t>
      </w:r>
      <w:proofErr w:type="gramStart"/>
      <w:r w:rsidRPr="00E00B89">
        <w:rPr>
          <w:sz w:val="16"/>
        </w:rPr>
        <w:t>;CIII</w:t>
      </w:r>
      <w:proofErr w:type="gramEnd"/>
      <w:r w:rsidRPr="00E00B89">
        <w:rPr>
          <w:sz w:val="16"/>
        </w:rPr>
        <w:t>(5):215-38.</w:t>
      </w:r>
    </w:p>
  </w:footnote>
  <w:footnote w:id="10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r w:rsidRPr="00E00B89">
        <w:rPr>
          <w:sz w:val="16"/>
        </w:rPr>
        <w:t>Berlin I. ‘Two Concepts of Liberty’. Oxford: Clarendon</w:t>
      </w:r>
      <w:r w:rsidRPr="00E00B89">
        <w:rPr>
          <w:sz w:val="16"/>
        </w:rPr>
        <w:t xml:space="preserve"> </w:t>
      </w:r>
      <w:r w:rsidRPr="00E00B89">
        <w:rPr>
          <w:sz w:val="16"/>
        </w:rPr>
        <w:t>Press; 1958.</w:t>
      </w:r>
    </w:p>
  </w:footnote>
  <w:footnote w:id="11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proofErr w:type="gramStart"/>
      <w:r w:rsidRPr="00E00B89">
        <w:rPr>
          <w:sz w:val="16"/>
        </w:rPr>
        <w:t>American Psychiatric Association.</w:t>
      </w:r>
      <w:proofErr w:type="gramEnd"/>
      <w:r w:rsidRPr="00E00B89">
        <w:rPr>
          <w:sz w:val="16"/>
        </w:rPr>
        <w:t xml:space="preserve"> </w:t>
      </w:r>
      <w:proofErr w:type="gramStart"/>
      <w:r w:rsidRPr="00E00B89">
        <w:rPr>
          <w:sz w:val="16"/>
        </w:rPr>
        <w:t>Diagnostic and</w:t>
      </w:r>
      <w:r w:rsidRPr="00E00B89">
        <w:rPr>
          <w:sz w:val="16"/>
        </w:rPr>
        <w:t xml:space="preserve"> </w:t>
      </w:r>
      <w:r w:rsidRPr="00E00B89">
        <w:rPr>
          <w:sz w:val="16"/>
        </w:rPr>
        <w:t>statistical manual of mental disorders (Fourth Edition).</w:t>
      </w:r>
      <w:proofErr w:type="gramEnd"/>
      <w:r w:rsidRPr="00E00B89">
        <w:rPr>
          <w:sz w:val="16"/>
        </w:rPr>
        <w:t xml:space="preserve"> </w:t>
      </w:r>
      <w:r w:rsidRPr="00E00B89">
        <w:rPr>
          <w:sz w:val="16"/>
        </w:rPr>
        <w:t>Washington DC: American Psychiatric Association; 1994.</w:t>
      </w:r>
    </w:p>
  </w:footnote>
  <w:footnote w:id="12">
    <w:p w:rsidR="00E00B89" w:rsidRPr="00E00B89" w:rsidRDefault="00E00B89" w:rsidP="00E00B89">
      <w:pPr>
        <w:pStyle w:val="FootnoteText"/>
        <w:rPr>
          <w:sz w:val="16"/>
        </w:rPr>
      </w:pPr>
      <w:r w:rsidRPr="00E00B89">
        <w:rPr>
          <w:rStyle w:val="FootnoteReference"/>
          <w:sz w:val="16"/>
        </w:rPr>
        <w:footnoteRef/>
      </w:r>
      <w:r w:rsidRPr="00E00B89">
        <w:rPr>
          <w:sz w:val="16"/>
        </w:rPr>
        <w:t xml:space="preserve"> </w:t>
      </w:r>
      <w:proofErr w:type="gramStart"/>
      <w:r w:rsidRPr="00E00B89">
        <w:rPr>
          <w:sz w:val="16"/>
        </w:rPr>
        <w:t>World Health Organisation.</w:t>
      </w:r>
      <w:proofErr w:type="gramEnd"/>
      <w:r w:rsidRPr="00E00B89">
        <w:rPr>
          <w:sz w:val="16"/>
        </w:rPr>
        <w:t xml:space="preserve"> </w:t>
      </w:r>
      <w:proofErr w:type="gramStart"/>
      <w:r w:rsidRPr="00E00B89">
        <w:rPr>
          <w:sz w:val="16"/>
        </w:rPr>
        <w:t>The ICD-10 Classification of</w:t>
      </w:r>
      <w:r w:rsidRPr="00E00B89">
        <w:rPr>
          <w:sz w:val="16"/>
        </w:rPr>
        <w:t xml:space="preserve"> </w:t>
      </w:r>
      <w:r w:rsidRPr="00E00B89">
        <w:rPr>
          <w:sz w:val="16"/>
        </w:rPr>
        <w:t>Mental and Behavioural Disorders.</w:t>
      </w:r>
      <w:proofErr w:type="gramEnd"/>
      <w:r w:rsidRPr="00E00B89">
        <w:rPr>
          <w:sz w:val="16"/>
        </w:rPr>
        <w:t xml:space="preserve"> Geneva: World</w:t>
      </w:r>
      <w:r w:rsidRPr="00E00B89">
        <w:rPr>
          <w:sz w:val="16"/>
        </w:rPr>
        <w:t xml:space="preserve"> </w:t>
      </w:r>
      <w:r w:rsidRPr="00E00B89">
        <w:rPr>
          <w:sz w:val="16"/>
        </w:rPr>
        <w:t>Health Organisation; 1992.</w:t>
      </w:r>
    </w:p>
  </w:footnote>
  <w:footnote w:id="13">
    <w:p w:rsidR="00E00B89" w:rsidRPr="00140D9F" w:rsidRDefault="00E00B89" w:rsidP="00E00B89">
      <w:pPr>
        <w:pStyle w:val="FootnoteText"/>
        <w:rPr>
          <w:sz w:val="16"/>
        </w:rPr>
      </w:pPr>
      <w:r w:rsidRPr="00140D9F">
        <w:rPr>
          <w:rStyle w:val="FootnoteReference"/>
          <w:sz w:val="16"/>
        </w:rPr>
        <w:footnoteRef/>
      </w:r>
      <w:r w:rsidRPr="00140D9F">
        <w:rPr>
          <w:sz w:val="16"/>
        </w:rPr>
        <w:t xml:space="preserve"> </w:t>
      </w:r>
      <w:proofErr w:type="gramStart"/>
      <w:r w:rsidRPr="00140D9F">
        <w:rPr>
          <w:sz w:val="16"/>
        </w:rPr>
        <w:t>Frankfurt HG.</w:t>
      </w:r>
      <w:proofErr w:type="gramEnd"/>
      <w:r w:rsidRPr="00140D9F">
        <w:rPr>
          <w:sz w:val="16"/>
        </w:rPr>
        <w:t xml:space="preserve"> </w:t>
      </w:r>
      <w:proofErr w:type="gramStart"/>
      <w:r w:rsidRPr="00140D9F">
        <w:rPr>
          <w:sz w:val="16"/>
        </w:rPr>
        <w:t>‘Freedom of the Will and Concept of a</w:t>
      </w:r>
      <w:r w:rsidRPr="00140D9F">
        <w:rPr>
          <w:sz w:val="16"/>
        </w:rPr>
        <w:t xml:space="preserve"> </w:t>
      </w:r>
      <w:r w:rsidRPr="00140D9F">
        <w:rPr>
          <w:sz w:val="16"/>
        </w:rPr>
        <w:t>Person’.</w:t>
      </w:r>
      <w:proofErr w:type="gramEnd"/>
      <w:r w:rsidRPr="00140D9F">
        <w:rPr>
          <w:sz w:val="16"/>
        </w:rPr>
        <w:t xml:space="preserve"> Journal of Philosophy 1971</w:t>
      </w:r>
      <w:proofErr w:type="gramStart"/>
      <w:r w:rsidRPr="00140D9F">
        <w:rPr>
          <w:sz w:val="16"/>
        </w:rPr>
        <w:t>;68</w:t>
      </w:r>
      <w:proofErr w:type="gramEnd"/>
      <w:r w:rsidRPr="00140D9F">
        <w:rPr>
          <w:sz w:val="16"/>
        </w:rPr>
        <w:t>(1):5-20.</w:t>
      </w:r>
    </w:p>
  </w:footnote>
  <w:footnote w:id="14">
    <w:p w:rsidR="00140D9F" w:rsidRPr="00140D9F" w:rsidRDefault="00140D9F">
      <w:pPr>
        <w:pStyle w:val="FootnoteText"/>
        <w:rPr>
          <w:sz w:val="16"/>
        </w:rPr>
      </w:pPr>
      <w:r w:rsidRPr="00140D9F">
        <w:rPr>
          <w:rStyle w:val="FootnoteReference"/>
          <w:sz w:val="16"/>
        </w:rPr>
        <w:footnoteRef/>
      </w:r>
      <w:r w:rsidRPr="00140D9F">
        <w:rPr>
          <w:sz w:val="16"/>
        </w:rPr>
        <w:t xml:space="preserve"> Berlin I. ‘Two Concepts of Liberty’. Oxford: Clarendon Press; 1958.</w:t>
      </w:r>
    </w:p>
  </w:footnote>
  <w:footnote w:id="15">
    <w:p w:rsidR="00140D9F" w:rsidRPr="00140D9F" w:rsidRDefault="00140D9F">
      <w:pPr>
        <w:pStyle w:val="FootnoteText"/>
        <w:rPr>
          <w:sz w:val="16"/>
        </w:rPr>
      </w:pPr>
      <w:r w:rsidRPr="00140D9F">
        <w:rPr>
          <w:rStyle w:val="FootnoteReference"/>
          <w:sz w:val="16"/>
        </w:rPr>
        <w:footnoteRef/>
      </w:r>
      <w:r w:rsidRPr="00140D9F">
        <w:rPr>
          <w:sz w:val="16"/>
        </w:rPr>
        <w:t xml:space="preserve"> Berlin I. ‘Two Concepts of Liberty’. Oxford: Clarendon Press; 1958.</w:t>
      </w:r>
    </w:p>
  </w:footnote>
  <w:footnote w:id="16">
    <w:p w:rsidR="00140D9F" w:rsidRPr="00140D9F" w:rsidRDefault="00140D9F" w:rsidP="00140D9F">
      <w:pPr>
        <w:pStyle w:val="FootnoteText"/>
        <w:rPr>
          <w:sz w:val="16"/>
        </w:rPr>
      </w:pPr>
      <w:r w:rsidRPr="00140D9F">
        <w:rPr>
          <w:rStyle w:val="FootnoteReference"/>
          <w:sz w:val="16"/>
        </w:rPr>
        <w:footnoteRef/>
      </w:r>
      <w:r w:rsidRPr="00140D9F">
        <w:rPr>
          <w:sz w:val="16"/>
        </w:rPr>
        <w:t xml:space="preserve"> </w:t>
      </w:r>
      <w:proofErr w:type="spellStart"/>
      <w:r w:rsidRPr="00140D9F">
        <w:rPr>
          <w:sz w:val="16"/>
        </w:rPr>
        <w:t>Priebe</w:t>
      </w:r>
      <w:proofErr w:type="spellEnd"/>
      <w:r w:rsidRPr="00140D9F">
        <w:rPr>
          <w:sz w:val="16"/>
        </w:rPr>
        <w:t xml:space="preserve"> S, </w:t>
      </w:r>
      <w:proofErr w:type="spellStart"/>
      <w:r w:rsidRPr="00140D9F">
        <w:rPr>
          <w:sz w:val="16"/>
        </w:rPr>
        <w:t>Katsakou</w:t>
      </w:r>
      <w:proofErr w:type="spellEnd"/>
      <w:r w:rsidRPr="00140D9F">
        <w:rPr>
          <w:sz w:val="16"/>
        </w:rPr>
        <w:t xml:space="preserve"> C, Amos T, </w:t>
      </w:r>
      <w:proofErr w:type="spellStart"/>
      <w:r w:rsidRPr="00140D9F">
        <w:rPr>
          <w:sz w:val="16"/>
        </w:rPr>
        <w:t>Leese</w:t>
      </w:r>
      <w:proofErr w:type="spellEnd"/>
      <w:r w:rsidRPr="00140D9F">
        <w:rPr>
          <w:sz w:val="16"/>
        </w:rPr>
        <w:t xml:space="preserve"> M, </w:t>
      </w:r>
      <w:proofErr w:type="spellStart"/>
      <w:r w:rsidRPr="00140D9F">
        <w:rPr>
          <w:sz w:val="16"/>
        </w:rPr>
        <w:t>Morriss</w:t>
      </w:r>
      <w:proofErr w:type="spellEnd"/>
      <w:r w:rsidRPr="00140D9F">
        <w:rPr>
          <w:sz w:val="16"/>
        </w:rPr>
        <w:t xml:space="preserve"> R, Rose D, et al. ‘Patients’ views and readmissions 1 year after involuntary</w:t>
      </w:r>
      <w:r w:rsidRPr="00140D9F">
        <w:rPr>
          <w:sz w:val="16"/>
        </w:rPr>
        <w:t xml:space="preserve"> </w:t>
      </w:r>
      <w:r w:rsidRPr="00140D9F">
        <w:rPr>
          <w:sz w:val="16"/>
        </w:rPr>
        <w:t>hospitalisation’. British J Psychiatry 2009</w:t>
      </w:r>
      <w:proofErr w:type="gramStart"/>
      <w:r w:rsidRPr="00140D9F">
        <w:rPr>
          <w:sz w:val="16"/>
        </w:rPr>
        <w:t>;194</w:t>
      </w:r>
      <w:proofErr w:type="gramEnd"/>
      <w:r w:rsidRPr="00140D9F">
        <w:rPr>
          <w:sz w:val="16"/>
        </w:rPr>
        <w:t>(1):49-54.</w:t>
      </w:r>
    </w:p>
  </w:footnote>
  <w:footnote w:id="17">
    <w:p w:rsidR="00140D9F" w:rsidRPr="00140D9F" w:rsidRDefault="00140D9F">
      <w:pPr>
        <w:pStyle w:val="FootnoteText"/>
        <w:rPr>
          <w:sz w:val="16"/>
        </w:rPr>
      </w:pPr>
      <w:r w:rsidRPr="00140D9F">
        <w:rPr>
          <w:rStyle w:val="FootnoteReference"/>
          <w:sz w:val="16"/>
        </w:rPr>
        <w:footnoteRef/>
      </w:r>
      <w:r w:rsidRPr="00140D9F">
        <w:rPr>
          <w:sz w:val="16"/>
        </w:rPr>
        <w:t xml:space="preserve"> </w:t>
      </w:r>
      <w:proofErr w:type="spellStart"/>
      <w:r w:rsidRPr="00140D9F">
        <w:rPr>
          <w:sz w:val="16"/>
        </w:rPr>
        <w:t>Katsakou</w:t>
      </w:r>
      <w:proofErr w:type="spellEnd"/>
      <w:r w:rsidRPr="00140D9F">
        <w:rPr>
          <w:sz w:val="16"/>
        </w:rPr>
        <w:t xml:space="preserve"> C, </w:t>
      </w:r>
      <w:proofErr w:type="spellStart"/>
      <w:r w:rsidRPr="00140D9F">
        <w:rPr>
          <w:sz w:val="16"/>
        </w:rPr>
        <w:t>Priebe</w:t>
      </w:r>
      <w:proofErr w:type="spellEnd"/>
      <w:r w:rsidRPr="00140D9F">
        <w:rPr>
          <w:sz w:val="16"/>
        </w:rPr>
        <w:t xml:space="preserve"> S. ‘Outcomes of involuntary hospital admission – a review’. </w:t>
      </w:r>
      <w:proofErr w:type="spellStart"/>
      <w:r w:rsidRPr="00140D9F">
        <w:rPr>
          <w:sz w:val="16"/>
        </w:rPr>
        <w:t>Acta</w:t>
      </w:r>
      <w:proofErr w:type="spellEnd"/>
      <w:r w:rsidRPr="00140D9F">
        <w:rPr>
          <w:sz w:val="16"/>
        </w:rPr>
        <w:t xml:space="preserve"> </w:t>
      </w:r>
      <w:proofErr w:type="spellStart"/>
      <w:r w:rsidRPr="00140D9F">
        <w:rPr>
          <w:sz w:val="16"/>
        </w:rPr>
        <w:t>Psychiatr</w:t>
      </w:r>
      <w:proofErr w:type="spellEnd"/>
      <w:r w:rsidRPr="00140D9F">
        <w:rPr>
          <w:sz w:val="16"/>
        </w:rPr>
        <w:t xml:space="preserve"> </w:t>
      </w:r>
      <w:proofErr w:type="spellStart"/>
      <w:r w:rsidRPr="00140D9F">
        <w:rPr>
          <w:sz w:val="16"/>
        </w:rPr>
        <w:t>Scand</w:t>
      </w:r>
      <w:proofErr w:type="spellEnd"/>
      <w:r w:rsidRPr="00140D9F">
        <w:rPr>
          <w:sz w:val="16"/>
        </w:rPr>
        <w:t xml:space="preserve"> 2006 Oct</w:t>
      </w:r>
      <w:proofErr w:type="gramStart"/>
      <w:r w:rsidRPr="00140D9F">
        <w:rPr>
          <w:sz w:val="16"/>
        </w:rPr>
        <w:t>;114</w:t>
      </w:r>
      <w:proofErr w:type="gramEnd"/>
      <w:r w:rsidRPr="00140D9F">
        <w:rPr>
          <w:sz w:val="16"/>
        </w:rPr>
        <w:t>(4):232-41.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22"/>
    <w:rsid w:val="00010ED2"/>
    <w:rsid w:val="00140D9F"/>
    <w:rsid w:val="00745622"/>
    <w:rsid w:val="00DD46D5"/>
    <w:rsid w:val="00E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56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6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6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5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56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6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6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5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phi.org.uk/subindex.php?id=video0" TargetMode="External"/><Relationship Id="rId1" Type="http://schemas.openxmlformats.org/officeDocument/2006/relationships/hyperlink" Target="mailto:tom.burns@psyc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0E21-A75A-4D56-ADFE-2D2F930D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2014-11-12T09:10:00Z</dcterms:created>
  <dcterms:modified xsi:type="dcterms:W3CDTF">2014-11-12T09:51:00Z</dcterms:modified>
</cp:coreProperties>
</file>