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66" w:rsidRPr="00517266" w:rsidRDefault="00517266" w:rsidP="00517266">
      <w:pPr>
        <w:rPr>
          <w:sz w:val="56"/>
          <w:szCs w:val="56"/>
        </w:rPr>
      </w:pPr>
      <w:r w:rsidRPr="00517266">
        <w:rPr>
          <w:sz w:val="56"/>
          <w:szCs w:val="56"/>
        </w:rPr>
        <w:t>Addendum</w:t>
      </w:r>
    </w:p>
    <w:p w:rsidR="00517266" w:rsidRPr="00517266" w:rsidRDefault="00517266" w:rsidP="00517266">
      <w:pPr>
        <w:rPr>
          <w:b/>
          <w:bCs/>
          <w:sz w:val="24"/>
        </w:rPr>
      </w:pPr>
      <w:r w:rsidRPr="00517266">
        <w:rPr>
          <w:b/>
          <w:bCs/>
          <w:sz w:val="24"/>
        </w:rPr>
        <w:t>Possible amendments to Parts IV and V following review of the commentaries:</w:t>
      </w:r>
    </w:p>
    <w:p w:rsidR="00517266" w:rsidRPr="00517266" w:rsidRDefault="00517266" w:rsidP="00517266">
      <w:r w:rsidRPr="00517266">
        <w:t>As a result of a consideration of the commentaries on the Model Law we propose a number of possible</w:t>
      </w:r>
      <w:r>
        <w:t xml:space="preserve"> </w:t>
      </w:r>
      <w:r w:rsidRPr="00517266">
        <w:t>amendments to Parts IV and V that take account of some of the points raised (see our response to the</w:t>
      </w:r>
      <w:r>
        <w:t xml:space="preserve"> </w:t>
      </w:r>
      <w:r w:rsidRPr="00517266">
        <w:t>commentaries). We here reproduce the complete clauses as amended.</w:t>
      </w:r>
    </w:p>
    <w:p w:rsidR="00517266" w:rsidRDefault="00517266" w:rsidP="00517266">
      <w:r w:rsidRPr="00517266">
        <w:rPr>
          <w:b/>
          <w:bCs/>
        </w:rPr>
        <w:t xml:space="preserve">Clause 7 </w:t>
      </w:r>
      <w:r w:rsidRPr="00517266">
        <w:t>needs to be amended to allow for the changes in Part IV</w:t>
      </w:r>
    </w:p>
    <w:p w:rsidR="00517266" w:rsidRPr="00517266" w:rsidRDefault="00517266" w:rsidP="00517266"/>
    <w:p w:rsidR="00517266" w:rsidRPr="00517266" w:rsidRDefault="00517266" w:rsidP="00517266">
      <w:pPr>
        <w:rPr>
          <w:b/>
          <w:bCs/>
          <w:i/>
          <w:iCs/>
          <w:sz w:val="24"/>
        </w:rPr>
      </w:pPr>
      <w:r w:rsidRPr="00517266">
        <w:rPr>
          <w:b/>
          <w:bCs/>
          <w:i/>
          <w:iCs/>
          <w:sz w:val="24"/>
        </w:rPr>
        <w:t>7. Application of the Parts of the Act</w:t>
      </w:r>
    </w:p>
    <w:p w:rsidR="00517266" w:rsidRPr="00517266" w:rsidRDefault="00517266" w:rsidP="00517266">
      <w:pPr>
        <w:rPr>
          <w:i/>
          <w:iCs/>
        </w:rPr>
      </w:pPr>
      <w:r w:rsidRPr="00517266">
        <w:rPr>
          <w:i/>
          <w:iCs/>
        </w:rPr>
        <w:t>The following Parts of the Act apply to certain decisions or acts:</w:t>
      </w:r>
    </w:p>
    <w:p w:rsidR="00517266" w:rsidRDefault="00517266" w:rsidP="00517266">
      <w:pPr>
        <w:pStyle w:val="ListParagraph"/>
        <w:numPr>
          <w:ilvl w:val="0"/>
          <w:numId w:val="1"/>
        </w:numPr>
        <w:rPr>
          <w:i/>
          <w:iCs/>
        </w:rPr>
      </w:pPr>
      <w:r w:rsidRPr="00517266">
        <w:rPr>
          <w:i/>
          <w:iCs/>
        </w:rPr>
        <w:t>Part III applies if the decision or act involves serious medical treatment.</w:t>
      </w:r>
    </w:p>
    <w:p w:rsidR="00517266" w:rsidRDefault="00517266" w:rsidP="00517266">
      <w:pPr>
        <w:pStyle w:val="ListParagraph"/>
        <w:numPr>
          <w:ilvl w:val="0"/>
          <w:numId w:val="1"/>
        </w:numPr>
        <w:rPr>
          <w:i/>
          <w:iCs/>
        </w:rPr>
      </w:pPr>
      <w:r w:rsidRPr="00517266">
        <w:rPr>
          <w:i/>
          <w:iCs/>
        </w:rPr>
        <w:t>Part IV applies if P does not object to the care or treatment but is likely, at some time within the next 28 days, to require care or treatment in a hospital or care home in circumstances that amount to deprivation of liberty.</w:t>
      </w:r>
    </w:p>
    <w:p w:rsidR="00517266" w:rsidRPr="00517266" w:rsidRDefault="00517266" w:rsidP="00517266">
      <w:pPr>
        <w:pStyle w:val="ListParagraph"/>
        <w:numPr>
          <w:ilvl w:val="0"/>
          <w:numId w:val="1"/>
        </w:numPr>
        <w:rPr>
          <w:i/>
          <w:iCs/>
        </w:rPr>
      </w:pPr>
      <w:r w:rsidRPr="00517266">
        <w:rPr>
          <w:i/>
          <w:iCs/>
        </w:rPr>
        <w:t>Part V applies if a person (“P”) objects to a decision or act that involves the provision of care or treatment to P, unless that decision or act is authorised by clause 6.</w:t>
      </w:r>
    </w:p>
    <w:p w:rsidR="00517266" w:rsidRDefault="00517266" w:rsidP="00517266">
      <w:pPr>
        <w:rPr>
          <w:b/>
          <w:bCs/>
        </w:rPr>
      </w:pPr>
    </w:p>
    <w:p w:rsidR="00517266" w:rsidRPr="00517266" w:rsidRDefault="00517266" w:rsidP="00517266">
      <w:pPr>
        <w:rPr>
          <w:b/>
          <w:bCs/>
          <w:sz w:val="24"/>
        </w:rPr>
      </w:pPr>
      <w:r w:rsidRPr="00517266">
        <w:rPr>
          <w:b/>
          <w:bCs/>
          <w:sz w:val="24"/>
        </w:rPr>
        <w:t>Part IV Persons lacking capacity who need to be deprived of their liberty</w:t>
      </w:r>
    </w:p>
    <w:p w:rsidR="00517266" w:rsidRPr="00517266" w:rsidRDefault="00517266" w:rsidP="00517266">
      <w:r w:rsidRPr="00517266">
        <w:t>Part IV now deals only with provisions for the deprivation of liberty and comprises just three clauses. The</w:t>
      </w:r>
      <w:r>
        <w:t xml:space="preserve"> </w:t>
      </w:r>
      <w:r w:rsidRPr="00517266">
        <w:t xml:space="preserve">original </w:t>
      </w:r>
      <w:r w:rsidRPr="00517266">
        <w:rPr>
          <w:b/>
          <w:bCs/>
        </w:rPr>
        <w:t xml:space="preserve">Clauses 16 – 20 </w:t>
      </w:r>
      <w:r w:rsidRPr="00517266">
        <w:t>are eliminated.</w:t>
      </w:r>
    </w:p>
    <w:p w:rsidR="00517266" w:rsidRPr="00517266" w:rsidRDefault="00517266" w:rsidP="00517266">
      <w:pPr>
        <w:rPr>
          <w:b/>
          <w:bCs/>
          <w:i/>
          <w:iCs/>
          <w:sz w:val="24"/>
        </w:rPr>
      </w:pPr>
      <w:r w:rsidRPr="00517266">
        <w:rPr>
          <w:b/>
          <w:bCs/>
          <w:i/>
          <w:iCs/>
          <w:sz w:val="24"/>
        </w:rPr>
        <w:t>13. Application of this Part</w:t>
      </w:r>
    </w:p>
    <w:p w:rsidR="00517266" w:rsidRPr="00517266" w:rsidRDefault="00517266" w:rsidP="00517266">
      <w:pPr>
        <w:pStyle w:val="ListParagraph"/>
        <w:numPr>
          <w:ilvl w:val="0"/>
          <w:numId w:val="2"/>
        </w:numPr>
        <w:rPr>
          <w:i/>
          <w:iCs/>
        </w:rPr>
      </w:pPr>
      <w:r w:rsidRPr="00517266">
        <w:rPr>
          <w:i/>
          <w:iCs/>
        </w:rPr>
        <w:t>This Part applies to a person (“P”) when the following conditions are met:</w:t>
      </w:r>
    </w:p>
    <w:p w:rsidR="00517266" w:rsidRDefault="00517266" w:rsidP="00517266">
      <w:pPr>
        <w:pStyle w:val="ListParagraph"/>
        <w:numPr>
          <w:ilvl w:val="0"/>
          <w:numId w:val="3"/>
        </w:numPr>
        <w:rPr>
          <w:i/>
          <w:iCs/>
        </w:rPr>
      </w:pPr>
      <w:r w:rsidRPr="00517266">
        <w:rPr>
          <w:i/>
          <w:iCs/>
        </w:rPr>
        <w:t>P, because of an impairment or disturbance in the functioning of the mind, lacks the capacity to make a decision relating to his or her care or treatment (including accommodation for care and treatment)</w:t>
      </w:r>
    </w:p>
    <w:p w:rsidR="00517266" w:rsidRDefault="00517266" w:rsidP="00517266">
      <w:pPr>
        <w:pStyle w:val="ListParagraph"/>
        <w:numPr>
          <w:ilvl w:val="0"/>
          <w:numId w:val="3"/>
        </w:numPr>
        <w:rPr>
          <w:i/>
          <w:iCs/>
        </w:rPr>
      </w:pPr>
      <w:r w:rsidRPr="00517266">
        <w:rPr>
          <w:i/>
          <w:iCs/>
        </w:rPr>
        <w:t>P is likely, at some time within the next 28 days, to require care or treatment in a hospital or care home in circumstances that amount to deprivation of liberty</w:t>
      </w:r>
    </w:p>
    <w:p w:rsidR="00517266" w:rsidRDefault="00517266" w:rsidP="00517266">
      <w:pPr>
        <w:pStyle w:val="ListParagraph"/>
        <w:numPr>
          <w:ilvl w:val="0"/>
          <w:numId w:val="3"/>
        </w:numPr>
        <w:rPr>
          <w:i/>
          <w:iCs/>
        </w:rPr>
      </w:pPr>
      <w:r w:rsidRPr="00517266">
        <w:rPr>
          <w:i/>
          <w:iCs/>
        </w:rPr>
        <w:t>P does not object to receiving care or treatment in circumstances that amount to deprivation of liberty</w:t>
      </w:r>
    </w:p>
    <w:p w:rsidR="00517266" w:rsidRDefault="00517266" w:rsidP="00517266">
      <w:pPr>
        <w:pStyle w:val="ListParagraph"/>
        <w:numPr>
          <w:ilvl w:val="0"/>
          <w:numId w:val="3"/>
        </w:numPr>
        <w:rPr>
          <w:i/>
          <w:iCs/>
        </w:rPr>
      </w:pPr>
      <w:r w:rsidRPr="00517266">
        <w:rPr>
          <w:i/>
          <w:iCs/>
        </w:rPr>
        <w:t>P needs to be deprived of liberty in his or her best interests</w:t>
      </w:r>
    </w:p>
    <w:p w:rsidR="00517266" w:rsidRPr="00517266" w:rsidRDefault="00517266" w:rsidP="00517266">
      <w:pPr>
        <w:pStyle w:val="ListParagraph"/>
        <w:numPr>
          <w:ilvl w:val="0"/>
          <w:numId w:val="3"/>
        </w:numPr>
        <w:rPr>
          <w:i/>
          <w:iCs/>
        </w:rPr>
      </w:pPr>
      <w:proofErr w:type="gramStart"/>
      <w:r w:rsidRPr="00517266">
        <w:rPr>
          <w:i/>
          <w:iCs/>
        </w:rPr>
        <w:t>deprivation</w:t>
      </w:r>
      <w:proofErr w:type="gramEnd"/>
      <w:r w:rsidRPr="00517266">
        <w:rPr>
          <w:i/>
          <w:iCs/>
        </w:rPr>
        <w:t xml:space="preserve"> of liberty is a proportionate response to the likelihood of P suffering harm, and the likely seriousness of that harm.</w:t>
      </w:r>
    </w:p>
    <w:p w:rsidR="00517266" w:rsidRPr="00517266" w:rsidRDefault="00517266" w:rsidP="00517266">
      <w:pPr>
        <w:pStyle w:val="ListParagraph"/>
        <w:numPr>
          <w:ilvl w:val="0"/>
          <w:numId w:val="2"/>
        </w:numPr>
        <w:rPr>
          <w:i/>
          <w:iCs/>
        </w:rPr>
      </w:pPr>
      <w:r w:rsidRPr="00517266">
        <w:rPr>
          <w:i/>
          <w:iCs/>
        </w:rPr>
        <w:t>P shall be considered to be deprived of liberty within this Part if:</w:t>
      </w:r>
    </w:p>
    <w:p w:rsidR="00517266" w:rsidRDefault="00517266" w:rsidP="00517266">
      <w:pPr>
        <w:pStyle w:val="ListParagraph"/>
        <w:numPr>
          <w:ilvl w:val="0"/>
          <w:numId w:val="4"/>
        </w:numPr>
        <w:rPr>
          <w:i/>
          <w:iCs/>
        </w:rPr>
      </w:pPr>
      <w:r w:rsidRPr="00517266">
        <w:rPr>
          <w:i/>
          <w:iCs/>
        </w:rPr>
        <w:t>he or she would not be permitted to leave the hospital or care home upon expressing a wish to do so or attempting to do so, or</w:t>
      </w:r>
    </w:p>
    <w:p w:rsidR="00517266" w:rsidRDefault="00517266" w:rsidP="00517266">
      <w:pPr>
        <w:pStyle w:val="ListParagraph"/>
        <w:numPr>
          <w:ilvl w:val="0"/>
          <w:numId w:val="4"/>
        </w:numPr>
      </w:pPr>
      <w:proofErr w:type="gramStart"/>
      <w:r w:rsidRPr="00517266">
        <w:rPr>
          <w:i/>
          <w:iCs/>
        </w:rPr>
        <w:lastRenderedPageBreak/>
        <w:t>effective</w:t>
      </w:r>
      <w:proofErr w:type="gramEnd"/>
      <w:r w:rsidRPr="00517266">
        <w:rPr>
          <w:i/>
          <w:iCs/>
        </w:rPr>
        <w:t xml:space="preserve"> control is exercised over P’s care and his or her freedom of movement is so confined as to amount to a deprivation of liberty.</w:t>
      </w:r>
    </w:p>
    <w:p w:rsidR="00517266" w:rsidRPr="00517266" w:rsidRDefault="00517266" w:rsidP="00517266">
      <w:pPr>
        <w:rPr>
          <w:b/>
          <w:bCs/>
          <w:i/>
          <w:iCs/>
          <w:sz w:val="24"/>
        </w:rPr>
      </w:pPr>
      <w:r w:rsidRPr="00517266">
        <w:rPr>
          <w:b/>
          <w:bCs/>
          <w:i/>
          <w:iCs/>
          <w:sz w:val="24"/>
        </w:rPr>
        <w:t>14. Deprivation of liberty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3F1DA9">
        <w:rPr>
          <w:i/>
          <w:iCs/>
        </w:rPr>
        <w:t>P may be deprived of liberty under this Part for up to 28 days when a registered medical practitioner has</w:t>
      </w:r>
      <w:r w:rsidR="003F1DA9" w:rsidRPr="003F1DA9">
        <w:rPr>
          <w:i/>
          <w:iCs/>
        </w:rPr>
        <w:t xml:space="preserve"> </w:t>
      </w:r>
      <w:r w:rsidRPr="003F1DA9">
        <w:rPr>
          <w:i/>
          <w:iCs/>
        </w:rPr>
        <w:t>examined P and certified in writing to the hospital or care home in which P is already accommodated or which</w:t>
      </w:r>
      <w:r w:rsidR="003F1DA9" w:rsidRPr="003F1DA9">
        <w:rPr>
          <w:i/>
          <w:iCs/>
        </w:rPr>
        <w:t xml:space="preserve"> </w:t>
      </w:r>
      <w:r w:rsidRPr="003F1DA9">
        <w:rPr>
          <w:i/>
          <w:iCs/>
        </w:rPr>
        <w:t>has agreed to admit P that the conditions in clause 13 are met.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The hospital or care home shall then register P with the appropriate authority.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The appropriate authority shall appoint a person as the responsible clinician in charge of the care or treatment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of P.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Registration provides the authority for the conveyance of P to the hospital or care home.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The responsible clinician shall prepare a written care plan for P.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Before preparing the care plan the responsible clinician shall consult the substitute decision maker for P or, in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the absence of such a person, the primary carer.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A copy of the care plan shall be provided to P, the substitute decision maker, the primary carer and any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advocate of P.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If there is no substitute decision maker the responsible clinician shall apply to the Tribunal to appoint one.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 xml:space="preserve">If the conditions are no longer met within the period of 28 days specified in </w:t>
      </w:r>
      <w:proofErr w:type="spellStart"/>
      <w:r w:rsidRPr="006D36F9">
        <w:rPr>
          <w:i/>
          <w:iCs/>
        </w:rPr>
        <w:t>subclause</w:t>
      </w:r>
      <w:proofErr w:type="spellEnd"/>
      <w:r w:rsidRPr="006D36F9">
        <w:rPr>
          <w:i/>
          <w:iCs/>
        </w:rPr>
        <w:t xml:space="preserve"> (1) above the responsible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clinician shall certify that fact in writing to the hospital or care home and P shall be released from these provisions</w:t>
      </w:r>
    </w:p>
    <w:p w:rsidR="00517266" w:rsidRDefault="00517266" w:rsidP="00517266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 xml:space="preserve">A deprivation of liberty may only extend beyond 28 days if another health or social care professional, </w:t>
      </w:r>
      <w:proofErr w:type="gramStart"/>
      <w:r w:rsidRPr="006D36F9">
        <w:rPr>
          <w:i/>
          <w:iCs/>
        </w:rPr>
        <w:t>who</w:t>
      </w:r>
      <w:proofErr w:type="gramEnd"/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is independent of the care or treatment team, has also examined P and certified that the conditions in clause 13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are met, whereupon deprivation of liberty under this Part is authorised for up to 12 months.</w:t>
      </w:r>
    </w:p>
    <w:p w:rsidR="006D36F9" w:rsidRPr="006D36F9" w:rsidRDefault="00517266" w:rsidP="006D36F9">
      <w:pPr>
        <w:pStyle w:val="ListParagraph"/>
        <w:numPr>
          <w:ilvl w:val="0"/>
          <w:numId w:val="5"/>
        </w:numPr>
        <w:rPr>
          <w:i/>
          <w:iCs/>
        </w:rPr>
      </w:pPr>
      <w:r w:rsidRPr="006D36F9">
        <w:rPr>
          <w:i/>
          <w:iCs/>
        </w:rPr>
        <w:t>The period of deprivation of liberty shall not exceed 12 months, unless the responsible clinician and another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health or social care professional, who is independent of the treatment team, each examine the patient and certify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that the conditions in clause 13 continue to be met, in which case the deprivation of liberty may extend for another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agreed period up to 12 months.</w:t>
      </w:r>
    </w:p>
    <w:p w:rsidR="00517266" w:rsidRPr="006D36F9" w:rsidRDefault="00517266" w:rsidP="00517266">
      <w:pPr>
        <w:rPr>
          <w:b/>
          <w:bCs/>
          <w:i/>
          <w:iCs/>
          <w:sz w:val="24"/>
        </w:rPr>
      </w:pPr>
      <w:r w:rsidRPr="006D36F9">
        <w:rPr>
          <w:b/>
          <w:bCs/>
          <w:i/>
          <w:iCs/>
          <w:sz w:val="24"/>
        </w:rPr>
        <w:t>15. Applications to the Mental Capacity Tribunal</w:t>
      </w:r>
    </w:p>
    <w:p w:rsidR="00517266" w:rsidRDefault="00517266" w:rsidP="00517266">
      <w:pPr>
        <w:rPr>
          <w:i/>
          <w:iCs/>
        </w:rPr>
      </w:pPr>
      <w:r w:rsidRPr="00517266">
        <w:rPr>
          <w:i/>
          <w:iCs/>
        </w:rPr>
        <w:t>P, P’s primary carer, or P’s substitute decision maker may apply to the Tribunal for a review of a decision to deprive</w:t>
      </w:r>
      <w:r w:rsidR="006D36F9">
        <w:rPr>
          <w:i/>
          <w:iCs/>
        </w:rPr>
        <w:t xml:space="preserve"> </w:t>
      </w:r>
      <w:r w:rsidRPr="00517266">
        <w:rPr>
          <w:i/>
          <w:iCs/>
        </w:rPr>
        <w:t>P of liberty under this Part</w:t>
      </w:r>
    </w:p>
    <w:p w:rsidR="006D36F9" w:rsidRDefault="006D36F9" w:rsidP="00517266">
      <w:pPr>
        <w:rPr>
          <w:i/>
          <w:iCs/>
        </w:rPr>
      </w:pPr>
    </w:p>
    <w:p w:rsidR="006D36F9" w:rsidRPr="00517266" w:rsidRDefault="006D36F9" w:rsidP="00517266">
      <w:pPr>
        <w:rPr>
          <w:i/>
          <w:iCs/>
        </w:rPr>
      </w:pPr>
    </w:p>
    <w:p w:rsidR="00517266" w:rsidRPr="00517266" w:rsidRDefault="00517266" w:rsidP="00517266">
      <w:proofErr w:type="gramStart"/>
      <w:r w:rsidRPr="006D36F9">
        <w:rPr>
          <w:b/>
          <w:bCs/>
          <w:sz w:val="24"/>
        </w:rPr>
        <w:t>Part V.</w:t>
      </w:r>
      <w:proofErr w:type="gramEnd"/>
      <w:r w:rsidRPr="006D36F9">
        <w:rPr>
          <w:b/>
          <w:bCs/>
          <w:sz w:val="24"/>
        </w:rPr>
        <w:t xml:space="preserve"> The Compulsory Treatment Order </w:t>
      </w:r>
      <w:r w:rsidRPr="006D36F9">
        <w:rPr>
          <w:sz w:val="24"/>
        </w:rPr>
        <w:t>could be amended to provide for a simplified assessment</w:t>
      </w:r>
      <w:r w:rsidR="006D36F9">
        <w:rPr>
          <w:sz w:val="24"/>
        </w:rPr>
        <w:t xml:space="preserve"> </w:t>
      </w:r>
      <w:r w:rsidRPr="00517266">
        <w:t xml:space="preserve">process by amending </w:t>
      </w:r>
      <w:r w:rsidRPr="00517266">
        <w:rPr>
          <w:b/>
          <w:bCs/>
        </w:rPr>
        <w:t xml:space="preserve">Clause 27(3) </w:t>
      </w:r>
      <w:r w:rsidRPr="00517266">
        <w:t xml:space="preserve">and by replacing </w:t>
      </w:r>
      <w:r w:rsidRPr="00517266">
        <w:rPr>
          <w:b/>
          <w:bCs/>
        </w:rPr>
        <w:t xml:space="preserve">Clauses 28–33 </w:t>
      </w:r>
      <w:r w:rsidRPr="00517266">
        <w:t>as follows:</w:t>
      </w:r>
    </w:p>
    <w:p w:rsidR="00517266" w:rsidRDefault="00517266" w:rsidP="00517266">
      <w:r w:rsidRPr="00517266">
        <w:rPr>
          <w:b/>
          <w:bCs/>
          <w:i/>
          <w:iCs/>
        </w:rPr>
        <w:t xml:space="preserve">27 </w:t>
      </w:r>
      <w:r w:rsidRPr="00517266">
        <w:rPr>
          <w:i/>
          <w:iCs/>
        </w:rPr>
        <w:t xml:space="preserve">(3) </w:t>
      </w:r>
      <w:r w:rsidRPr="00517266">
        <w:t>Requires a small change so that treatment for a further 7 days cannot be given contrary to Clause</w:t>
      </w:r>
      <w:r w:rsidR="006D36F9">
        <w:t xml:space="preserve"> </w:t>
      </w:r>
      <w:r w:rsidRPr="00517266">
        <w:t>31 below (not Clause 28 in the original)</w:t>
      </w:r>
    </w:p>
    <w:p w:rsidR="00517266" w:rsidRPr="006D36F9" w:rsidRDefault="00517266" w:rsidP="00517266">
      <w:pPr>
        <w:rPr>
          <w:b/>
          <w:bCs/>
          <w:i/>
          <w:iCs/>
          <w:sz w:val="24"/>
        </w:rPr>
      </w:pPr>
      <w:r w:rsidRPr="006D36F9">
        <w:rPr>
          <w:b/>
          <w:bCs/>
          <w:i/>
          <w:iCs/>
          <w:sz w:val="24"/>
        </w:rPr>
        <w:lastRenderedPageBreak/>
        <w:t>28 Certificate of Further Assessment</w:t>
      </w:r>
    </w:p>
    <w:p w:rsidR="00517266" w:rsidRPr="006D36F9" w:rsidRDefault="00517266" w:rsidP="00517266">
      <w:pPr>
        <w:pStyle w:val="ListParagraph"/>
        <w:numPr>
          <w:ilvl w:val="0"/>
          <w:numId w:val="6"/>
        </w:numPr>
        <w:rPr>
          <w:i/>
          <w:iCs/>
        </w:rPr>
      </w:pPr>
      <w:r w:rsidRPr="006D36F9">
        <w:rPr>
          <w:i/>
          <w:iCs/>
        </w:rPr>
        <w:t>During the period of initial assessment the responsible clinician may complete a Certificate of Further</w:t>
      </w:r>
      <w:r w:rsidR="006D36F9" w:rsidRPr="006D36F9">
        <w:rPr>
          <w:i/>
          <w:iCs/>
        </w:rPr>
        <w:t xml:space="preserve"> </w:t>
      </w:r>
      <w:r w:rsidRPr="006D36F9">
        <w:rPr>
          <w:i/>
          <w:iCs/>
        </w:rPr>
        <w:t>Assessment stating in writing his or her view that:</w:t>
      </w:r>
    </w:p>
    <w:p w:rsidR="00517266" w:rsidRDefault="00517266" w:rsidP="006D36F9">
      <w:pPr>
        <w:pStyle w:val="ListParagraph"/>
        <w:numPr>
          <w:ilvl w:val="0"/>
          <w:numId w:val="7"/>
        </w:numPr>
        <w:rPr>
          <w:i/>
          <w:iCs/>
        </w:rPr>
      </w:pPr>
      <w:r w:rsidRPr="006D36F9">
        <w:rPr>
          <w:i/>
          <w:iCs/>
        </w:rPr>
        <w:t>the conditions in clause 21 are met; and</w:t>
      </w:r>
    </w:p>
    <w:p w:rsidR="006D36F9" w:rsidRPr="006D36F9" w:rsidRDefault="00517266" w:rsidP="006D36F9">
      <w:pPr>
        <w:pStyle w:val="ListParagraph"/>
        <w:numPr>
          <w:ilvl w:val="0"/>
          <w:numId w:val="7"/>
        </w:numPr>
        <w:rPr>
          <w:i/>
          <w:iCs/>
        </w:rPr>
      </w:pPr>
      <w:proofErr w:type="gramStart"/>
      <w:r w:rsidRPr="006D36F9">
        <w:rPr>
          <w:i/>
          <w:iCs/>
        </w:rPr>
        <w:t>a</w:t>
      </w:r>
      <w:proofErr w:type="gramEnd"/>
      <w:r w:rsidRPr="006D36F9">
        <w:rPr>
          <w:i/>
          <w:iCs/>
        </w:rPr>
        <w:t xml:space="preserve"> further period of assessment is required.</w:t>
      </w:r>
    </w:p>
    <w:p w:rsidR="006D36F9" w:rsidRPr="006D36F9" w:rsidRDefault="006D36F9" w:rsidP="006D36F9">
      <w:pPr>
        <w:pStyle w:val="ListParagraph"/>
        <w:numPr>
          <w:ilvl w:val="0"/>
          <w:numId w:val="6"/>
        </w:numPr>
        <w:rPr>
          <w:i/>
          <w:iCs/>
        </w:rPr>
      </w:pPr>
      <w:r w:rsidRPr="006D36F9">
        <w:rPr>
          <w:i/>
          <w:iCs/>
        </w:rPr>
        <w:t>The completion of that Certificate authorises further compulsory assessment of P for up to 21 further days.</w:t>
      </w:r>
    </w:p>
    <w:p w:rsidR="006D36F9" w:rsidRPr="006D36F9" w:rsidRDefault="006D36F9" w:rsidP="006D36F9">
      <w:pPr>
        <w:rPr>
          <w:b/>
          <w:bCs/>
          <w:i/>
          <w:iCs/>
          <w:sz w:val="24"/>
        </w:rPr>
      </w:pPr>
      <w:r w:rsidRPr="006D36F9">
        <w:rPr>
          <w:b/>
          <w:bCs/>
          <w:i/>
          <w:iCs/>
          <w:sz w:val="24"/>
        </w:rPr>
        <w:t>29. Application for Compulsory Treatment Order</w:t>
      </w:r>
    </w:p>
    <w:p w:rsidR="006D36F9" w:rsidRDefault="006D36F9" w:rsidP="006D36F9">
      <w:pPr>
        <w:pStyle w:val="ListParagraph"/>
        <w:numPr>
          <w:ilvl w:val="0"/>
          <w:numId w:val="8"/>
        </w:numPr>
        <w:rPr>
          <w:i/>
          <w:iCs/>
        </w:rPr>
      </w:pPr>
      <w:r w:rsidRPr="006D36F9">
        <w:rPr>
          <w:i/>
          <w:iCs/>
        </w:rPr>
        <w:t>Before the end of the 21 day period of further assessment the responsible clinician may apply to the Tribunal for a Compulsory Treatment Order.</w:t>
      </w:r>
    </w:p>
    <w:p w:rsidR="006D36F9" w:rsidRDefault="006D36F9" w:rsidP="006D36F9">
      <w:pPr>
        <w:pStyle w:val="ListParagraph"/>
        <w:numPr>
          <w:ilvl w:val="0"/>
          <w:numId w:val="8"/>
        </w:numPr>
        <w:rPr>
          <w:i/>
          <w:iCs/>
        </w:rPr>
      </w:pPr>
      <w:r w:rsidRPr="006D36F9">
        <w:rPr>
          <w:i/>
          <w:iCs/>
        </w:rPr>
        <w:t>If no such application is made the authority for the compulsory assessment of P shall lapse at the end of the period of further assessment.</w:t>
      </w:r>
    </w:p>
    <w:p w:rsidR="006D36F9" w:rsidRPr="006D36F9" w:rsidRDefault="006D36F9" w:rsidP="006D36F9">
      <w:pPr>
        <w:pStyle w:val="ListParagraph"/>
        <w:numPr>
          <w:ilvl w:val="0"/>
          <w:numId w:val="8"/>
        </w:numPr>
        <w:rPr>
          <w:i/>
          <w:iCs/>
        </w:rPr>
      </w:pPr>
      <w:r w:rsidRPr="006D36F9">
        <w:rPr>
          <w:i/>
          <w:iCs/>
        </w:rPr>
        <w:t>A Compulsory Treatment Order may be made, following a full hearing, by a three member Tribunal.</w:t>
      </w:r>
    </w:p>
    <w:p w:rsidR="006D36F9" w:rsidRPr="002A00D7" w:rsidRDefault="006D36F9" w:rsidP="006D36F9">
      <w:pPr>
        <w:rPr>
          <w:b/>
          <w:bCs/>
          <w:i/>
          <w:iCs/>
          <w:sz w:val="24"/>
        </w:rPr>
      </w:pPr>
      <w:r w:rsidRPr="002A00D7">
        <w:rPr>
          <w:b/>
          <w:bCs/>
          <w:i/>
          <w:iCs/>
          <w:sz w:val="24"/>
        </w:rPr>
        <w:t>30. Urgent application for a hearing before Tribunal</w:t>
      </w:r>
    </w:p>
    <w:p w:rsidR="006D36F9" w:rsidRDefault="006D36F9" w:rsidP="006D36F9">
      <w:pPr>
        <w:pStyle w:val="ListParagraph"/>
        <w:numPr>
          <w:ilvl w:val="0"/>
          <w:numId w:val="9"/>
        </w:numPr>
        <w:rPr>
          <w:i/>
          <w:iCs/>
        </w:rPr>
      </w:pPr>
      <w:r w:rsidRPr="002A00D7">
        <w:rPr>
          <w:i/>
          <w:iCs/>
        </w:rPr>
        <w:t>At any time during the period of P’s initial or further assessment, P, P’s SDM, P’s primary carer, or any other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person with a legitimate interest in P’s welfare, may apply to the Tribunal for an urgent hearing concerning P’s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need for compulsory assessment.</w:t>
      </w:r>
    </w:p>
    <w:p w:rsidR="006D36F9" w:rsidRDefault="006D36F9" w:rsidP="006D36F9">
      <w:pPr>
        <w:pStyle w:val="ListParagraph"/>
        <w:numPr>
          <w:ilvl w:val="0"/>
          <w:numId w:val="9"/>
        </w:numPr>
        <w:rPr>
          <w:i/>
          <w:iCs/>
        </w:rPr>
      </w:pPr>
      <w:r w:rsidRPr="002A00D7">
        <w:rPr>
          <w:i/>
          <w:iCs/>
        </w:rPr>
        <w:t>That application will be heard by a single member Tribunal within 7 days.</w:t>
      </w:r>
    </w:p>
    <w:p w:rsidR="006D36F9" w:rsidRDefault="006D36F9" w:rsidP="006D36F9">
      <w:pPr>
        <w:pStyle w:val="ListParagraph"/>
        <w:numPr>
          <w:ilvl w:val="0"/>
          <w:numId w:val="9"/>
        </w:numPr>
        <w:rPr>
          <w:i/>
          <w:iCs/>
        </w:rPr>
      </w:pPr>
      <w:r w:rsidRPr="002A00D7">
        <w:rPr>
          <w:i/>
          <w:iCs/>
        </w:rPr>
        <w:t>Following that hearing, the Tribunal shall order P’s immediate release from compulsory assessment unless it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finds that the conditions in clause 21 are met.</w:t>
      </w:r>
    </w:p>
    <w:p w:rsidR="006D36F9" w:rsidRPr="002A00D7" w:rsidRDefault="006D36F9" w:rsidP="006D36F9">
      <w:pPr>
        <w:pStyle w:val="ListParagraph"/>
        <w:numPr>
          <w:ilvl w:val="0"/>
          <w:numId w:val="9"/>
        </w:numPr>
        <w:rPr>
          <w:i/>
          <w:iCs/>
        </w:rPr>
      </w:pPr>
      <w:r w:rsidRPr="002A00D7">
        <w:rPr>
          <w:i/>
          <w:iCs/>
        </w:rPr>
        <w:t>This hearing does not prejudice P’s right to a full hearing before the Tribunal concerning any application for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a Compulsory Treatment Order.</w:t>
      </w:r>
    </w:p>
    <w:p w:rsidR="002A00D7" w:rsidRDefault="006D36F9" w:rsidP="006D36F9">
      <w:pPr>
        <w:rPr>
          <w:b/>
          <w:bCs/>
          <w:i/>
          <w:iCs/>
          <w:sz w:val="24"/>
        </w:rPr>
      </w:pPr>
      <w:r w:rsidRPr="002A00D7">
        <w:rPr>
          <w:b/>
          <w:bCs/>
          <w:i/>
          <w:iCs/>
          <w:sz w:val="24"/>
        </w:rPr>
        <w:t>31. Treatment within the period of preliminary examination and assessment</w:t>
      </w:r>
    </w:p>
    <w:p w:rsidR="006D36F9" w:rsidRPr="002A00D7" w:rsidRDefault="006D36F9" w:rsidP="006D36F9">
      <w:pPr>
        <w:pStyle w:val="ListParagraph"/>
        <w:numPr>
          <w:ilvl w:val="0"/>
          <w:numId w:val="10"/>
        </w:numPr>
        <w:rPr>
          <w:i/>
          <w:iCs/>
        </w:rPr>
      </w:pPr>
      <w:r w:rsidRPr="002A00D7">
        <w:rPr>
          <w:i/>
          <w:iCs/>
        </w:rPr>
        <w:t>During the period of preliminary examination and assessment P may not be provided with medical treatment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to which he or she objects unless:</w:t>
      </w:r>
    </w:p>
    <w:p w:rsidR="006D36F9" w:rsidRDefault="006D36F9" w:rsidP="002A00D7">
      <w:pPr>
        <w:pStyle w:val="ListParagraph"/>
        <w:numPr>
          <w:ilvl w:val="0"/>
          <w:numId w:val="11"/>
        </w:numPr>
        <w:rPr>
          <w:i/>
          <w:iCs/>
        </w:rPr>
      </w:pPr>
      <w:r w:rsidRPr="002A00D7">
        <w:rPr>
          <w:i/>
          <w:iCs/>
        </w:rPr>
        <w:t>it is covered by the general authority established by clause 6</w:t>
      </w:r>
    </w:p>
    <w:p w:rsidR="006D36F9" w:rsidRDefault="006D36F9" w:rsidP="006D36F9">
      <w:pPr>
        <w:pStyle w:val="ListParagraph"/>
        <w:numPr>
          <w:ilvl w:val="0"/>
          <w:numId w:val="11"/>
        </w:numPr>
        <w:rPr>
          <w:i/>
          <w:iCs/>
        </w:rPr>
      </w:pPr>
      <w:r w:rsidRPr="002A00D7">
        <w:rPr>
          <w:i/>
          <w:iCs/>
        </w:rPr>
        <w:t>it is necessary to prevent serious harm to P’s health or safety or to protect another person from harm</w:t>
      </w:r>
    </w:p>
    <w:p w:rsidR="006D36F9" w:rsidRPr="002A00D7" w:rsidRDefault="006D36F9" w:rsidP="006D36F9">
      <w:pPr>
        <w:pStyle w:val="ListParagraph"/>
        <w:numPr>
          <w:ilvl w:val="0"/>
          <w:numId w:val="11"/>
        </w:numPr>
        <w:rPr>
          <w:i/>
          <w:iCs/>
        </w:rPr>
      </w:pPr>
      <w:proofErr w:type="gramStart"/>
      <w:r w:rsidRPr="002A00D7">
        <w:rPr>
          <w:i/>
          <w:iCs/>
        </w:rPr>
        <w:t>where</w:t>
      </w:r>
      <w:proofErr w:type="gramEnd"/>
      <w:r w:rsidRPr="002A00D7">
        <w:rPr>
          <w:i/>
          <w:iCs/>
        </w:rPr>
        <w:t xml:space="preserve"> serious medical treatment is to be provided that is covered by clause 12, the requirements of that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clause are satisfied.</w:t>
      </w:r>
    </w:p>
    <w:p w:rsidR="006D36F9" w:rsidRPr="002A00D7" w:rsidRDefault="006D36F9" w:rsidP="006D36F9">
      <w:pPr>
        <w:pStyle w:val="ListParagraph"/>
        <w:numPr>
          <w:ilvl w:val="0"/>
          <w:numId w:val="13"/>
        </w:numPr>
        <w:rPr>
          <w:i/>
          <w:iCs/>
        </w:rPr>
      </w:pPr>
      <w:r w:rsidRPr="002A00D7">
        <w:rPr>
          <w:i/>
          <w:iCs/>
        </w:rPr>
        <w:t>Any treatment provided under (1</w:t>
      </w:r>
      <w:proofErr w:type="gramStart"/>
      <w:r w:rsidRPr="002A00D7">
        <w:rPr>
          <w:i/>
          <w:iCs/>
        </w:rPr>
        <w:t>)(</w:t>
      </w:r>
      <w:proofErr w:type="gramEnd"/>
      <w:r w:rsidRPr="002A00D7">
        <w:rPr>
          <w:i/>
          <w:iCs/>
        </w:rPr>
        <w:t>b) or (c) shall not be given in the community but P shall be conveyed to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hospital for the purposes of treatment.</w:t>
      </w:r>
    </w:p>
    <w:p w:rsidR="006D36F9" w:rsidRPr="002A00D7" w:rsidRDefault="006D36F9" w:rsidP="006D36F9">
      <w:pPr>
        <w:rPr>
          <w:b/>
          <w:bCs/>
          <w:i/>
          <w:iCs/>
          <w:sz w:val="24"/>
        </w:rPr>
      </w:pPr>
      <w:r w:rsidRPr="002A00D7">
        <w:rPr>
          <w:b/>
          <w:bCs/>
          <w:i/>
          <w:iCs/>
          <w:sz w:val="24"/>
        </w:rPr>
        <w:t>32. Draft care plan</w:t>
      </w:r>
    </w:p>
    <w:p w:rsidR="006D36F9" w:rsidRDefault="006D36F9" w:rsidP="006D36F9">
      <w:pPr>
        <w:pStyle w:val="ListParagraph"/>
        <w:numPr>
          <w:ilvl w:val="0"/>
          <w:numId w:val="14"/>
        </w:numPr>
        <w:rPr>
          <w:i/>
          <w:iCs/>
        </w:rPr>
      </w:pPr>
      <w:r w:rsidRPr="002A00D7">
        <w:rPr>
          <w:i/>
          <w:iCs/>
        </w:rPr>
        <w:t>Prior to the hearing before the Tribunal concerning the Compulsory Treatment Order, the responsible clinician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shall prepare a draft care plan, setting out the medical treatment which the person (“P”) is to receive under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compulsory powers.</w:t>
      </w:r>
    </w:p>
    <w:p w:rsidR="006D36F9" w:rsidRDefault="006D36F9" w:rsidP="006D36F9">
      <w:pPr>
        <w:pStyle w:val="ListParagraph"/>
        <w:numPr>
          <w:ilvl w:val="0"/>
          <w:numId w:val="14"/>
        </w:numPr>
        <w:rPr>
          <w:i/>
          <w:iCs/>
        </w:rPr>
      </w:pPr>
      <w:r w:rsidRPr="002A00D7">
        <w:rPr>
          <w:i/>
          <w:iCs/>
        </w:rPr>
        <w:t>This plan shall be included in P’s records.</w:t>
      </w:r>
    </w:p>
    <w:p w:rsidR="006D36F9" w:rsidRDefault="006D36F9" w:rsidP="006D36F9">
      <w:pPr>
        <w:pStyle w:val="ListParagraph"/>
        <w:numPr>
          <w:ilvl w:val="0"/>
          <w:numId w:val="14"/>
        </w:numPr>
        <w:rPr>
          <w:i/>
          <w:iCs/>
        </w:rPr>
      </w:pPr>
      <w:r w:rsidRPr="002A00D7">
        <w:rPr>
          <w:i/>
          <w:iCs/>
        </w:rPr>
        <w:t>A copy of the plan shall be provided to P and to his or her SDM.</w:t>
      </w:r>
    </w:p>
    <w:p w:rsidR="006D36F9" w:rsidRPr="002A00D7" w:rsidRDefault="006D36F9" w:rsidP="006D36F9">
      <w:pPr>
        <w:pStyle w:val="ListParagraph"/>
        <w:numPr>
          <w:ilvl w:val="0"/>
          <w:numId w:val="14"/>
        </w:numPr>
        <w:rPr>
          <w:i/>
          <w:iCs/>
        </w:rPr>
      </w:pPr>
      <w:r w:rsidRPr="002A00D7">
        <w:rPr>
          <w:i/>
          <w:iCs/>
        </w:rPr>
        <w:lastRenderedPageBreak/>
        <w:t>If it is appropriate for the person (“P”) to be subject to treatment in the community, the plan must specify the</w:t>
      </w:r>
      <w:r w:rsidR="002A00D7" w:rsidRPr="002A00D7">
        <w:rPr>
          <w:i/>
          <w:iCs/>
        </w:rPr>
        <w:t xml:space="preserve"> </w:t>
      </w:r>
      <w:r w:rsidRPr="002A00D7">
        <w:rPr>
          <w:i/>
          <w:iCs/>
        </w:rPr>
        <w:t>conditions to be imposed on P:</w:t>
      </w:r>
    </w:p>
    <w:p w:rsidR="006D36F9" w:rsidRDefault="006D36F9" w:rsidP="002A00D7">
      <w:pPr>
        <w:pStyle w:val="ListParagraph"/>
        <w:numPr>
          <w:ilvl w:val="0"/>
          <w:numId w:val="15"/>
        </w:numPr>
        <w:rPr>
          <w:i/>
          <w:iCs/>
        </w:rPr>
      </w:pPr>
      <w:r w:rsidRPr="002A00D7">
        <w:rPr>
          <w:i/>
          <w:iCs/>
        </w:rPr>
        <w:t>to ensure that the treatment may be properly carried out</w:t>
      </w:r>
    </w:p>
    <w:p w:rsidR="006D36F9" w:rsidRDefault="006D36F9" w:rsidP="006D36F9">
      <w:pPr>
        <w:pStyle w:val="ListParagraph"/>
        <w:numPr>
          <w:ilvl w:val="0"/>
          <w:numId w:val="15"/>
        </w:numPr>
        <w:rPr>
          <w:i/>
          <w:iCs/>
        </w:rPr>
      </w:pPr>
      <w:proofErr w:type="gramStart"/>
      <w:r w:rsidRPr="002A00D7">
        <w:rPr>
          <w:i/>
          <w:iCs/>
        </w:rPr>
        <w:t>to</w:t>
      </w:r>
      <w:proofErr w:type="gramEnd"/>
      <w:r w:rsidRPr="002A00D7">
        <w:rPr>
          <w:i/>
          <w:iCs/>
        </w:rPr>
        <w:t xml:space="preserve"> protect the health or safety of P or any other person.</w:t>
      </w:r>
    </w:p>
    <w:p w:rsidR="002A00D7" w:rsidRPr="002A00D7" w:rsidRDefault="002A00D7" w:rsidP="002A00D7">
      <w:pPr>
        <w:pStyle w:val="ListParagraph"/>
        <w:numPr>
          <w:ilvl w:val="0"/>
          <w:numId w:val="14"/>
        </w:numPr>
        <w:rPr>
          <w:i/>
          <w:iCs/>
        </w:rPr>
      </w:pPr>
      <w:r w:rsidRPr="002A00D7">
        <w:rPr>
          <w:i/>
          <w:iCs/>
        </w:rPr>
        <w:t>The conditions may include a condition that P:</w:t>
      </w:r>
    </w:p>
    <w:p w:rsidR="002A00D7" w:rsidRDefault="002A00D7" w:rsidP="002A00D7">
      <w:pPr>
        <w:pStyle w:val="ListParagraph"/>
        <w:numPr>
          <w:ilvl w:val="0"/>
          <w:numId w:val="17"/>
        </w:numPr>
        <w:rPr>
          <w:i/>
          <w:iCs/>
        </w:rPr>
      </w:pPr>
      <w:r w:rsidRPr="002A00D7">
        <w:rPr>
          <w:i/>
          <w:iCs/>
        </w:rPr>
        <w:t>shall attend at a specified place at specified times</w:t>
      </w:r>
    </w:p>
    <w:p w:rsidR="002A00D7" w:rsidRPr="002A00D7" w:rsidRDefault="002A00D7" w:rsidP="002A00D7">
      <w:pPr>
        <w:pStyle w:val="ListParagraph"/>
        <w:numPr>
          <w:ilvl w:val="0"/>
          <w:numId w:val="17"/>
        </w:numPr>
        <w:rPr>
          <w:i/>
          <w:iCs/>
        </w:rPr>
      </w:pPr>
      <w:proofErr w:type="gramStart"/>
      <w:r w:rsidRPr="002A00D7">
        <w:rPr>
          <w:i/>
          <w:iCs/>
        </w:rPr>
        <w:t>shall</w:t>
      </w:r>
      <w:proofErr w:type="gramEnd"/>
      <w:r w:rsidRPr="002A00D7">
        <w:rPr>
          <w:i/>
          <w:iCs/>
        </w:rPr>
        <w:t xml:space="preserve"> be available for treatment during specified periods.</w:t>
      </w:r>
    </w:p>
    <w:p w:rsidR="002A00D7" w:rsidRPr="002A00D7" w:rsidRDefault="002A00D7" w:rsidP="002A00D7">
      <w:pPr>
        <w:rPr>
          <w:b/>
          <w:bCs/>
          <w:iCs/>
          <w:sz w:val="24"/>
        </w:rPr>
      </w:pPr>
      <w:r w:rsidRPr="002A00D7">
        <w:rPr>
          <w:b/>
          <w:bCs/>
          <w:iCs/>
          <w:sz w:val="24"/>
        </w:rPr>
        <w:t>33. General consultation requirements concerning draft care plan</w:t>
      </w:r>
    </w:p>
    <w:p w:rsidR="002A00D7" w:rsidRPr="002A00D7" w:rsidRDefault="002A00D7" w:rsidP="002A00D7">
      <w:pPr>
        <w:pStyle w:val="ListParagraph"/>
        <w:numPr>
          <w:ilvl w:val="0"/>
          <w:numId w:val="18"/>
        </w:numPr>
        <w:rPr>
          <w:i/>
          <w:iCs/>
        </w:rPr>
      </w:pPr>
      <w:r w:rsidRPr="002A00D7">
        <w:rPr>
          <w:i/>
          <w:iCs/>
        </w:rPr>
        <w:t>Before finalising the draft care plan the responsible clinician shall consult:</w:t>
      </w:r>
    </w:p>
    <w:p w:rsidR="002A00D7" w:rsidRDefault="002A00D7" w:rsidP="002A00D7">
      <w:pPr>
        <w:pStyle w:val="ListParagraph"/>
        <w:numPr>
          <w:ilvl w:val="0"/>
          <w:numId w:val="19"/>
        </w:numPr>
        <w:rPr>
          <w:i/>
          <w:iCs/>
        </w:rPr>
      </w:pPr>
      <w:r w:rsidRPr="002A00D7">
        <w:rPr>
          <w:i/>
          <w:iCs/>
        </w:rPr>
        <w:t>P, unless inappropriate or impracticable</w:t>
      </w:r>
    </w:p>
    <w:p w:rsidR="002A00D7" w:rsidRDefault="002A00D7" w:rsidP="002A00D7">
      <w:pPr>
        <w:pStyle w:val="ListParagraph"/>
        <w:numPr>
          <w:ilvl w:val="0"/>
          <w:numId w:val="19"/>
        </w:numPr>
        <w:rPr>
          <w:i/>
          <w:iCs/>
        </w:rPr>
      </w:pPr>
      <w:r w:rsidRPr="002A00D7">
        <w:rPr>
          <w:i/>
          <w:iCs/>
        </w:rPr>
        <w:t xml:space="preserve"> P’s substitute decision maker, if one has been appointed</w:t>
      </w:r>
    </w:p>
    <w:p w:rsidR="002A00D7" w:rsidRDefault="002A00D7" w:rsidP="002A00D7">
      <w:pPr>
        <w:pStyle w:val="ListParagraph"/>
        <w:numPr>
          <w:ilvl w:val="0"/>
          <w:numId w:val="19"/>
        </w:numPr>
        <w:rPr>
          <w:i/>
          <w:iCs/>
        </w:rPr>
      </w:pPr>
      <w:r w:rsidRPr="002A00D7">
        <w:rPr>
          <w:i/>
          <w:iCs/>
        </w:rPr>
        <w:t xml:space="preserve"> if no substitute decision maker has been appointed, the person who usually provides care for P (the primary carer)</w:t>
      </w:r>
    </w:p>
    <w:p w:rsidR="002A00D7" w:rsidRPr="002A00D7" w:rsidRDefault="002A00D7" w:rsidP="002A00D7">
      <w:pPr>
        <w:pStyle w:val="ListParagraph"/>
        <w:numPr>
          <w:ilvl w:val="0"/>
          <w:numId w:val="19"/>
        </w:numPr>
        <w:rPr>
          <w:i/>
          <w:iCs/>
        </w:rPr>
      </w:pPr>
      <w:proofErr w:type="gramStart"/>
      <w:r w:rsidRPr="002A00D7">
        <w:rPr>
          <w:i/>
          <w:iCs/>
        </w:rPr>
        <w:t>any</w:t>
      </w:r>
      <w:proofErr w:type="gramEnd"/>
      <w:r w:rsidRPr="002A00D7">
        <w:rPr>
          <w:i/>
          <w:iCs/>
        </w:rPr>
        <w:t xml:space="preserve"> other person who will have the care of P in the community.</w:t>
      </w:r>
    </w:p>
    <w:p w:rsidR="002A00D7" w:rsidRPr="002A00D7" w:rsidRDefault="002A00D7" w:rsidP="002A00D7">
      <w:pPr>
        <w:pStyle w:val="ListParagraph"/>
        <w:numPr>
          <w:ilvl w:val="0"/>
          <w:numId w:val="18"/>
        </w:numPr>
        <w:rPr>
          <w:iCs/>
        </w:rPr>
      </w:pPr>
      <w:r w:rsidRPr="002A00D7">
        <w:rPr>
          <w:i/>
          <w:iCs/>
        </w:rPr>
        <w:t xml:space="preserve">If the substitute decision maker does not agree with any element of the plan this shall be recorded in the plan </w:t>
      </w:r>
      <w:bookmarkStart w:id="0" w:name="_GoBack"/>
      <w:bookmarkEnd w:id="0"/>
      <w:r w:rsidRPr="002A00D7">
        <w:rPr>
          <w:i/>
          <w:iCs/>
        </w:rPr>
        <w:t>and the matter shall be decided by the Tribunal.</w:t>
      </w:r>
    </w:p>
    <w:sectPr w:rsidR="002A00D7" w:rsidRPr="002A0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E9C"/>
    <w:multiLevelType w:val="hybridMultilevel"/>
    <w:tmpl w:val="F6A6FAEA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4D34"/>
    <w:multiLevelType w:val="hybridMultilevel"/>
    <w:tmpl w:val="BCF6D5C0"/>
    <w:lvl w:ilvl="0" w:tplc="D904047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DF5"/>
    <w:multiLevelType w:val="hybridMultilevel"/>
    <w:tmpl w:val="2D323AD8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F03C3"/>
    <w:multiLevelType w:val="hybridMultilevel"/>
    <w:tmpl w:val="E9420820"/>
    <w:lvl w:ilvl="0" w:tplc="C952075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14AE"/>
    <w:multiLevelType w:val="hybridMultilevel"/>
    <w:tmpl w:val="1DDE20D4"/>
    <w:lvl w:ilvl="0" w:tplc="8878F7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284CA7"/>
    <w:multiLevelType w:val="hybridMultilevel"/>
    <w:tmpl w:val="9D6821FA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A0600"/>
    <w:multiLevelType w:val="hybridMultilevel"/>
    <w:tmpl w:val="DA50C1E0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5687C"/>
    <w:multiLevelType w:val="hybridMultilevel"/>
    <w:tmpl w:val="CEDC78D8"/>
    <w:lvl w:ilvl="0" w:tplc="EF38E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A2C06"/>
    <w:multiLevelType w:val="hybridMultilevel"/>
    <w:tmpl w:val="CB90C676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A2FB4"/>
    <w:multiLevelType w:val="hybridMultilevel"/>
    <w:tmpl w:val="9ACE5FC8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1467B"/>
    <w:multiLevelType w:val="hybridMultilevel"/>
    <w:tmpl w:val="317AA016"/>
    <w:lvl w:ilvl="0" w:tplc="8878F7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9909AC"/>
    <w:multiLevelType w:val="hybridMultilevel"/>
    <w:tmpl w:val="2D323AD8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161F5"/>
    <w:multiLevelType w:val="hybridMultilevel"/>
    <w:tmpl w:val="319C8EBA"/>
    <w:lvl w:ilvl="0" w:tplc="FBB86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415B3"/>
    <w:multiLevelType w:val="hybridMultilevel"/>
    <w:tmpl w:val="9D6821FA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A41AB"/>
    <w:multiLevelType w:val="hybridMultilevel"/>
    <w:tmpl w:val="189C6C3E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56B50"/>
    <w:multiLevelType w:val="hybridMultilevel"/>
    <w:tmpl w:val="737CC144"/>
    <w:lvl w:ilvl="0" w:tplc="8878F7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3541A7"/>
    <w:multiLevelType w:val="hybridMultilevel"/>
    <w:tmpl w:val="B25260B8"/>
    <w:lvl w:ilvl="0" w:tplc="8878F7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DA0920"/>
    <w:multiLevelType w:val="hybridMultilevel"/>
    <w:tmpl w:val="94F89D7E"/>
    <w:lvl w:ilvl="0" w:tplc="8878F7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230878"/>
    <w:multiLevelType w:val="hybridMultilevel"/>
    <w:tmpl w:val="206290A6"/>
    <w:lvl w:ilvl="0" w:tplc="8878F7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11"/>
  </w:num>
  <w:num w:numId="9">
    <w:abstractNumId w:val="6"/>
  </w:num>
  <w:num w:numId="10">
    <w:abstractNumId w:val="12"/>
  </w:num>
  <w:num w:numId="11">
    <w:abstractNumId w:val="17"/>
  </w:num>
  <w:num w:numId="12">
    <w:abstractNumId w:val="14"/>
  </w:num>
  <w:num w:numId="13">
    <w:abstractNumId w:val="3"/>
  </w:num>
  <w:num w:numId="14">
    <w:abstractNumId w:val="7"/>
  </w:num>
  <w:num w:numId="15">
    <w:abstractNumId w:val="10"/>
  </w:num>
  <w:num w:numId="16">
    <w:abstractNumId w:val="9"/>
  </w:num>
  <w:num w:numId="17">
    <w:abstractNumId w:val="15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66"/>
    <w:rsid w:val="002A00D7"/>
    <w:rsid w:val="003F1DA9"/>
    <w:rsid w:val="00517266"/>
    <w:rsid w:val="006D36F9"/>
    <w:rsid w:val="008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3</cp:revision>
  <dcterms:created xsi:type="dcterms:W3CDTF">2014-11-18T09:29:00Z</dcterms:created>
  <dcterms:modified xsi:type="dcterms:W3CDTF">2014-11-18T09:51:00Z</dcterms:modified>
</cp:coreProperties>
</file>