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23" w:rsidRDefault="00D0537C" w:rsidP="00D0537C">
      <w:pPr>
        <w:rPr>
          <w:sz w:val="56"/>
          <w:szCs w:val="56"/>
        </w:rPr>
      </w:pPr>
      <w:r>
        <w:rPr>
          <w:sz w:val="56"/>
          <w:szCs w:val="56"/>
        </w:rPr>
        <w:t xml:space="preserve">A Successor Body to the Mental Health Act </w:t>
      </w:r>
      <w:r w:rsidRPr="00D0537C">
        <w:rPr>
          <w:sz w:val="56"/>
          <w:szCs w:val="56"/>
        </w:rPr>
        <w:t>Commission</w:t>
      </w:r>
    </w:p>
    <w:p w:rsidR="007A4B01" w:rsidRDefault="007A4B01" w:rsidP="00D0537C">
      <w:r w:rsidRPr="007A4B01">
        <w:t>Margaret Clayton</w:t>
      </w:r>
      <w:r>
        <w:rPr>
          <w:rStyle w:val="FootnoteReference"/>
        </w:rPr>
        <w:footnoteReference w:customMarkFollows="1" w:id="1"/>
        <w:t>*</w:t>
      </w:r>
    </w:p>
    <w:p w:rsidR="00815B2B" w:rsidRPr="00815B2B" w:rsidRDefault="00815B2B" w:rsidP="00815B2B">
      <w:pPr>
        <w:pStyle w:val="NoSpacing"/>
        <w:spacing w:line="360" w:lineRule="auto"/>
        <w:rPr>
          <w:b/>
        </w:rPr>
      </w:pPr>
      <w:r w:rsidRPr="00815B2B">
        <w:rPr>
          <w:b/>
        </w:rPr>
        <w:t xml:space="preserve">“The Mental Health Act Commission (MHAC) has a major role in protecting the interests of </w:t>
      </w:r>
    </w:p>
    <w:p w:rsidR="00815B2B" w:rsidRPr="00815B2B" w:rsidRDefault="00815B2B" w:rsidP="00815B2B">
      <w:pPr>
        <w:pStyle w:val="NoSpacing"/>
        <w:spacing w:line="360" w:lineRule="auto"/>
        <w:ind w:left="142"/>
        <w:rPr>
          <w:b/>
        </w:rPr>
      </w:pPr>
      <w:r w:rsidRPr="00815B2B">
        <w:rPr>
          <w:b/>
        </w:rPr>
        <w:t xml:space="preserve">patients </w:t>
      </w:r>
      <w:r w:rsidRPr="00815B2B">
        <w:rPr>
          <w:b/>
        </w:rPr>
        <w:t>who are subject to the provisions of the 1983 Act. Its principal functions are to:</w:t>
      </w:r>
    </w:p>
    <w:p w:rsidR="00815B2B" w:rsidRPr="00815B2B" w:rsidRDefault="00815B2B" w:rsidP="002C28E8">
      <w:pPr>
        <w:pStyle w:val="NoSpacing"/>
        <w:spacing w:line="360" w:lineRule="auto"/>
        <w:ind w:left="567"/>
        <w:rPr>
          <w:b/>
        </w:rPr>
      </w:pPr>
      <w:r w:rsidRPr="00815B2B">
        <w:rPr>
          <w:b/>
        </w:rPr>
        <w:t>• appoint Second Opinion Appointed Doctors</w:t>
      </w:r>
    </w:p>
    <w:p w:rsidR="00815B2B" w:rsidRPr="00815B2B" w:rsidRDefault="00815B2B" w:rsidP="002F0790">
      <w:pPr>
        <w:pStyle w:val="NoSpacing"/>
        <w:spacing w:line="360" w:lineRule="auto"/>
        <w:ind w:left="709" w:hanging="142"/>
        <w:rPr>
          <w:b/>
        </w:rPr>
      </w:pPr>
      <w:r w:rsidRPr="00815B2B">
        <w:rPr>
          <w:b/>
        </w:rPr>
        <w:t>• review treatments given under sections 57(2) or 58(3</w:t>
      </w:r>
      <w:proofErr w:type="gramStart"/>
      <w:r w:rsidRPr="00815B2B">
        <w:rPr>
          <w:b/>
        </w:rPr>
        <w:t>)(</w:t>
      </w:r>
      <w:proofErr w:type="gramEnd"/>
      <w:r w:rsidRPr="00815B2B">
        <w:rPr>
          <w:b/>
        </w:rPr>
        <w:t>b) of the Ac</w:t>
      </w:r>
      <w:r w:rsidR="002F0790">
        <w:rPr>
          <w:b/>
        </w:rPr>
        <w:t xml:space="preserve">t, </w:t>
      </w:r>
      <w:proofErr w:type="spellStart"/>
      <w:r w:rsidR="002F0790">
        <w:rPr>
          <w:b/>
        </w:rPr>
        <w:t>ie</w:t>
      </w:r>
      <w:proofErr w:type="spellEnd"/>
      <w:r w:rsidR="002F0790">
        <w:rPr>
          <w:b/>
        </w:rPr>
        <w:t xml:space="preserve"> treatment that    requires a </w:t>
      </w:r>
      <w:r w:rsidRPr="00815B2B">
        <w:rPr>
          <w:b/>
        </w:rPr>
        <w:t>second opinion</w:t>
      </w:r>
    </w:p>
    <w:p w:rsidR="00815B2B" w:rsidRPr="00815B2B" w:rsidRDefault="00815B2B" w:rsidP="002C28E8">
      <w:pPr>
        <w:pStyle w:val="NoSpacing"/>
        <w:spacing w:line="360" w:lineRule="auto"/>
        <w:ind w:left="567"/>
        <w:rPr>
          <w:b/>
        </w:rPr>
      </w:pPr>
      <w:r w:rsidRPr="00815B2B">
        <w:rPr>
          <w:b/>
        </w:rPr>
        <w:t>• visit detained patients and investigate complaints</w:t>
      </w:r>
    </w:p>
    <w:p w:rsidR="00815B2B" w:rsidRPr="00815B2B" w:rsidRDefault="00815B2B" w:rsidP="002C28E8">
      <w:pPr>
        <w:pStyle w:val="NoSpacing"/>
        <w:spacing w:line="360" w:lineRule="auto"/>
        <w:ind w:left="567"/>
        <w:rPr>
          <w:b/>
        </w:rPr>
      </w:pPr>
      <w:r w:rsidRPr="00815B2B">
        <w:rPr>
          <w:b/>
        </w:rPr>
        <w:t>• keep under review the exercise of statutory powers relating to detained patients</w:t>
      </w:r>
    </w:p>
    <w:p w:rsidR="00815B2B" w:rsidRPr="00815B2B" w:rsidRDefault="00815B2B" w:rsidP="002C28E8">
      <w:pPr>
        <w:pStyle w:val="NoSpacing"/>
        <w:spacing w:line="360" w:lineRule="auto"/>
        <w:ind w:left="567"/>
        <w:rPr>
          <w:b/>
        </w:rPr>
      </w:pPr>
      <w:r w:rsidRPr="00815B2B">
        <w:rPr>
          <w:b/>
        </w:rPr>
        <w:t>• submit proposals for a code of practice</w:t>
      </w:r>
    </w:p>
    <w:p w:rsidR="00815B2B" w:rsidRPr="00815B2B" w:rsidRDefault="00815B2B" w:rsidP="002F0790">
      <w:pPr>
        <w:pStyle w:val="NoSpacing"/>
        <w:spacing w:line="360" w:lineRule="auto"/>
        <w:ind w:left="709" w:hanging="142"/>
        <w:rPr>
          <w:b/>
        </w:rPr>
      </w:pPr>
      <w:r w:rsidRPr="00815B2B">
        <w:rPr>
          <w:b/>
        </w:rPr>
        <w:t>• look into matters relating to informal patients, when directed to d</w:t>
      </w:r>
      <w:r w:rsidR="002F0790">
        <w:rPr>
          <w:b/>
        </w:rPr>
        <w:t xml:space="preserve">o so by the Secretary of   State, </w:t>
      </w:r>
      <w:r w:rsidRPr="00815B2B">
        <w:rPr>
          <w:b/>
        </w:rPr>
        <w:t>and</w:t>
      </w:r>
    </w:p>
    <w:p w:rsidR="00815B2B" w:rsidRPr="00815B2B" w:rsidRDefault="00815B2B" w:rsidP="002C28E8">
      <w:pPr>
        <w:pStyle w:val="NoSpacing"/>
        <w:spacing w:line="360" w:lineRule="auto"/>
        <w:ind w:left="567"/>
        <w:rPr>
          <w:b/>
        </w:rPr>
      </w:pPr>
      <w:r w:rsidRPr="00815B2B">
        <w:rPr>
          <w:b/>
        </w:rPr>
        <w:t>• report to the Secretary of State every two years on the operation of the Act.”</w:t>
      </w:r>
    </w:p>
    <w:p w:rsidR="00815B2B" w:rsidRDefault="00815B2B" w:rsidP="00815B2B">
      <w:pPr>
        <w:pStyle w:val="NoSpacing"/>
        <w:spacing w:line="360" w:lineRule="auto"/>
      </w:pPr>
    </w:p>
    <w:p w:rsidR="00D410B5" w:rsidRDefault="00D410B5" w:rsidP="00D410B5">
      <w:pPr>
        <w:pStyle w:val="NoSpacing"/>
        <w:spacing w:line="360" w:lineRule="auto"/>
      </w:pPr>
      <w:r>
        <w:t>This is the summary of the functions of the MHAC contained in the Green Paper on Reform of</w:t>
      </w:r>
    </w:p>
    <w:p w:rsidR="00D410B5" w:rsidRDefault="00D410B5" w:rsidP="00D410B5">
      <w:pPr>
        <w:pStyle w:val="NoSpacing"/>
        <w:spacing w:line="360" w:lineRule="auto"/>
      </w:pPr>
      <w:r>
        <w:t>the Mental Health Act 1983. In this brave new world of the Modern NHS, with much enhanced</w:t>
      </w:r>
    </w:p>
    <w:p w:rsidR="00D410B5" w:rsidRDefault="00D410B5" w:rsidP="00D410B5">
      <w:pPr>
        <w:pStyle w:val="NoSpacing"/>
        <w:spacing w:line="360" w:lineRule="auto"/>
      </w:pPr>
      <w:r>
        <w:t>arrangements for local quality assurance and clinical governance, the Commission for Health</w:t>
      </w:r>
    </w:p>
    <w:p w:rsidR="00D410B5" w:rsidRDefault="00D410B5" w:rsidP="00D410B5">
      <w:pPr>
        <w:pStyle w:val="NoSpacing"/>
        <w:spacing w:line="360" w:lineRule="auto"/>
      </w:pPr>
      <w:r>
        <w:t>Improvement, the Commission for Care Standards, the National Institute for Clinical Excellence,</w:t>
      </w:r>
    </w:p>
    <w:p w:rsidR="00D410B5" w:rsidRDefault="00D410B5" w:rsidP="00D410B5">
      <w:pPr>
        <w:pStyle w:val="NoSpacing"/>
        <w:spacing w:line="360" w:lineRule="auto"/>
      </w:pPr>
      <w:r>
        <w:t>the establishment of Patient Advocate and Liaison Services, and the numerous other ways of</w:t>
      </w:r>
    </w:p>
    <w:p w:rsidR="00D410B5" w:rsidRDefault="00D410B5" w:rsidP="00D410B5">
      <w:pPr>
        <w:pStyle w:val="NoSpacing"/>
        <w:spacing w:line="360" w:lineRule="auto"/>
      </w:pPr>
      <w:r>
        <w:t>increasing patient participation which are outlined in the National Plan for England, is a successor</w:t>
      </w:r>
    </w:p>
    <w:p w:rsidR="00D410B5" w:rsidRDefault="00D410B5" w:rsidP="00D410B5">
      <w:pPr>
        <w:pStyle w:val="NoSpacing"/>
        <w:spacing w:line="360" w:lineRule="auto"/>
      </w:pPr>
      <w:r>
        <w:t>body to th</w:t>
      </w:r>
      <w:bookmarkStart w:id="0" w:name="_GoBack"/>
      <w:bookmarkEnd w:id="0"/>
      <w:r>
        <w:t xml:space="preserve">e Mental Health Act Commission really </w:t>
      </w:r>
      <w:r>
        <w:t>necessary?</w:t>
      </w:r>
    </w:p>
    <w:p w:rsidR="00D410B5" w:rsidRDefault="00D410B5" w:rsidP="00D410B5">
      <w:pPr>
        <w:pStyle w:val="NoSpacing"/>
        <w:spacing w:line="360" w:lineRule="auto"/>
      </w:pPr>
    </w:p>
    <w:p w:rsidR="00D410B5" w:rsidRDefault="00D410B5" w:rsidP="00D410B5">
      <w:pPr>
        <w:pStyle w:val="NoSpacing"/>
        <w:spacing w:line="360" w:lineRule="auto"/>
      </w:pPr>
      <w:r>
        <w:t>The Commission’s response is an unequivocal “Yes”</w:t>
      </w:r>
      <w:r>
        <w:rPr>
          <w:rStyle w:val="FootnoteReference"/>
        </w:rPr>
        <w:footnoteReference w:id="2"/>
      </w:r>
      <w:r>
        <w:t>.</w:t>
      </w:r>
    </w:p>
    <w:p w:rsidR="00FB49A1" w:rsidRDefault="00FB49A1" w:rsidP="00D410B5">
      <w:pPr>
        <w:pStyle w:val="NoSpacing"/>
        <w:spacing w:line="360" w:lineRule="auto"/>
      </w:pPr>
    </w:p>
    <w:p w:rsidR="00FB49A1" w:rsidRDefault="00FB49A1" w:rsidP="00FB49A1">
      <w:pPr>
        <w:pStyle w:val="NoSpacing"/>
        <w:spacing w:line="360" w:lineRule="auto"/>
      </w:pPr>
      <w:r>
        <w:t>The Green Paper on Reform of the Mental Health Act listed some of the proposals made for a</w:t>
      </w:r>
    </w:p>
    <w:p w:rsidR="00FB49A1" w:rsidRDefault="00FB49A1" w:rsidP="00FB49A1">
      <w:pPr>
        <w:pStyle w:val="NoSpacing"/>
        <w:spacing w:line="360" w:lineRule="auto"/>
      </w:pPr>
      <w:r>
        <w:t>successor body by the Expert Committee and sought comments on them in the context of a</w:t>
      </w:r>
    </w:p>
    <w:p w:rsidR="00FB49A1" w:rsidRDefault="00FB49A1" w:rsidP="00FB49A1">
      <w:pPr>
        <w:pStyle w:val="NoSpacing"/>
        <w:spacing w:line="360" w:lineRule="auto"/>
      </w:pPr>
      <w:r>
        <w:t>statement that the functions of the MHAC successor body would be decided in the light of</w:t>
      </w:r>
    </w:p>
    <w:p w:rsidR="00FB49A1" w:rsidRDefault="00FB49A1" w:rsidP="00FB49A1">
      <w:pPr>
        <w:pStyle w:val="NoSpacing"/>
        <w:spacing w:line="360" w:lineRule="auto"/>
      </w:pPr>
      <w:r>
        <w:t>decisions on the shape of the new Mental Health Act. As well as commenting on the general</w:t>
      </w:r>
    </w:p>
    <w:p w:rsidR="00FB49A1" w:rsidRDefault="00FB49A1" w:rsidP="00FB49A1">
      <w:pPr>
        <w:pStyle w:val="NoSpacing"/>
        <w:spacing w:line="360" w:lineRule="auto"/>
      </w:pPr>
      <w:r>
        <w:lastRenderedPageBreak/>
        <w:t>proposals in the Green Paper, the Commission therefore submitted a separate response detailing</w:t>
      </w:r>
    </w:p>
    <w:p w:rsidR="00FB49A1" w:rsidRDefault="00FB49A1" w:rsidP="00FB49A1">
      <w:pPr>
        <w:pStyle w:val="NoSpacing"/>
        <w:spacing w:line="360" w:lineRule="auto"/>
      </w:pPr>
      <w:r>
        <w:t>its views on the necessity for a successor body and its possible functions.</w:t>
      </w:r>
    </w:p>
    <w:p w:rsidR="00FB49A1" w:rsidRDefault="00FB49A1" w:rsidP="00FB49A1">
      <w:pPr>
        <w:pStyle w:val="NoSpacing"/>
        <w:spacing w:line="360" w:lineRule="auto"/>
      </w:pPr>
    </w:p>
    <w:p w:rsidR="00FB49A1" w:rsidRDefault="00FB49A1" w:rsidP="00FB49A1">
      <w:pPr>
        <w:pStyle w:val="NoSpacing"/>
        <w:spacing w:line="360" w:lineRule="auto"/>
      </w:pPr>
      <w:r>
        <w:t>The Green Paper on Reform of the Mental Health Act listed some of the proposals made for a</w:t>
      </w:r>
    </w:p>
    <w:p w:rsidR="00FB49A1" w:rsidRDefault="00FB49A1" w:rsidP="00FB49A1">
      <w:pPr>
        <w:pStyle w:val="NoSpacing"/>
        <w:spacing w:line="360" w:lineRule="auto"/>
      </w:pPr>
      <w:r>
        <w:t>successor body by the Expert Committee and sought comments on them in the context of a</w:t>
      </w:r>
    </w:p>
    <w:p w:rsidR="00FB49A1" w:rsidRDefault="00FB49A1" w:rsidP="00FB49A1">
      <w:pPr>
        <w:pStyle w:val="NoSpacing"/>
        <w:spacing w:line="360" w:lineRule="auto"/>
      </w:pPr>
      <w:r>
        <w:t>statement that the functions of the MHAC successor body would be decided in the light of</w:t>
      </w:r>
    </w:p>
    <w:p w:rsidR="00FB49A1" w:rsidRDefault="00FB49A1" w:rsidP="00FB49A1">
      <w:pPr>
        <w:pStyle w:val="NoSpacing"/>
        <w:spacing w:line="360" w:lineRule="auto"/>
      </w:pPr>
      <w:r>
        <w:t>decisions on the shape of the new Mental Health Act. As well as commenting on the general</w:t>
      </w:r>
    </w:p>
    <w:p w:rsidR="00FB49A1" w:rsidRDefault="00FB49A1" w:rsidP="00FB49A1">
      <w:pPr>
        <w:pStyle w:val="NoSpacing"/>
        <w:spacing w:line="360" w:lineRule="auto"/>
      </w:pPr>
      <w:r>
        <w:t>proposals in the Green Paper, the Commission therefore submitted a separate response detailing</w:t>
      </w:r>
    </w:p>
    <w:p w:rsidR="00FB49A1" w:rsidRDefault="00FB49A1" w:rsidP="00FB49A1">
      <w:pPr>
        <w:pStyle w:val="NoSpacing"/>
        <w:spacing w:line="360" w:lineRule="auto"/>
      </w:pPr>
      <w:proofErr w:type="gramStart"/>
      <w:r>
        <w:t>its</w:t>
      </w:r>
      <w:proofErr w:type="gramEnd"/>
      <w:r>
        <w:t xml:space="preserve"> views on the necessity for a successor body and its possible functions.</w:t>
      </w:r>
    </w:p>
    <w:p w:rsidR="00685BC6" w:rsidRDefault="00685BC6" w:rsidP="00FB49A1">
      <w:pPr>
        <w:pStyle w:val="NoSpacing"/>
        <w:spacing w:line="360" w:lineRule="auto"/>
      </w:pPr>
    </w:p>
    <w:p w:rsidR="00685BC6" w:rsidRDefault="00685BC6" w:rsidP="00685BC6">
      <w:pPr>
        <w:pStyle w:val="NoSpacing"/>
        <w:spacing w:line="360" w:lineRule="auto"/>
      </w:pPr>
      <w:r>
        <w:t>This article highlights some of the main points made in the Commission’s submission and</w:t>
      </w:r>
    </w:p>
    <w:p w:rsidR="00685BC6" w:rsidRDefault="00685BC6" w:rsidP="00685BC6">
      <w:pPr>
        <w:pStyle w:val="NoSpacing"/>
        <w:spacing w:line="360" w:lineRule="auto"/>
      </w:pPr>
      <w:r>
        <w:t>speculates on possible additional functions which could substantially enhance the safeguards</w:t>
      </w:r>
    </w:p>
    <w:p w:rsidR="00685BC6" w:rsidRDefault="00685BC6" w:rsidP="00685BC6">
      <w:pPr>
        <w:pStyle w:val="NoSpacing"/>
        <w:spacing w:line="360" w:lineRule="auto"/>
      </w:pPr>
      <w:r>
        <w:t>available to detained patients. The term ‘detained patients’ is used generically to include all</w:t>
      </w:r>
    </w:p>
    <w:p w:rsidR="00685BC6" w:rsidRDefault="00685BC6" w:rsidP="00685BC6">
      <w:pPr>
        <w:pStyle w:val="NoSpacing"/>
        <w:spacing w:line="360" w:lineRule="auto"/>
      </w:pPr>
      <w:r>
        <w:t>mentally disordered patients who might be either detained or subject to a Compulsory Order</w:t>
      </w:r>
    </w:p>
    <w:p w:rsidR="00685BC6" w:rsidRDefault="00685BC6" w:rsidP="00685BC6">
      <w:pPr>
        <w:pStyle w:val="NoSpacing"/>
        <w:spacing w:line="360" w:lineRule="auto"/>
      </w:pPr>
      <w:r>
        <w:t>under the Green Paper proposals. It does not speculate on any extension of remit to “de facto”</w:t>
      </w:r>
    </w:p>
    <w:p w:rsidR="00685BC6" w:rsidRDefault="00685BC6" w:rsidP="00685BC6">
      <w:pPr>
        <w:pStyle w:val="NoSpacing"/>
        <w:spacing w:line="360" w:lineRule="auto"/>
      </w:pPr>
      <w:r>
        <w:t>detained patients or others for whom alternative future safeguards are not yet clear.</w:t>
      </w:r>
    </w:p>
    <w:p w:rsidR="0001073F" w:rsidRDefault="0001073F" w:rsidP="00685BC6">
      <w:pPr>
        <w:pStyle w:val="NoSpacing"/>
        <w:spacing w:line="360" w:lineRule="auto"/>
      </w:pPr>
    </w:p>
    <w:p w:rsidR="0001073F" w:rsidRDefault="0001073F" w:rsidP="0001073F">
      <w:pPr>
        <w:pStyle w:val="NoSpacing"/>
        <w:spacing w:line="360" w:lineRule="auto"/>
      </w:pPr>
      <w:r>
        <w:t>Before outlining some of the detailed arguments for a successor body, there are two main points</w:t>
      </w:r>
    </w:p>
    <w:p w:rsidR="0001073F" w:rsidRDefault="0001073F" w:rsidP="0001073F">
      <w:pPr>
        <w:pStyle w:val="NoSpacing"/>
        <w:spacing w:line="360" w:lineRule="auto"/>
      </w:pPr>
      <w:r>
        <w:t>to be made:-</w:t>
      </w:r>
    </w:p>
    <w:p w:rsidR="0001073F" w:rsidRDefault="0001073F" w:rsidP="0001073F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r>
        <w:t>• It is the very proliferation of statutory and other agencies with fingers in the same pie and</w:t>
      </w:r>
    </w:p>
    <w:p w:rsidR="0001073F" w:rsidRDefault="0001073F" w:rsidP="0001073F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proofErr w:type="gramStart"/>
      <w:r>
        <w:t>the</w:t>
      </w:r>
      <w:proofErr w:type="gramEnd"/>
      <w:r>
        <w:t xml:space="preserve"> complexity of their relationships that make a successor body absolutely essential.</w:t>
      </w:r>
    </w:p>
    <w:p w:rsidR="0001073F" w:rsidRDefault="0001073F" w:rsidP="0001073F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r>
        <w:t>Proliferation is not conducive to a holistic view across boundaries.</w:t>
      </w:r>
    </w:p>
    <w:p w:rsidR="0001073F" w:rsidRDefault="0001073F" w:rsidP="0001073F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r>
        <w:t>• The judicial role of deciding whether a patient should be made subject to compulsory care and</w:t>
      </w:r>
    </w:p>
    <w:p w:rsidR="0001073F" w:rsidRDefault="0001073F" w:rsidP="0001073F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r>
        <w:t>treatment and whether continued use of such powers is justified is different from and should</w:t>
      </w:r>
    </w:p>
    <w:p w:rsidR="0001073F" w:rsidRDefault="0001073F" w:rsidP="0001073F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proofErr w:type="gramStart"/>
      <w:r>
        <w:t>be</w:t>
      </w:r>
      <w:proofErr w:type="gramEnd"/>
      <w:r>
        <w:t xml:space="preserve"> separate from ensuring that the continuing care and treatment of such a patient complies</w:t>
      </w:r>
    </w:p>
    <w:p w:rsidR="0001073F" w:rsidRDefault="0001073F" w:rsidP="0001073F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r>
        <w:t>with the legislation on a day to day basis. This paper is concerned with the second of these.</w:t>
      </w:r>
    </w:p>
    <w:p w:rsidR="0001073F" w:rsidRDefault="0001073F" w:rsidP="0001073F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r>
        <w:t>Both these points are returned to later in the article.</w:t>
      </w:r>
    </w:p>
    <w:p w:rsidR="00783C38" w:rsidRPr="00783C38" w:rsidRDefault="00783C38" w:rsidP="0001073F">
      <w:pPr>
        <w:pStyle w:val="NoSpacing"/>
        <w:tabs>
          <w:tab w:val="left" w:pos="284"/>
        </w:tabs>
        <w:spacing w:line="360" w:lineRule="auto"/>
        <w:ind w:left="284" w:hanging="284"/>
        <w:rPr>
          <w:b/>
        </w:rPr>
      </w:pPr>
    </w:p>
    <w:p w:rsidR="00783C38" w:rsidRPr="00783C38" w:rsidRDefault="00783C38" w:rsidP="00783C38">
      <w:pPr>
        <w:pStyle w:val="NoSpacing"/>
        <w:tabs>
          <w:tab w:val="left" w:pos="0"/>
        </w:tabs>
        <w:spacing w:line="360" w:lineRule="auto"/>
        <w:rPr>
          <w:b/>
        </w:rPr>
      </w:pPr>
      <w:r w:rsidRPr="00783C38">
        <w:rPr>
          <w:b/>
        </w:rPr>
        <w:t>Need for a successor body</w:t>
      </w:r>
    </w:p>
    <w:p w:rsidR="00783C38" w:rsidRDefault="00783C38" w:rsidP="00783C38">
      <w:pPr>
        <w:pStyle w:val="NoSpacing"/>
        <w:tabs>
          <w:tab w:val="left" w:pos="284"/>
        </w:tabs>
        <w:spacing w:line="360" w:lineRule="auto"/>
        <w:ind w:left="284" w:hanging="284"/>
      </w:pPr>
      <w:r>
        <w:t>The Commission believes that an independent successor body is essential because:-</w:t>
      </w:r>
    </w:p>
    <w:p w:rsidR="00783C38" w:rsidRDefault="00783C38" w:rsidP="00783C38">
      <w:pPr>
        <w:pStyle w:val="NoSpacing"/>
        <w:tabs>
          <w:tab w:val="left" w:pos="284"/>
        </w:tabs>
        <w:spacing w:line="360" w:lineRule="auto"/>
        <w:ind w:left="284" w:firstLine="142"/>
      </w:pPr>
      <w:r>
        <w:t>• The State is under a particular obligation to protect the interests and human rights of those</w:t>
      </w:r>
    </w:p>
    <w:p w:rsidR="00783C38" w:rsidRDefault="005938C0" w:rsidP="00783C38">
      <w:pPr>
        <w:pStyle w:val="NoSpacing"/>
        <w:tabs>
          <w:tab w:val="left" w:pos="284"/>
        </w:tabs>
        <w:spacing w:line="360" w:lineRule="auto"/>
        <w:ind w:left="284" w:firstLine="142"/>
      </w:pPr>
      <w:r>
        <w:t xml:space="preserve">   </w:t>
      </w:r>
      <w:proofErr w:type="gramStart"/>
      <w:r w:rsidR="00783C38">
        <w:t>it</w:t>
      </w:r>
      <w:proofErr w:type="gramEnd"/>
      <w:r w:rsidR="00783C38">
        <w:t xml:space="preserve"> places under compulsion for any reason, but particularly when mental disorder may</w:t>
      </w:r>
    </w:p>
    <w:p w:rsidR="00783C38" w:rsidRDefault="00783C38" w:rsidP="00783C38">
      <w:pPr>
        <w:pStyle w:val="NoSpacing"/>
        <w:tabs>
          <w:tab w:val="left" w:pos="284"/>
        </w:tabs>
        <w:spacing w:line="360" w:lineRule="auto"/>
        <w:ind w:left="284" w:hanging="284"/>
      </w:pPr>
      <w:r>
        <w:tab/>
      </w:r>
      <w:r w:rsidR="005938C0">
        <w:t xml:space="preserve">      </w:t>
      </w:r>
      <w:r>
        <w:t>reduce a person’s</w:t>
      </w:r>
      <w:r>
        <w:t xml:space="preserve"> capacity to protect him or her</w:t>
      </w:r>
      <w:r>
        <w:t>self.</w:t>
      </w:r>
    </w:p>
    <w:p w:rsidR="00783C38" w:rsidRDefault="00783C38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>• Separation from the NHS and the Department of Health is clearly necessary to fulfil this</w:t>
      </w:r>
    </w:p>
    <w:p w:rsidR="00783C38" w:rsidRDefault="005938C0" w:rsidP="005938C0">
      <w:pPr>
        <w:pStyle w:val="NoSpacing"/>
        <w:tabs>
          <w:tab w:val="left" w:pos="284"/>
        </w:tabs>
        <w:spacing w:line="360" w:lineRule="auto"/>
      </w:pPr>
      <w:r>
        <w:lastRenderedPageBreak/>
        <w:t xml:space="preserve">           </w:t>
      </w:r>
      <w:r w:rsidR="00783C38">
        <w:t>function if the safeguarding role is to have any credibility.</w:t>
      </w:r>
    </w:p>
    <w:p w:rsidR="00783C38" w:rsidRDefault="00783C38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>• Coercive powers imposed by the State for therapeutic reasons can be misused, even with</w:t>
      </w:r>
    </w:p>
    <w:p w:rsidR="00783C38" w:rsidRDefault="005938C0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 xml:space="preserve">   </w:t>
      </w:r>
      <w:r w:rsidR="00783C38">
        <w:t>benevolent intent.</w:t>
      </w:r>
    </w:p>
    <w:p w:rsidR="00783C38" w:rsidRDefault="00783C38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>• The general public needs to be reassured that all reasonable steps have been taken to prevent</w:t>
      </w:r>
    </w:p>
    <w:p w:rsidR="00783C38" w:rsidRDefault="005938C0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 xml:space="preserve">   </w:t>
      </w:r>
      <w:proofErr w:type="gramStart"/>
      <w:r w:rsidR="00783C38">
        <w:t>this</w:t>
      </w:r>
      <w:proofErr w:type="gramEnd"/>
      <w:r w:rsidR="00783C38">
        <w:t xml:space="preserve"> and, more generally, to be confident that mental health legislation cannot be used for</w:t>
      </w:r>
    </w:p>
    <w:p w:rsidR="00783C38" w:rsidRDefault="005938C0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 xml:space="preserve">    </w:t>
      </w:r>
      <w:r w:rsidR="00783C38">
        <w:t>social engineering or political purposes.</w:t>
      </w:r>
    </w:p>
    <w:p w:rsidR="00783C38" w:rsidRDefault="00783C38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>• Other similar groups of people who are perceived as particularly vulnerable have separate</w:t>
      </w:r>
    </w:p>
    <w:p w:rsidR="00783C38" w:rsidRDefault="005938C0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 xml:space="preserve">   </w:t>
      </w:r>
      <w:r w:rsidR="00783C38">
        <w:t>bodies to safeguard their interests, regardless of other relevant checks on service standards</w:t>
      </w:r>
    </w:p>
    <w:p w:rsidR="00783C38" w:rsidRDefault="005938C0" w:rsidP="005938C0">
      <w:pPr>
        <w:pStyle w:val="NoSpacing"/>
        <w:tabs>
          <w:tab w:val="left" w:pos="284"/>
        </w:tabs>
        <w:spacing w:line="360" w:lineRule="auto"/>
        <w:ind w:left="284" w:firstLine="142"/>
      </w:pPr>
      <w:r>
        <w:t xml:space="preserve">   </w:t>
      </w:r>
      <w:r w:rsidR="00783C38">
        <w:t>and delivery, e.g. the Disability Rights Commission, Commission for Racial Equality, Equal</w:t>
      </w:r>
    </w:p>
    <w:p w:rsidR="00783C38" w:rsidRDefault="005938C0" w:rsidP="003D19F7">
      <w:pPr>
        <w:pStyle w:val="NoSpacing"/>
        <w:spacing w:line="360" w:lineRule="auto"/>
        <w:ind w:firstLine="426"/>
      </w:pPr>
      <w:r>
        <w:t xml:space="preserve">   </w:t>
      </w:r>
      <w:r w:rsidR="00783C38">
        <w:t>Opportunities Commission.</w:t>
      </w:r>
    </w:p>
    <w:p w:rsidR="003D19F7" w:rsidRDefault="003D19F7" w:rsidP="005938C0">
      <w:pPr>
        <w:pStyle w:val="NoSpacing"/>
        <w:tabs>
          <w:tab w:val="left" w:pos="284"/>
        </w:tabs>
        <w:spacing w:line="360" w:lineRule="auto"/>
        <w:ind w:left="284" w:firstLine="142"/>
      </w:pPr>
    </w:p>
    <w:p w:rsidR="00FE2A1C" w:rsidRPr="00FE2A1C" w:rsidRDefault="00FE2A1C" w:rsidP="00FE2A1C">
      <w:pPr>
        <w:pStyle w:val="NoSpacing"/>
        <w:tabs>
          <w:tab w:val="left" w:pos="0"/>
        </w:tabs>
        <w:spacing w:line="360" w:lineRule="auto"/>
        <w:rPr>
          <w:b/>
        </w:rPr>
      </w:pPr>
      <w:r w:rsidRPr="00FE2A1C">
        <w:rPr>
          <w:b/>
        </w:rPr>
        <w:t>Main Functions</w:t>
      </w:r>
    </w:p>
    <w:p w:rsidR="00FE2A1C" w:rsidRPr="00FE2A1C" w:rsidRDefault="00FE2A1C" w:rsidP="00FE2A1C">
      <w:pPr>
        <w:pStyle w:val="NoSpacing"/>
        <w:tabs>
          <w:tab w:val="left" w:pos="0"/>
        </w:tabs>
        <w:spacing w:line="360" w:lineRule="auto"/>
        <w:rPr>
          <w:i/>
        </w:rPr>
      </w:pPr>
      <w:r w:rsidRPr="00FE2A1C">
        <w:rPr>
          <w:i/>
        </w:rPr>
        <w:t>What should or could a successor body do?</w:t>
      </w:r>
    </w:p>
    <w:p w:rsidR="00FE2A1C" w:rsidRDefault="00FE2A1C" w:rsidP="00FE2A1C">
      <w:pPr>
        <w:pStyle w:val="NoSpacing"/>
        <w:tabs>
          <w:tab w:val="left" w:pos="0"/>
        </w:tabs>
        <w:spacing w:line="360" w:lineRule="auto"/>
      </w:pPr>
      <w:r>
        <w:t>The Green Paper is clearly right in saying that it should not duplicate the functions of management</w:t>
      </w:r>
    </w:p>
    <w:p w:rsidR="00FE2A1C" w:rsidRDefault="00FE2A1C" w:rsidP="00FE2A1C">
      <w:pPr>
        <w:pStyle w:val="NoSpacing"/>
        <w:tabs>
          <w:tab w:val="left" w:pos="0"/>
        </w:tabs>
        <w:spacing w:line="360" w:lineRule="auto"/>
      </w:pPr>
      <w:proofErr w:type="gramStart"/>
      <w:r>
        <w:t>or</w:t>
      </w:r>
      <w:proofErr w:type="gramEnd"/>
      <w:r>
        <w:t xml:space="preserve"> other quality assurance bodies. The primary role must be to safeguard the interests of people</w:t>
      </w:r>
    </w:p>
    <w:p w:rsidR="00FE2A1C" w:rsidRDefault="00FE2A1C" w:rsidP="00FE2A1C">
      <w:pPr>
        <w:pStyle w:val="NoSpacing"/>
        <w:tabs>
          <w:tab w:val="left" w:pos="0"/>
        </w:tabs>
        <w:spacing w:line="360" w:lineRule="auto"/>
      </w:pPr>
      <w:r>
        <w:t>subject to compulsory care and/or treatment. This can only be satisfactorily achieved if all relevant</w:t>
      </w:r>
    </w:p>
    <w:p w:rsidR="00FE2A1C" w:rsidRDefault="00FE2A1C" w:rsidP="00FE2A1C">
      <w:pPr>
        <w:pStyle w:val="NoSpacing"/>
        <w:tabs>
          <w:tab w:val="left" w:pos="0"/>
        </w:tabs>
        <w:spacing w:line="360" w:lineRule="auto"/>
      </w:pPr>
      <w:r>
        <w:t>agencies work closely together to achieve complementary objectives. The successor body therefore</w:t>
      </w:r>
    </w:p>
    <w:p w:rsidR="003D19F7" w:rsidRDefault="00FE2A1C" w:rsidP="00FE2A1C">
      <w:pPr>
        <w:pStyle w:val="NoSpacing"/>
        <w:tabs>
          <w:tab w:val="left" w:pos="0"/>
        </w:tabs>
        <w:spacing w:line="360" w:lineRule="auto"/>
      </w:pPr>
      <w:r>
        <w:t>has a role in facilitating such co-operative working as well as in focussing on individual patients.</w:t>
      </w:r>
    </w:p>
    <w:p w:rsidR="00FE2A1C" w:rsidRDefault="00FE2A1C" w:rsidP="00FE2A1C">
      <w:pPr>
        <w:pStyle w:val="NoSpacing"/>
        <w:tabs>
          <w:tab w:val="left" w:pos="0"/>
        </w:tabs>
        <w:spacing w:line="360" w:lineRule="auto"/>
      </w:pPr>
    </w:p>
    <w:p w:rsidR="00FE2A1C" w:rsidRDefault="00FE2A1C" w:rsidP="00FE2A1C">
      <w:pPr>
        <w:pStyle w:val="NoSpacing"/>
        <w:tabs>
          <w:tab w:val="left" w:pos="0"/>
        </w:tabs>
        <w:spacing w:line="360" w:lineRule="auto"/>
      </w:pPr>
      <w:r>
        <w:t>The Commission believes that the core work would fall under five main headings:-</w:t>
      </w:r>
    </w:p>
    <w:p w:rsidR="00FE2A1C" w:rsidRDefault="00FE2A1C" w:rsidP="00FE2A1C">
      <w:pPr>
        <w:pStyle w:val="NoSpacing"/>
        <w:tabs>
          <w:tab w:val="left" w:pos="284"/>
        </w:tabs>
        <w:spacing w:line="360" w:lineRule="auto"/>
        <w:ind w:firstLine="426"/>
      </w:pPr>
      <w:r>
        <w:t>• Visiting</w:t>
      </w:r>
    </w:p>
    <w:p w:rsidR="00FE2A1C" w:rsidRDefault="00FE2A1C" w:rsidP="00FE2A1C">
      <w:pPr>
        <w:pStyle w:val="NoSpacing"/>
        <w:tabs>
          <w:tab w:val="left" w:pos="284"/>
        </w:tabs>
        <w:spacing w:line="360" w:lineRule="auto"/>
        <w:ind w:firstLine="426"/>
      </w:pPr>
      <w:r>
        <w:t>• Monitoring</w:t>
      </w:r>
    </w:p>
    <w:p w:rsidR="00FE2A1C" w:rsidRDefault="00FE2A1C" w:rsidP="00FE2A1C">
      <w:pPr>
        <w:pStyle w:val="NoSpacing"/>
        <w:tabs>
          <w:tab w:val="left" w:pos="284"/>
        </w:tabs>
        <w:spacing w:line="360" w:lineRule="auto"/>
        <w:ind w:firstLine="426"/>
      </w:pPr>
      <w:r>
        <w:t>• Reviewing, including deaths and complaints</w:t>
      </w:r>
    </w:p>
    <w:p w:rsidR="00FE2A1C" w:rsidRDefault="00FE2A1C" w:rsidP="00FE2A1C">
      <w:pPr>
        <w:pStyle w:val="NoSpacing"/>
        <w:tabs>
          <w:tab w:val="left" w:pos="284"/>
        </w:tabs>
        <w:spacing w:line="360" w:lineRule="auto"/>
        <w:ind w:firstLine="426"/>
      </w:pPr>
      <w:r>
        <w:t>• Reporting and dissemination</w:t>
      </w:r>
    </w:p>
    <w:p w:rsidR="00FE2A1C" w:rsidRDefault="00FE2A1C" w:rsidP="00FE2A1C">
      <w:pPr>
        <w:pStyle w:val="NoSpacing"/>
        <w:tabs>
          <w:tab w:val="left" w:pos="284"/>
        </w:tabs>
        <w:spacing w:line="360" w:lineRule="auto"/>
        <w:ind w:firstLine="426"/>
      </w:pPr>
      <w:r>
        <w:t>• Acting as a focus for other bodies with an interest in mentally disordered patients.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</w:p>
    <w:p w:rsidR="00183C56" w:rsidRPr="00183C56" w:rsidRDefault="00183C56" w:rsidP="00183C56">
      <w:pPr>
        <w:pStyle w:val="NoSpacing"/>
        <w:tabs>
          <w:tab w:val="left" w:pos="284"/>
        </w:tabs>
        <w:spacing w:line="360" w:lineRule="auto"/>
        <w:rPr>
          <w:i/>
        </w:rPr>
      </w:pPr>
      <w:r w:rsidRPr="00183C56">
        <w:rPr>
          <w:i/>
        </w:rPr>
        <w:t>Visiting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Patients subject to any form of compulsion need to receive independent visits to see that they are:-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>• receiving the treatment for which compulsion has been imposed,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>• aware of their rights under mental health legislation or have been unable to understand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 xml:space="preserve">   </w:t>
      </w:r>
      <w:r>
        <w:t>genuine efforts to make them so,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>• know how to make a complaint if they are dissatisfied with any aspect of their care or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 xml:space="preserve">   </w:t>
      </w:r>
      <w:r>
        <w:t>treatment,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>• not being subjected to improper use of restrictive powers, e.g. seclusion, search, physical or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lastRenderedPageBreak/>
        <w:t xml:space="preserve">            </w:t>
      </w:r>
      <w:r>
        <w:t>mechanical restraints, withholding of post or other property, refusal of visits, or access to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 xml:space="preserve">    </w:t>
      </w:r>
      <w:r>
        <w:t>activities,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>• not being abused or neglected, and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  <w:ind w:left="426"/>
      </w:pPr>
      <w:r>
        <w:t>• not receiving treatment which has not been properly authorised.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The existing MHAC carries out this visiting function in all health facilities which contain detained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patients. It may be argued that more consistently provided advocacy services or the newly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suggested Patient Advice and Liaison Service (PALS) could take over this role, but both would have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proofErr w:type="gramStart"/>
      <w:r>
        <w:t>a</w:t>
      </w:r>
      <w:proofErr w:type="gramEnd"/>
      <w:r>
        <w:t xml:space="preserve"> much wider focus than the particular issues relating to detention and neither would necessarily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be seen as fully independent of the facility in which they are based. There seems therefore a clear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role here for the MHAC successor body. Whether this role is in direct provision, as at present; in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training and possibly accreditation; or in some form of franchising of local services, will depend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proofErr w:type="gramStart"/>
      <w:r>
        <w:t>on</w:t>
      </w:r>
      <w:proofErr w:type="gramEnd"/>
      <w:r>
        <w:t xml:space="preserve"> the shape of other proposals in the forthcoming White Paper. What must be recognised is the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need for a successor body function which ensures consistency and equality of visiting provision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for detained people in either health or social service facilities and uses information gained from</w:t>
      </w:r>
    </w:p>
    <w:p w:rsidR="00183C56" w:rsidRDefault="00183C56" w:rsidP="00183C56">
      <w:pPr>
        <w:pStyle w:val="NoSpacing"/>
        <w:tabs>
          <w:tab w:val="left" w:pos="284"/>
        </w:tabs>
        <w:spacing w:line="360" w:lineRule="auto"/>
      </w:pPr>
      <w:r>
        <w:t>visiting to validate documentary evidence.</w:t>
      </w:r>
    </w:p>
    <w:p w:rsidR="00183C56" w:rsidRPr="00B62C32" w:rsidRDefault="00183C56" w:rsidP="00183C56">
      <w:pPr>
        <w:pStyle w:val="NoSpacing"/>
        <w:tabs>
          <w:tab w:val="left" w:pos="284"/>
        </w:tabs>
        <w:spacing w:line="360" w:lineRule="auto"/>
        <w:rPr>
          <w:i/>
        </w:rPr>
      </w:pPr>
    </w:p>
    <w:p w:rsidR="00B62C32" w:rsidRPr="00B62C32" w:rsidRDefault="00B62C32" w:rsidP="00B62C32">
      <w:pPr>
        <w:pStyle w:val="NoSpacing"/>
        <w:tabs>
          <w:tab w:val="left" w:pos="284"/>
        </w:tabs>
        <w:spacing w:line="360" w:lineRule="auto"/>
        <w:rPr>
          <w:i/>
        </w:rPr>
      </w:pPr>
      <w:r w:rsidRPr="00B62C32">
        <w:rPr>
          <w:i/>
        </w:rPr>
        <w:t>Monitoring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Visiting individual detained patients is definitely not enough to ensure that their interests are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safeguarded. The MHAC has been accused of being bureaucratic and over-concerned with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documentation but unless careful and accurate records are kept of such matters as risk assessment,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care plans, consent to treatment, the administration of drugs, use of seclusion and access to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recreational facilities and fresh air, how can anyone be sure that such patients are not being abused?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Close monitoring of documentation is also necessary to track whether the progress of an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individual through the system complies with statutory requirements. This is going to be even more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important than now if compulsion can apply outside as well as within residential facilities. It is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only by a combination of meeting patients, either individually or in groups, checking their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perceptions against their personal records, and setting these personal records in the context of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consistent monitoring of particular aspects of care that a reasonably accurate picture can be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obtained of how well any specified facility is managing its detained patients or how well any</w:t>
      </w:r>
    </w:p>
    <w:p w:rsidR="00B62C32" w:rsidRDefault="00B62C32" w:rsidP="00B62C32">
      <w:pPr>
        <w:pStyle w:val="NoSpacing"/>
        <w:tabs>
          <w:tab w:val="left" w:pos="284"/>
        </w:tabs>
        <w:spacing w:line="360" w:lineRule="auto"/>
      </w:pPr>
      <w:r>
        <w:t>particular patient is being treated in his/her progress through the system</w:t>
      </w:r>
      <w:r w:rsidR="00B3607D">
        <w:t>.</w:t>
      </w:r>
    </w:p>
    <w:p w:rsidR="00B3607D" w:rsidRDefault="00B3607D" w:rsidP="00B62C32">
      <w:pPr>
        <w:pStyle w:val="NoSpacing"/>
        <w:tabs>
          <w:tab w:val="left" w:pos="284"/>
        </w:tabs>
        <w:spacing w:line="360" w:lineRule="auto"/>
      </w:pPr>
    </w:p>
    <w:p w:rsidR="00B3607D" w:rsidRDefault="00B3607D" w:rsidP="00B3607D">
      <w:pPr>
        <w:pStyle w:val="NoSpacing"/>
        <w:tabs>
          <w:tab w:val="left" w:pos="284"/>
        </w:tabs>
        <w:spacing w:line="360" w:lineRule="auto"/>
      </w:pPr>
      <w:r>
        <w:t>With the best will in the world, it is extremely unlikely that hard-pressed managers or any national</w:t>
      </w:r>
    </w:p>
    <w:p w:rsidR="00B3607D" w:rsidRDefault="00B3607D" w:rsidP="00B3607D">
      <w:pPr>
        <w:pStyle w:val="NoSpacing"/>
        <w:tabs>
          <w:tab w:val="left" w:pos="284"/>
        </w:tabs>
        <w:spacing w:line="360" w:lineRule="auto"/>
      </w:pPr>
      <w:r>
        <w:t>body with a health/social services wide remit could ever give sufficient priority to detained patients</w:t>
      </w:r>
    </w:p>
    <w:p w:rsidR="00B3607D" w:rsidRDefault="00B3607D" w:rsidP="00B3607D">
      <w:pPr>
        <w:pStyle w:val="NoSpacing"/>
        <w:tabs>
          <w:tab w:val="left" w:pos="284"/>
        </w:tabs>
        <w:spacing w:line="360" w:lineRule="auto"/>
      </w:pPr>
      <w:r>
        <w:lastRenderedPageBreak/>
        <w:t>to enable this kind of detailed monitoring to be undertaken. A separate independent body with a</w:t>
      </w:r>
    </w:p>
    <w:p w:rsidR="00B3607D" w:rsidRDefault="00B3607D" w:rsidP="00B3607D">
      <w:pPr>
        <w:pStyle w:val="NoSpacing"/>
        <w:tabs>
          <w:tab w:val="left" w:pos="284"/>
        </w:tabs>
        <w:spacing w:line="360" w:lineRule="auto"/>
      </w:pPr>
      <w:r>
        <w:t>specialised remit is needed both to provide the necessary protection and to feedback information</w:t>
      </w:r>
    </w:p>
    <w:p w:rsidR="00B3607D" w:rsidRDefault="00B3607D" w:rsidP="00B3607D">
      <w:pPr>
        <w:pStyle w:val="NoSpacing"/>
        <w:tabs>
          <w:tab w:val="left" w:pos="284"/>
        </w:tabs>
        <w:spacing w:line="360" w:lineRule="auto"/>
      </w:pPr>
      <w:r>
        <w:t>which would alert those with primary responsibility for quality assurance to the need for remedial</w:t>
      </w:r>
    </w:p>
    <w:p w:rsidR="00B3607D" w:rsidRDefault="00B3607D" w:rsidP="00B3607D">
      <w:pPr>
        <w:pStyle w:val="NoSpacing"/>
        <w:tabs>
          <w:tab w:val="left" w:pos="284"/>
        </w:tabs>
        <w:spacing w:line="360" w:lineRule="auto"/>
      </w:pPr>
      <w:r>
        <w:t>action. This monitoring role would be even more valuable if combined with a general facilitative</w:t>
      </w:r>
    </w:p>
    <w:p w:rsidR="00B3607D" w:rsidRDefault="00B3607D" w:rsidP="00B3607D">
      <w:pPr>
        <w:pStyle w:val="NoSpacing"/>
        <w:tabs>
          <w:tab w:val="left" w:pos="284"/>
        </w:tabs>
        <w:spacing w:line="360" w:lineRule="auto"/>
      </w:pPr>
      <w:r>
        <w:t>remit to enhance the ability of all concerned to work to common objectives in relation to detained</w:t>
      </w:r>
    </w:p>
    <w:p w:rsidR="00B3607D" w:rsidRDefault="00B3607D" w:rsidP="00B3607D">
      <w:pPr>
        <w:pStyle w:val="NoSpacing"/>
        <w:tabs>
          <w:tab w:val="left" w:pos="284"/>
        </w:tabs>
        <w:spacing w:line="360" w:lineRule="auto"/>
      </w:pPr>
      <w:r>
        <w:t>patients. (See “Acting as a focus...” below)</w:t>
      </w:r>
    </w:p>
    <w:p w:rsidR="00E81AB2" w:rsidRPr="00E81AB2" w:rsidRDefault="00E81AB2" w:rsidP="00B3607D">
      <w:pPr>
        <w:pStyle w:val="NoSpacing"/>
        <w:tabs>
          <w:tab w:val="left" w:pos="284"/>
        </w:tabs>
        <w:spacing w:line="360" w:lineRule="auto"/>
        <w:rPr>
          <w:i/>
        </w:rPr>
      </w:pPr>
    </w:p>
    <w:p w:rsidR="00E81AB2" w:rsidRPr="00E81AB2" w:rsidRDefault="00E81AB2" w:rsidP="00E81AB2">
      <w:pPr>
        <w:pStyle w:val="NoSpacing"/>
        <w:tabs>
          <w:tab w:val="left" w:pos="284"/>
        </w:tabs>
        <w:spacing w:line="360" w:lineRule="auto"/>
        <w:rPr>
          <w:i/>
        </w:rPr>
      </w:pPr>
      <w:r w:rsidRPr="00E81AB2">
        <w:rPr>
          <w:i/>
        </w:rPr>
        <w:t>Reviewing, including deaths and complaints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Visiting and monitoring will inevitably disclose areas which merit close scrutiny across the board.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Since much of the base material and necessary contacts will be readily available to the MHAC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successor body itself, such scrutiny could either be undertaken in-house or commissioned. The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MHAC has carried out several very useful thematic reviews, the most recent of which - on aspects of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race and equal opportunities - is the subject of ongoing work with the University of Central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Lancashire and the Sainsbury Centre. The successor body must have the right to do the same.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Within this general role, the reviews of deaths and complaints are of particular significance. The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Commission already receives notification of all deaths of detained patients and reviews their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circumstances. An MHAC report on the outcome of these reviews during the past three years is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shortly to be published. This will show the advantage of a single body having a review function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which enables the build up of expertise and, more importantly, the ability to identify common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features and perhaps commonly required preventative action. To give this function to an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independent body will provide the credibility which is all too often (however wrongly) perceived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as missing in relation to deaths in other types of custody, such as police or prisons.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The review of complaints is more complex. There is already a hierarchy of arrangements for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processing complaints on any aspect of health and social services. The MHAC currently has the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power to investigate complaints from detained patients but very rarely does so, considering it more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constructive to provide support and advice to complainants to assist them in obtaining a response</w:t>
      </w:r>
    </w:p>
    <w:p w:rsidR="00E81AB2" w:rsidRDefault="00E81AB2" w:rsidP="00E81AB2">
      <w:pPr>
        <w:pStyle w:val="NoSpacing"/>
        <w:tabs>
          <w:tab w:val="left" w:pos="284"/>
        </w:tabs>
        <w:spacing w:line="360" w:lineRule="auto"/>
      </w:pPr>
      <w:r>
        <w:t>through the relevant quality processes. About 650 such cases are dealt with each year. To attempt</w:t>
      </w:r>
    </w:p>
    <w:p w:rsidR="00B17909" w:rsidRDefault="00B17909" w:rsidP="00B17909">
      <w:pPr>
        <w:pStyle w:val="NoSpacing"/>
        <w:tabs>
          <w:tab w:val="left" w:pos="284"/>
        </w:tabs>
        <w:spacing w:line="360" w:lineRule="auto"/>
      </w:pPr>
      <w:proofErr w:type="gramStart"/>
      <w:r>
        <w:t>a</w:t>
      </w:r>
      <w:proofErr w:type="gramEnd"/>
      <w:r>
        <w:t xml:space="preserve"> review or investigation in parallel with existing arrangements would be confusing and could be</w:t>
      </w:r>
    </w:p>
    <w:p w:rsidR="00B17909" w:rsidRDefault="00B17909" w:rsidP="00B17909">
      <w:pPr>
        <w:pStyle w:val="NoSpacing"/>
        <w:tabs>
          <w:tab w:val="left" w:pos="284"/>
        </w:tabs>
        <w:spacing w:line="360" w:lineRule="auto"/>
      </w:pPr>
      <w:r>
        <w:t>oppressive to the subject of the complaint, while to replace the normal process would diminish the</w:t>
      </w:r>
    </w:p>
    <w:p w:rsidR="00B17909" w:rsidRDefault="00B17909" w:rsidP="00B17909">
      <w:pPr>
        <w:pStyle w:val="NoSpacing"/>
        <w:tabs>
          <w:tab w:val="left" w:pos="284"/>
        </w:tabs>
        <w:spacing w:line="360" w:lineRule="auto"/>
      </w:pPr>
      <w:r>
        <w:t>accountability of those who are responsible for general quality assurance.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Nevertheless, there is little doubt that detained patients are more likely than others to be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disadvantaged by the long drawn out processes of the standard complaints procedure and, at the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lastRenderedPageBreak/>
        <w:t>very least, a successor body could give added protection by being able to monitor progress and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draw attention to deficiencies. Whether this should be only in relation to complaints about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detention or extend to any formal complaint made by a detained patient is for consideration - it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can certainly be argued that the need for monitoring of all formal complaints is just as critical in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assessing the quality of care for detained patients as of those relating only to their detention.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In its response to the Green Paper, the Commission suggested that its successor body should not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have investigatory powers in relation to complaints but should offer information and advice and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be consulted on membership and terms of reference for any independent investigation. This more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general role would not prevent Commission members from being involved in any investigation but</w:t>
      </w:r>
    </w:p>
    <w:p w:rsidR="00A910A0" w:rsidRDefault="00A910A0" w:rsidP="00A910A0">
      <w:pPr>
        <w:pStyle w:val="NoSpacing"/>
        <w:tabs>
          <w:tab w:val="left" w:pos="284"/>
        </w:tabs>
        <w:spacing w:line="360" w:lineRule="auto"/>
      </w:pPr>
      <w:r>
        <w:t>would help to assure the public that the process of setting up such an investigation was itself</w:t>
      </w:r>
    </w:p>
    <w:p w:rsidR="00B3607D" w:rsidRDefault="00A910A0" w:rsidP="00A910A0">
      <w:pPr>
        <w:pStyle w:val="NoSpacing"/>
        <w:tabs>
          <w:tab w:val="left" w:pos="284"/>
        </w:tabs>
        <w:spacing w:line="360" w:lineRule="auto"/>
      </w:pPr>
      <w:r>
        <w:t>subject to independent scrutiny.</w:t>
      </w:r>
    </w:p>
    <w:p w:rsidR="00B3607D" w:rsidRDefault="00B3607D" w:rsidP="00B62C32">
      <w:pPr>
        <w:pStyle w:val="NoSpacing"/>
        <w:tabs>
          <w:tab w:val="left" w:pos="284"/>
        </w:tabs>
        <w:spacing w:line="360" w:lineRule="auto"/>
      </w:pPr>
    </w:p>
    <w:p w:rsidR="006B13E4" w:rsidRPr="006B13E4" w:rsidRDefault="006B13E4" w:rsidP="00B62C32">
      <w:pPr>
        <w:pStyle w:val="NoSpacing"/>
        <w:tabs>
          <w:tab w:val="left" w:pos="284"/>
        </w:tabs>
        <w:spacing w:line="360" w:lineRule="auto"/>
        <w:rPr>
          <w:b/>
          <w:i/>
        </w:rPr>
      </w:pPr>
    </w:p>
    <w:p w:rsidR="006B13E4" w:rsidRPr="006B13E4" w:rsidRDefault="006B13E4" w:rsidP="006B13E4">
      <w:pPr>
        <w:pStyle w:val="NoSpacing"/>
        <w:tabs>
          <w:tab w:val="left" w:pos="284"/>
        </w:tabs>
        <w:spacing w:line="360" w:lineRule="auto"/>
        <w:rPr>
          <w:b/>
          <w:i/>
        </w:rPr>
      </w:pPr>
      <w:r w:rsidRPr="006B13E4">
        <w:rPr>
          <w:b/>
          <w:i/>
        </w:rPr>
        <w:t>Reporting and Dissemination</w:t>
      </w:r>
    </w:p>
    <w:p w:rsidR="006B13E4" w:rsidRPr="006B13E4" w:rsidRDefault="006B13E4" w:rsidP="006B13E4">
      <w:pPr>
        <w:pStyle w:val="NoSpacing"/>
        <w:tabs>
          <w:tab w:val="left" w:pos="284"/>
        </w:tabs>
        <w:spacing w:line="360" w:lineRule="auto"/>
        <w:rPr>
          <w:b/>
        </w:rPr>
      </w:pPr>
      <w:r w:rsidRPr="006B13E4">
        <w:rPr>
          <w:b/>
        </w:rPr>
        <w:t>Reporting</w:t>
      </w:r>
    </w:p>
    <w:p w:rsidR="006B13E4" w:rsidRDefault="006B13E4" w:rsidP="006B13E4">
      <w:pPr>
        <w:pStyle w:val="NoSpacing"/>
        <w:tabs>
          <w:tab w:val="left" w:pos="284"/>
        </w:tabs>
        <w:spacing w:line="360" w:lineRule="auto"/>
      </w:pPr>
      <w:r>
        <w:t>One of the most important aspects of visiting and monitoring is alerting local management to</w:t>
      </w:r>
    </w:p>
    <w:p w:rsidR="006B13E4" w:rsidRDefault="006B13E4" w:rsidP="006B13E4">
      <w:pPr>
        <w:pStyle w:val="NoSpacing"/>
        <w:tabs>
          <w:tab w:val="left" w:pos="284"/>
        </w:tabs>
        <w:spacing w:line="360" w:lineRule="auto"/>
      </w:pPr>
      <w:r>
        <w:t>issues of concern which can and should be readily remedied. The MHAC finds that considerable</w:t>
      </w:r>
    </w:p>
    <w:p w:rsidR="006B13E4" w:rsidRDefault="006B13E4" w:rsidP="006B13E4">
      <w:pPr>
        <w:pStyle w:val="NoSpacing"/>
        <w:tabs>
          <w:tab w:val="left" w:pos="284"/>
        </w:tabs>
        <w:spacing w:line="360" w:lineRule="auto"/>
      </w:pPr>
      <w:r>
        <w:t>change can be achieved in individual facilities through this informal reporting process. This</w:t>
      </w:r>
    </w:p>
    <w:p w:rsidR="006B13E4" w:rsidRDefault="006B13E4" w:rsidP="006B13E4">
      <w:pPr>
        <w:pStyle w:val="NoSpacing"/>
        <w:tabs>
          <w:tab w:val="left" w:pos="284"/>
        </w:tabs>
        <w:spacing w:line="360" w:lineRule="auto"/>
      </w:pPr>
      <w:r>
        <w:t>approach to supporting staff who are anxious to improve their service will be essential for a</w:t>
      </w:r>
    </w:p>
    <w:p w:rsidR="006B13E4" w:rsidRDefault="006B13E4" w:rsidP="006B13E4">
      <w:pPr>
        <w:pStyle w:val="NoSpacing"/>
        <w:tabs>
          <w:tab w:val="left" w:pos="284"/>
        </w:tabs>
        <w:spacing w:line="360" w:lineRule="auto"/>
      </w:pPr>
      <w:r>
        <w:t>successor body, but it should also be required to report more serious concerns to higher managers</w:t>
      </w:r>
    </w:p>
    <w:p w:rsidR="006B13E4" w:rsidRDefault="006B13E4" w:rsidP="006B13E4">
      <w:pPr>
        <w:pStyle w:val="NoSpacing"/>
        <w:tabs>
          <w:tab w:val="left" w:pos="284"/>
        </w:tabs>
        <w:spacing w:line="360" w:lineRule="auto"/>
      </w:pPr>
      <w:r>
        <w:t>and others such as service commissioners who are responsible for quality assurance. Such a</w:t>
      </w:r>
    </w:p>
    <w:p w:rsidR="006B13E4" w:rsidRDefault="006B13E4" w:rsidP="006B13E4">
      <w:pPr>
        <w:pStyle w:val="NoSpacing"/>
        <w:tabs>
          <w:tab w:val="left" w:pos="284"/>
        </w:tabs>
        <w:spacing w:line="360" w:lineRule="auto"/>
      </w:pPr>
      <w:r>
        <w:t>requirement will not only enhance the quality assurance capacity but also provide the opportunity</w:t>
      </w:r>
    </w:p>
    <w:p w:rsidR="006B13E4" w:rsidRDefault="006B13E4" w:rsidP="006B13E4">
      <w:pPr>
        <w:pStyle w:val="NoSpacing"/>
        <w:tabs>
          <w:tab w:val="left" w:pos="284"/>
        </w:tabs>
        <w:spacing w:line="360" w:lineRule="auto"/>
      </w:pPr>
      <w:proofErr w:type="gramStart"/>
      <w:r>
        <w:t>for</w:t>
      </w:r>
      <w:proofErr w:type="gramEnd"/>
      <w:r>
        <w:t xml:space="preserve"> publicity if more serious concerns are ignored.</w:t>
      </w:r>
    </w:p>
    <w:p w:rsidR="00FE37A3" w:rsidRPr="00FE37A3" w:rsidRDefault="00FE37A3" w:rsidP="006B13E4">
      <w:pPr>
        <w:pStyle w:val="NoSpacing"/>
        <w:tabs>
          <w:tab w:val="left" w:pos="284"/>
        </w:tabs>
        <w:spacing w:line="360" w:lineRule="auto"/>
        <w:rPr>
          <w:b/>
        </w:rPr>
      </w:pPr>
    </w:p>
    <w:p w:rsidR="00FE37A3" w:rsidRPr="00FE37A3" w:rsidRDefault="00FE37A3" w:rsidP="00FE37A3">
      <w:pPr>
        <w:pStyle w:val="NoSpacing"/>
        <w:tabs>
          <w:tab w:val="left" w:pos="284"/>
        </w:tabs>
        <w:spacing w:line="360" w:lineRule="auto"/>
        <w:rPr>
          <w:b/>
        </w:rPr>
      </w:pPr>
      <w:r w:rsidRPr="00FE37A3">
        <w:rPr>
          <w:b/>
        </w:rPr>
        <w:t>Publications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</w:pPr>
      <w:r>
        <w:t>The MHAC is convinced that analysing and publishing relevant data relating to all detained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</w:pPr>
      <w:r>
        <w:t>patients is one of the most valuable ways in which a successor body could contribute to an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</w:pPr>
      <w:r>
        <w:t>improvement of mental health services, both for detained patients and others who experience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</w:pPr>
      <w:r>
        <w:t>similar care and treatment. Apart from material aimed specifically to provide information for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</w:pPr>
      <w:r>
        <w:t>detained patients, we suggest that the three main needs are for:-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  <w:ind w:left="284"/>
      </w:pPr>
      <w:r>
        <w:t>• A wide range of “brand” documents such as special reports, regular reviews, or bulletins that</w:t>
      </w:r>
    </w:p>
    <w:p w:rsidR="00FE37A3" w:rsidRDefault="00FE37A3" w:rsidP="00FE37A3">
      <w:pPr>
        <w:pStyle w:val="NoSpacing"/>
        <w:tabs>
          <w:tab w:val="left" w:pos="426"/>
        </w:tabs>
        <w:spacing w:line="360" w:lineRule="auto"/>
        <w:ind w:left="284"/>
      </w:pPr>
      <w:r>
        <w:tab/>
      </w:r>
      <w:proofErr w:type="gramStart"/>
      <w:r>
        <w:t>aim</w:t>
      </w:r>
      <w:proofErr w:type="gramEnd"/>
      <w:r>
        <w:t xml:space="preserve"> to disseminate good practice and draw attention to differences, trends or bad practice</w:t>
      </w:r>
    </w:p>
    <w:p w:rsidR="00FE37A3" w:rsidRDefault="00FE37A3" w:rsidP="00FE37A3">
      <w:pPr>
        <w:pStyle w:val="NoSpacing"/>
        <w:tabs>
          <w:tab w:val="left" w:pos="426"/>
        </w:tabs>
        <w:spacing w:line="360" w:lineRule="auto"/>
        <w:ind w:left="284"/>
      </w:pPr>
      <w:r>
        <w:tab/>
      </w:r>
      <w:r>
        <w:t>which may raise questions about the quality of services.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  <w:ind w:left="284"/>
      </w:pPr>
      <w:r>
        <w:lastRenderedPageBreak/>
        <w:t>• A freely available and widely circulated annual report that would meet the needs of public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  <w:ind w:left="284"/>
      </w:pPr>
      <w:r>
        <w:t xml:space="preserve">   </w:t>
      </w:r>
      <w:r>
        <w:t>accountability and provide an ongoing record of overall improvements in the performance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  <w:ind w:left="284"/>
      </w:pPr>
      <w:r>
        <w:t xml:space="preserve">   </w:t>
      </w:r>
      <w:r>
        <w:t>both of the successor body and of the organisations and functions it will be monitoring.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  <w:ind w:left="284"/>
      </w:pPr>
      <w:r>
        <w:t>• A regular statutory report to Parliament - not necessarily biennial - that would continue to</w:t>
      </w:r>
    </w:p>
    <w:p w:rsidR="00FE37A3" w:rsidRPr="00D410B5" w:rsidRDefault="00FE37A3" w:rsidP="00FE37A3">
      <w:pPr>
        <w:pStyle w:val="NoSpacing"/>
        <w:tabs>
          <w:tab w:val="left" w:pos="284"/>
        </w:tabs>
        <w:spacing w:line="360" w:lineRule="auto"/>
        <w:ind w:left="284"/>
      </w:pPr>
      <w:r>
        <w:t xml:space="preserve">   </w:t>
      </w:r>
      <w:r>
        <w:t>provide the broader historical perspective currently supplied by the Biennial Report.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  <w:ind w:left="284"/>
      </w:pPr>
    </w:p>
    <w:p w:rsidR="00FE37A3" w:rsidRDefault="00FE37A3" w:rsidP="00FE37A3">
      <w:pPr>
        <w:pStyle w:val="NoSpacing"/>
        <w:tabs>
          <w:tab w:val="left" w:pos="0"/>
        </w:tabs>
        <w:spacing w:line="360" w:lineRule="auto"/>
      </w:pPr>
      <w:r>
        <w:t>It is arguable that a MHAC successor body should also be responsible for producing relevant</w:t>
      </w:r>
    </w:p>
    <w:p w:rsidR="00FE37A3" w:rsidRDefault="00FE37A3" w:rsidP="00FE37A3">
      <w:pPr>
        <w:pStyle w:val="NoSpacing"/>
        <w:tabs>
          <w:tab w:val="left" w:pos="0"/>
        </w:tabs>
        <w:spacing w:line="360" w:lineRule="auto"/>
      </w:pPr>
      <w:r>
        <w:t>Codes of Practice. The Commission believes that this is a proper function of the department(s)</w:t>
      </w:r>
    </w:p>
    <w:p w:rsidR="00FE37A3" w:rsidRDefault="00FE37A3" w:rsidP="00FE37A3">
      <w:pPr>
        <w:pStyle w:val="NoSpacing"/>
        <w:tabs>
          <w:tab w:val="left" w:pos="0"/>
        </w:tabs>
        <w:spacing w:line="360" w:lineRule="auto"/>
      </w:pPr>
      <w:r>
        <w:t>with responsibility for the legislation but that the successor body should retain the current right</w:t>
      </w:r>
    </w:p>
    <w:p w:rsidR="00FE37A3" w:rsidRDefault="00FE37A3" w:rsidP="00FE37A3">
      <w:pPr>
        <w:pStyle w:val="NoSpacing"/>
        <w:tabs>
          <w:tab w:val="left" w:pos="284"/>
        </w:tabs>
        <w:spacing w:line="360" w:lineRule="auto"/>
      </w:pPr>
      <w:r>
        <w:t>to make proposals for such Codes, as well as having a right to be consulted on the Codes and on</w:t>
      </w:r>
    </w:p>
    <w:p w:rsidR="00FE37A3" w:rsidRDefault="00FE37A3" w:rsidP="00FE37A3">
      <w:pPr>
        <w:pStyle w:val="NoSpacing"/>
        <w:tabs>
          <w:tab w:val="left" w:pos="0"/>
        </w:tabs>
        <w:spacing w:line="360" w:lineRule="auto"/>
      </w:pPr>
      <w:proofErr w:type="gramStart"/>
      <w:r>
        <w:t>all</w:t>
      </w:r>
      <w:proofErr w:type="gramEnd"/>
      <w:r>
        <w:t xml:space="preserve"> legislation or Government publications relating to compulsion under mental health law.</w:t>
      </w:r>
    </w:p>
    <w:p w:rsidR="007245E2" w:rsidRPr="007245E2" w:rsidRDefault="007245E2" w:rsidP="00FE37A3">
      <w:pPr>
        <w:pStyle w:val="NoSpacing"/>
        <w:tabs>
          <w:tab w:val="left" w:pos="0"/>
        </w:tabs>
        <w:spacing w:line="360" w:lineRule="auto"/>
        <w:rPr>
          <w:b/>
        </w:rPr>
      </w:pPr>
    </w:p>
    <w:p w:rsidR="007245E2" w:rsidRPr="007245E2" w:rsidRDefault="007245E2" w:rsidP="007245E2">
      <w:pPr>
        <w:pStyle w:val="NoSpacing"/>
        <w:tabs>
          <w:tab w:val="left" w:pos="0"/>
        </w:tabs>
        <w:spacing w:line="360" w:lineRule="auto"/>
        <w:rPr>
          <w:b/>
        </w:rPr>
      </w:pPr>
      <w:r w:rsidRPr="007245E2">
        <w:rPr>
          <w:b/>
        </w:rPr>
        <w:t>Advice and training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The MHAC answers numerous written and oral queries about the implementation of the 1983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Act. Mental health authorities and practitioners have greatly welcomed the Guidance Notes issued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proofErr w:type="gramStart"/>
      <w:r>
        <w:t>by</w:t>
      </w:r>
      <w:proofErr w:type="gramEnd"/>
      <w:r>
        <w:t xml:space="preserve"> the Commission and the training introduced last year on the new Code of Practice. New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legislation will require much more such advice and training. The Commission believes that the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successor body should have a specific remit to provide advice and guidance on legal issues and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good practice as they relate to compulsion in relation to mentally disordered patients, with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particular regard to human rights legislation. It will have to provide such advice to its own staff and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Commissioners and could therefore provide it to a much wider range of people consistently and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cost-effectively.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How such advice should be provided will depend to a large extent on how well-resourced a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 xml:space="preserve">successor body is to be. A 24 </w:t>
      </w:r>
      <w:r>
        <w:t>hr. helpline</w:t>
      </w:r>
      <w:r>
        <w:t xml:space="preserve"> could provide both general advice and a first source of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proofErr w:type="gramStart"/>
      <w:r>
        <w:t>help</w:t>
      </w:r>
      <w:proofErr w:type="gramEnd"/>
      <w:r>
        <w:t xml:space="preserve"> for individuals liable to be detained. A web-site on mental health law similar to the one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recently provided by the Institute of Mental Health Law but now discontinued would be a valuable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resource for statutory as well as voluntary bodies and individuals. There could be regular up-dates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proofErr w:type="gramStart"/>
      <w:r>
        <w:t>on</w:t>
      </w:r>
      <w:proofErr w:type="gramEnd"/>
      <w:r>
        <w:t xml:space="preserve"> issues affecting compulsion under mental health law, perhaps on a subscription basis. There are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many possibilities. It is, however, self-evident that to have a single authoritative independent body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proofErr w:type="gramStart"/>
      <w:r>
        <w:t>as</w:t>
      </w:r>
      <w:proofErr w:type="gramEnd"/>
      <w:r>
        <w:t xml:space="preserve"> the focal point must be beneficial to all concerned in providing one clear centre of expertise.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The role of a successor body in training is more complex. There is a considerable demand for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training in mental health legislation and much to be gained by having it provided (not necessarily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lastRenderedPageBreak/>
        <w:t>exclusively) by an independent authority separate from each of the related disciplines. This would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ensure consistency of training across disciplines, facilitate multi-disciplinary involvement, which is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particularly crucial to the care and treatment of detained patients, and pr</w:t>
      </w:r>
      <w:r>
        <w:t xml:space="preserve">event the excessive reinvention </w:t>
      </w:r>
      <w:r>
        <w:t>of wheels. It would, however, be essential not to intrude on professional training and to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ensure close co-operation with all the relevant professional organisations. Relevant examples are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training for Second Opinion Appointed Doctors (already undertaken by the MHAC), doctors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appointed under section 12 of the 1983 Act, those who give independent advice to Tribunals, and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Approved Social Workers.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Training of people who have not necessarily received any professional training in mental health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matters creates less difficulty</w:t>
      </w:r>
      <w:proofErr w:type="gramStart"/>
      <w:r>
        <w:t>..</w:t>
      </w:r>
      <w:proofErr w:type="gramEnd"/>
      <w:r>
        <w:t xml:space="preserve"> These might include non-executive directors of health or social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service bodies, administrators, volunteers in various capacities such as advocates or PALS, or other</w:t>
      </w:r>
    </w:p>
    <w:p w:rsidR="007245E2" w:rsidRDefault="007245E2" w:rsidP="007245E2">
      <w:pPr>
        <w:pStyle w:val="NoSpacing"/>
        <w:tabs>
          <w:tab w:val="left" w:pos="0"/>
        </w:tabs>
        <w:spacing w:line="360" w:lineRule="auto"/>
      </w:pPr>
      <w:r>
        <w:t>voluntary bodies lobbying or providing services for those with mental disorder.</w:t>
      </w:r>
    </w:p>
    <w:p w:rsidR="001B204C" w:rsidRPr="001B204C" w:rsidRDefault="001B204C" w:rsidP="007245E2">
      <w:pPr>
        <w:pStyle w:val="NoSpacing"/>
        <w:tabs>
          <w:tab w:val="left" w:pos="0"/>
        </w:tabs>
        <w:spacing w:line="360" w:lineRule="auto"/>
        <w:rPr>
          <w:b/>
        </w:rPr>
      </w:pPr>
    </w:p>
    <w:p w:rsidR="001B204C" w:rsidRPr="001B204C" w:rsidRDefault="001B204C" w:rsidP="007245E2">
      <w:pPr>
        <w:pStyle w:val="NoSpacing"/>
        <w:tabs>
          <w:tab w:val="left" w:pos="0"/>
        </w:tabs>
        <w:spacing w:line="360" w:lineRule="auto"/>
        <w:rPr>
          <w:b/>
        </w:rPr>
      </w:pPr>
    </w:p>
    <w:p w:rsidR="001B204C" w:rsidRPr="001B204C" w:rsidRDefault="001B204C" w:rsidP="001B204C">
      <w:pPr>
        <w:pStyle w:val="NoSpacing"/>
        <w:tabs>
          <w:tab w:val="left" w:pos="0"/>
        </w:tabs>
        <w:spacing w:line="360" w:lineRule="auto"/>
        <w:rPr>
          <w:b/>
        </w:rPr>
      </w:pPr>
      <w:r w:rsidRPr="001B204C">
        <w:rPr>
          <w:b/>
        </w:rPr>
        <w:t>Acting as a focus for other bodies concerned with mentally disordered patients.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Most of the proposals made above underline the need for detained patients to be recognised as a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sub-set of vulnerable individuals whose needs should be examined holistically regardless of where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they are placed or who is directly responsible for them. There is otherwise a very real danger that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they will not be a high enough priority for any of the agencies concerned with their care for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significant improvements to be made.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Resource constraints and different professional objectives make it difficult for any of these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agencies - whether statutory or voluntary - to take a lead in trying to draw together the many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complex threads of the issues surrounding compulsory care and treatment. This is why the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development of a successor body to the MHAC with a clear remit to do this would be so valuable.</w:t>
      </w:r>
    </w:p>
    <w:p w:rsidR="001D1EBA" w:rsidRDefault="001D1EBA" w:rsidP="001B204C">
      <w:pPr>
        <w:pStyle w:val="NoSpacing"/>
        <w:tabs>
          <w:tab w:val="left" w:pos="0"/>
        </w:tabs>
        <w:spacing w:line="360" w:lineRule="auto"/>
      </w:pP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How the successor body would achieve closer inter-agency and multi-disciplinary working will be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dependent on the shape of the arrangements which will be revealed in the forthcoming White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Paper. The possibilities are many. They range from providing a common source of information,</w:t>
      </w:r>
    </w:p>
    <w:p w:rsidR="001B204C" w:rsidRDefault="001B204C" w:rsidP="001B204C">
      <w:pPr>
        <w:pStyle w:val="NoSpacing"/>
        <w:tabs>
          <w:tab w:val="left" w:pos="0"/>
        </w:tabs>
        <w:spacing w:line="360" w:lineRule="auto"/>
      </w:pPr>
      <w:r>
        <w:t>advice and training in mental health legislation, as already suggested, to the facilitation of interagency</w:t>
      </w:r>
      <w:r w:rsidR="001D1EBA">
        <w:t xml:space="preserve"> </w:t>
      </w:r>
      <w:r>
        <w:t>and multi-disciplinary conferences, seminars or meetings to:-</w:t>
      </w:r>
      <w:r w:rsidR="001D1EBA">
        <w:t xml:space="preserve"> 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t>• identify and establish boundaries to avoid duplication of demands on patients, carers or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t>staff,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lastRenderedPageBreak/>
        <w:t>• co-operate in the arrangement of visits/inspections for the same reason,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t>• discuss significant cross-boundary issues relating to detained patients,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t>• develop common priorities/targets for improvement,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t>• develop common standards for quality assurance,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t>• explore problems of confidentiality and professional ethics which may inhibit the transfer</w:t>
      </w:r>
    </w:p>
    <w:p w:rsidR="001D1EBA" w:rsidRDefault="001D1EBA" w:rsidP="00827A2A">
      <w:pPr>
        <w:pStyle w:val="NoSpacing"/>
        <w:tabs>
          <w:tab w:val="left" w:pos="284"/>
        </w:tabs>
        <w:spacing w:line="360" w:lineRule="auto"/>
        <w:ind w:left="426"/>
      </w:pPr>
      <w:r>
        <w:t>of information to the benefit of the patient,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t>• exchange best practice and identify reasons for differences revealed by the successor body’s</w:t>
      </w:r>
    </w:p>
    <w:p w:rsidR="001D1EBA" w:rsidRDefault="001D1EBA" w:rsidP="001D1EBA">
      <w:pPr>
        <w:pStyle w:val="NoSpacing"/>
        <w:tabs>
          <w:tab w:val="left" w:pos="284"/>
        </w:tabs>
        <w:spacing w:line="360" w:lineRule="auto"/>
        <w:ind w:firstLine="284"/>
      </w:pPr>
      <w:r>
        <w:t>monitoring function.</w:t>
      </w:r>
    </w:p>
    <w:p w:rsidR="001D1EBA" w:rsidRDefault="001D1EBA" w:rsidP="001D1EBA">
      <w:pPr>
        <w:pStyle w:val="NoSpacing"/>
        <w:tabs>
          <w:tab w:val="left" w:pos="0"/>
        </w:tabs>
        <w:spacing w:line="360" w:lineRule="auto"/>
      </w:pPr>
      <w:r>
        <w:t>“Joined up” working of this kind would have implications for the many patients who, although not</w:t>
      </w:r>
    </w:p>
    <w:p w:rsidR="001D1EBA" w:rsidRDefault="001D1EBA" w:rsidP="001D1EBA">
      <w:pPr>
        <w:pStyle w:val="NoSpacing"/>
        <w:tabs>
          <w:tab w:val="left" w:pos="0"/>
        </w:tabs>
        <w:spacing w:line="360" w:lineRule="auto"/>
      </w:pPr>
      <w:r>
        <w:t>subject to mental health legislation, are often managed in the same facilities and encounter very</w:t>
      </w:r>
    </w:p>
    <w:p w:rsidR="001D1EBA" w:rsidRDefault="001D1EBA" w:rsidP="001D1EBA">
      <w:pPr>
        <w:pStyle w:val="NoSpacing"/>
        <w:tabs>
          <w:tab w:val="left" w:pos="0"/>
        </w:tabs>
        <w:spacing w:line="360" w:lineRule="auto"/>
      </w:pPr>
      <w:r>
        <w:t>similar problems.</w:t>
      </w:r>
    </w:p>
    <w:p w:rsidR="00827A2A" w:rsidRPr="00827A2A" w:rsidRDefault="00827A2A" w:rsidP="001D1EBA">
      <w:pPr>
        <w:pStyle w:val="NoSpacing"/>
        <w:tabs>
          <w:tab w:val="left" w:pos="0"/>
        </w:tabs>
        <w:spacing w:line="360" w:lineRule="auto"/>
        <w:rPr>
          <w:b/>
        </w:rPr>
      </w:pPr>
    </w:p>
    <w:p w:rsidR="00827A2A" w:rsidRPr="00827A2A" w:rsidRDefault="00827A2A" w:rsidP="00827A2A">
      <w:pPr>
        <w:pStyle w:val="NoSpacing"/>
        <w:tabs>
          <w:tab w:val="left" w:pos="0"/>
        </w:tabs>
        <w:spacing w:line="360" w:lineRule="auto"/>
        <w:rPr>
          <w:b/>
        </w:rPr>
      </w:pPr>
      <w:r w:rsidRPr="00827A2A">
        <w:rPr>
          <w:b/>
        </w:rPr>
        <w:t>Additional functions</w:t>
      </w:r>
    </w:p>
    <w:p w:rsidR="00827A2A" w:rsidRPr="00827A2A" w:rsidRDefault="00827A2A" w:rsidP="00827A2A">
      <w:pPr>
        <w:pStyle w:val="NoSpacing"/>
        <w:tabs>
          <w:tab w:val="left" w:pos="0"/>
        </w:tabs>
        <w:spacing w:line="360" w:lineRule="auto"/>
        <w:rPr>
          <w:i/>
        </w:rPr>
      </w:pPr>
      <w:r w:rsidRPr="00827A2A">
        <w:rPr>
          <w:i/>
        </w:rPr>
        <w:t>Relationship with Tribunals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With the exception of the facilitating role just mentioned, the functions already described largely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maintain and enhance existing functions of the MHAC. At the beginning of this article an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unsubstantiated assertion was made that the judicial function of deciding whether compulsion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should be applied and whether its continuance was justified should be separate from assuring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ongoing compliance with mental health legislation. There is room for disagreement here, since it is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not inconceivable that one independent agency should be responsible for managing both the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judicial and the monitoring functions, providing that the two roles were clearly differentiated. This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would, however, run contrary to the general constitutional separation between judicial and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 xml:space="preserve">administrative or executive functions and the possibility </w:t>
      </w:r>
      <w:proofErr w:type="gramStart"/>
      <w:r>
        <w:t>is</w:t>
      </w:r>
      <w:proofErr w:type="gramEnd"/>
      <w:r>
        <w:t xml:space="preserve"> not further considered here.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On the assumption that the tribunal suggested in the Green Paper will have a much more pro-active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role in establishing that a patient should be detained than the existing Mental Health Review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Tribunal, there is little doubt that the number of expert opinions required from doctors will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increase. The Commission’s submission on a successor body suggested that such a body should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recruit and train all doctors required either as members of or expert witnesses to the tribunal, as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well as continuing to appoint, train and monitor the performance of Second Opinion Appointed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Doctors involved in consent to treatment safeguards. This would underline the independence of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second opinions and advice as well as enabling the knowledge and skills base of the successor body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proofErr w:type="gramStart"/>
      <w:r>
        <w:t>to</w:t>
      </w:r>
      <w:proofErr w:type="gramEnd"/>
      <w:r>
        <w:t xml:space="preserve"> be effectively utilised. The maintenance of a common database would facilitate the avoidance of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duplication of functions and ensure the best use of scarce medical resources, thus contributing to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lastRenderedPageBreak/>
        <w:t>the achievement of common objectives.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The number of other professionals required to give expert advice to the tribunal will also increase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if the Green Paper proposals are implemented, as will the number of patients requiring legal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representation. The successor body could have a similar function in relation to other professionals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as to doctors. Legal representation could also be facilitated by the successor body directly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engaging/appointing legally trained people throughout the country to be available for detained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patients or maintaining lists of people who have been franchised by the Lord Chancellor’s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Department (or by the successor body itself) or simply establishing direct links with local bodies</w:t>
      </w:r>
    </w:p>
    <w:p w:rsidR="00827A2A" w:rsidRDefault="00827A2A" w:rsidP="00827A2A">
      <w:pPr>
        <w:pStyle w:val="NoSpacing"/>
        <w:tabs>
          <w:tab w:val="left" w:pos="0"/>
        </w:tabs>
        <w:spacing w:line="360" w:lineRule="auto"/>
      </w:pPr>
      <w:r>
        <w:t>already involved with providing adequate legal representation.</w:t>
      </w:r>
    </w:p>
    <w:p w:rsidR="00B43049" w:rsidRDefault="00B43049" w:rsidP="00827A2A">
      <w:pPr>
        <w:pStyle w:val="NoSpacing"/>
        <w:tabs>
          <w:tab w:val="left" w:pos="0"/>
        </w:tabs>
        <w:spacing w:line="360" w:lineRule="auto"/>
      </w:pPr>
    </w:p>
    <w:p w:rsidR="00B43049" w:rsidRDefault="00B43049" w:rsidP="00827A2A">
      <w:pPr>
        <w:pStyle w:val="NoSpacing"/>
        <w:tabs>
          <w:tab w:val="left" w:pos="0"/>
        </w:tabs>
        <w:spacing w:line="360" w:lineRule="auto"/>
        <w:rPr>
          <w:b/>
        </w:rPr>
      </w:pPr>
      <w:r w:rsidRPr="00B43049">
        <w:rPr>
          <w:b/>
        </w:rPr>
        <w:t>Powers of the successor body</w:t>
      </w:r>
    </w:p>
    <w:p w:rsidR="00B43049" w:rsidRDefault="00B43049" w:rsidP="00B43049">
      <w:pPr>
        <w:pStyle w:val="NoSpacing"/>
        <w:tabs>
          <w:tab w:val="left" w:pos="0"/>
        </w:tabs>
        <w:spacing w:line="360" w:lineRule="auto"/>
      </w:pPr>
      <w:r>
        <w:t>Much of what is suggested above depends on the ability of the successor body to provide</w:t>
      </w:r>
    </w:p>
    <w:p w:rsidR="00B43049" w:rsidRDefault="00B43049" w:rsidP="00B43049">
      <w:pPr>
        <w:pStyle w:val="NoSpacing"/>
        <w:tabs>
          <w:tab w:val="left" w:pos="0"/>
        </w:tabs>
        <w:spacing w:line="360" w:lineRule="auto"/>
      </w:pPr>
      <w:r>
        <w:t>consistent, comprehensive and reliable information. The effectiveness of the existing MHAC is</w:t>
      </w:r>
    </w:p>
    <w:p w:rsidR="00B43049" w:rsidRDefault="00B43049" w:rsidP="00B43049">
      <w:pPr>
        <w:pStyle w:val="NoSpacing"/>
        <w:tabs>
          <w:tab w:val="left" w:pos="0"/>
        </w:tabs>
        <w:spacing w:line="360" w:lineRule="auto"/>
      </w:pPr>
      <w:r>
        <w:t>limited by the fact that it has no statutory powers to require information or to enforce its</w:t>
      </w:r>
    </w:p>
    <w:p w:rsidR="00B43049" w:rsidRDefault="00B43049" w:rsidP="00B43049">
      <w:pPr>
        <w:pStyle w:val="NoSpacing"/>
        <w:tabs>
          <w:tab w:val="left" w:pos="0"/>
        </w:tabs>
        <w:spacing w:line="360" w:lineRule="auto"/>
      </w:pPr>
      <w:r>
        <w:t>recommendations. In its submission to the Department of Health, the Commission suggested that</w:t>
      </w:r>
    </w:p>
    <w:p w:rsidR="00B43049" w:rsidRDefault="00B43049" w:rsidP="00B43049">
      <w:pPr>
        <w:pStyle w:val="NoSpacing"/>
        <w:tabs>
          <w:tab w:val="left" w:pos="0"/>
        </w:tabs>
        <w:spacing w:line="360" w:lineRule="auto"/>
      </w:pPr>
      <w:r>
        <w:t>to give the successor body enforcement powers could undermine service providers’ managerial</w:t>
      </w:r>
    </w:p>
    <w:p w:rsidR="00B43049" w:rsidRDefault="00B43049" w:rsidP="00B43049">
      <w:pPr>
        <w:pStyle w:val="NoSpacing"/>
        <w:tabs>
          <w:tab w:val="left" w:pos="0"/>
        </w:tabs>
        <w:spacing w:line="360" w:lineRule="auto"/>
      </w:pPr>
      <w:r>
        <w:t>responsibilities or priorities or conflict with the responsibilities of other bodies with wider quality</w:t>
      </w:r>
    </w:p>
    <w:p w:rsidR="00B43049" w:rsidRDefault="00B43049" w:rsidP="00B43049">
      <w:pPr>
        <w:pStyle w:val="NoSpacing"/>
        <w:tabs>
          <w:tab w:val="left" w:pos="0"/>
        </w:tabs>
        <w:spacing w:line="360" w:lineRule="auto"/>
      </w:pPr>
      <w:r>
        <w:t>assurance roles. We therefore suggested that the successor body should instead have a broad range</w:t>
      </w:r>
    </w:p>
    <w:p w:rsidR="00B43049" w:rsidRDefault="00B43049" w:rsidP="00B43049">
      <w:pPr>
        <w:pStyle w:val="NoSpacing"/>
        <w:tabs>
          <w:tab w:val="left" w:pos="0"/>
        </w:tabs>
        <w:spacing w:line="360" w:lineRule="auto"/>
      </w:pPr>
      <w:r>
        <w:t>of statutory rights and duties such as:-</w:t>
      </w:r>
    </w:p>
    <w:p w:rsidR="009A4C74" w:rsidRDefault="009A4C74" w:rsidP="009A4C74">
      <w:pPr>
        <w:pStyle w:val="NoSpacing"/>
        <w:tabs>
          <w:tab w:val="left" w:pos="426"/>
        </w:tabs>
        <w:spacing w:line="360" w:lineRule="auto"/>
        <w:ind w:left="426"/>
      </w:pPr>
      <w:r>
        <w:t>• the right to receive notification of all admissions to, extensions of and discharge from</w:t>
      </w:r>
    </w:p>
    <w:p w:rsidR="009A4C74" w:rsidRDefault="009A4C74" w:rsidP="00D46073">
      <w:pPr>
        <w:pStyle w:val="NoSpacing"/>
        <w:tabs>
          <w:tab w:val="left" w:pos="567"/>
        </w:tabs>
        <w:spacing w:line="360" w:lineRule="auto"/>
        <w:ind w:left="426" w:firstLine="141"/>
      </w:pPr>
      <w:r>
        <w:t>compulsory powers and of a range of other matters relating to detained patients, e.g. deaths,</w:t>
      </w:r>
    </w:p>
    <w:p w:rsidR="009A4C74" w:rsidRDefault="009A4C74" w:rsidP="00D46073">
      <w:pPr>
        <w:pStyle w:val="NoSpacing"/>
        <w:tabs>
          <w:tab w:val="left" w:pos="567"/>
        </w:tabs>
        <w:spacing w:line="360" w:lineRule="auto"/>
        <w:ind w:left="426" w:firstLine="141"/>
      </w:pPr>
      <w:r>
        <w:t>untoward incidents, formal complaints,</w:t>
      </w:r>
    </w:p>
    <w:p w:rsidR="009A4C74" w:rsidRDefault="009A4C74" w:rsidP="009A4C74">
      <w:pPr>
        <w:pStyle w:val="NoSpacing"/>
        <w:tabs>
          <w:tab w:val="left" w:pos="426"/>
        </w:tabs>
        <w:spacing w:line="360" w:lineRule="auto"/>
        <w:ind w:left="426"/>
      </w:pPr>
      <w:r>
        <w:t>• the right of access to detained patients and their records,</w:t>
      </w:r>
    </w:p>
    <w:p w:rsidR="009A4C74" w:rsidRDefault="009A4C74" w:rsidP="009A4C74">
      <w:pPr>
        <w:pStyle w:val="NoSpacing"/>
        <w:tabs>
          <w:tab w:val="left" w:pos="426"/>
        </w:tabs>
        <w:spacing w:line="360" w:lineRule="auto"/>
        <w:ind w:left="426"/>
      </w:pPr>
      <w:r>
        <w:t>• a duty to discuss with local managers matters of concern relating to their management of</w:t>
      </w:r>
    </w:p>
    <w:p w:rsidR="009A4C74" w:rsidRDefault="009A4C74" w:rsidP="00D46073">
      <w:pPr>
        <w:pStyle w:val="NoSpacing"/>
        <w:tabs>
          <w:tab w:val="left" w:pos="567"/>
        </w:tabs>
        <w:spacing w:line="360" w:lineRule="auto"/>
        <w:ind w:left="426" w:firstLine="141"/>
      </w:pPr>
      <w:r>
        <w:t>facilities or detained patients and to report to senior managers any matters requiring their</w:t>
      </w:r>
    </w:p>
    <w:p w:rsidR="009A4C74" w:rsidRDefault="009A4C74" w:rsidP="00D46073">
      <w:pPr>
        <w:pStyle w:val="NoSpacing"/>
        <w:tabs>
          <w:tab w:val="left" w:pos="567"/>
        </w:tabs>
        <w:spacing w:line="360" w:lineRule="auto"/>
        <w:ind w:left="426" w:firstLine="141"/>
      </w:pPr>
      <w:r>
        <w:t>attention,</w:t>
      </w:r>
    </w:p>
    <w:p w:rsidR="009A4C74" w:rsidRDefault="009A4C74" w:rsidP="009A4C74">
      <w:pPr>
        <w:pStyle w:val="NoSpacing"/>
        <w:tabs>
          <w:tab w:val="left" w:pos="426"/>
        </w:tabs>
        <w:spacing w:line="360" w:lineRule="auto"/>
        <w:ind w:left="426"/>
      </w:pPr>
      <w:r>
        <w:t>• a duty to draw to the attention of the Secretary of State and/or the appropriate professional,</w:t>
      </w:r>
    </w:p>
    <w:p w:rsidR="009A4C74" w:rsidRDefault="009A4C74" w:rsidP="00D46073">
      <w:pPr>
        <w:pStyle w:val="NoSpacing"/>
        <w:tabs>
          <w:tab w:val="left" w:pos="567"/>
        </w:tabs>
        <w:spacing w:line="360" w:lineRule="auto"/>
        <w:ind w:left="426" w:firstLine="141"/>
      </w:pPr>
      <w:r>
        <w:t>regulatory or managerial body any cases, trends or practices relating to detained patients</w:t>
      </w:r>
    </w:p>
    <w:p w:rsidR="009A4C74" w:rsidRDefault="009A4C74" w:rsidP="00D46073">
      <w:pPr>
        <w:pStyle w:val="NoSpacing"/>
        <w:tabs>
          <w:tab w:val="left" w:pos="567"/>
        </w:tabs>
        <w:spacing w:line="360" w:lineRule="auto"/>
        <w:ind w:left="426" w:firstLine="141"/>
      </w:pPr>
      <w:r>
        <w:t>which it considers requires their action,</w:t>
      </w:r>
    </w:p>
    <w:p w:rsidR="009A4C74" w:rsidRDefault="009A4C74" w:rsidP="009A4C74">
      <w:pPr>
        <w:pStyle w:val="NoSpacing"/>
        <w:tabs>
          <w:tab w:val="left" w:pos="426"/>
        </w:tabs>
        <w:spacing w:line="360" w:lineRule="auto"/>
        <w:ind w:left="426"/>
      </w:pPr>
      <w:r>
        <w:t>• a duty to publish from time to time such material arising from its remit as might contribute</w:t>
      </w:r>
    </w:p>
    <w:p w:rsidR="009A4C74" w:rsidRDefault="009A4C74" w:rsidP="00D46073">
      <w:pPr>
        <w:pStyle w:val="NoSpacing"/>
        <w:tabs>
          <w:tab w:val="left" w:pos="567"/>
        </w:tabs>
        <w:spacing w:line="360" w:lineRule="auto"/>
        <w:ind w:left="426" w:firstLine="141"/>
      </w:pPr>
      <w:r>
        <w:t>to the improvement of services to mentally disordered people subject to compulsion.</w:t>
      </w:r>
    </w:p>
    <w:p w:rsidR="00D46073" w:rsidRDefault="00D46073" w:rsidP="00D46073">
      <w:pPr>
        <w:pStyle w:val="NoSpacing"/>
        <w:tabs>
          <w:tab w:val="left" w:pos="0"/>
        </w:tabs>
        <w:spacing w:line="360" w:lineRule="auto"/>
      </w:pPr>
      <w:r>
        <w:t>Rights and duties of this kind should provide the successor body with the information and</w:t>
      </w:r>
    </w:p>
    <w:p w:rsidR="00D46073" w:rsidRDefault="00D46073" w:rsidP="00D46073">
      <w:pPr>
        <w:pStyle w:val="NoSpacing"/>
        <w:tabs>
          <w:tab w:val="left" w:pos="0"/>
        </w:tabs>
        <w:spacing w:line="360" w:lineRule="auto"/>
      </w:pPr>
      <w:r>
        <w:t>mechanisms necessary to give authority to its activities without duplicating or overlapping with the</w:t>
      </w:r>
    </w:p>
    <w:p w:rsidR="00D46073" w:rsidRDefault="00D46073" w:rsidP="00D46073">
      <w:pPr>
        <w:pStyle w:val="NoSpacing"/>
        <w:tabs>
          <w:tab w:val="left" w:pos="0"/>
        </w:tabs>
        <w:spacing w:line="360" w:lineRule="auto"/>
      </w:pPr>
      <w:r>
        <w:lastRenderedPageBreak/>
        <w:t>responsibilities of others.</w:t>
      </w:r>
    </w:p>
    <w:p w:rsidR="009E60B5" w:rsidRDefault="009E60B5" w:rsidP="00D46073">
      <w:pPr>
        <w:pStyle w:val="NoSpacing"/>
        <w:tabs>
          <w:tab w:val="left" w:pos="0"/>
        </w:tabs>
        <w:spacing w:line="360" w:lineRule="auto"/>
      </w:pPr>
    </w:p>
    <w:p w:rsidR="009E60B5" w:rsidRPr="009E60B5" w:rsidRDefault="009E60B5" w:rsidP="009E60B5">
      <w:pPr>
        <w:pStyle w:val="NoSpacing"/>
        <w:tabs>
          <w:tab w:val="left" w:pos="0"/>
        </w:tabs>
        <w:spacing w:line="360" w:lineRule="auto"/>
        <w:rPr>
          <w:b/>
        </w:rPr>
      </w:pPr>
      <w:r w:rsidRPr="009E60B5">
        <w:rPr>
          <w:b/>
        </w:rPr>
        <w:t>Structure and organisation of a successor body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Structure follows function. It would therefore be premature to speculate on how the successor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body might best be structured and organised to fulfil its functions. What must be recognised,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however, is that if it is to fulfil the kind of enhanced role which is suggested in this article, it will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need to be more self-evidently independent and differently resourced than at present.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The existing MHAC is a Special Health Authority. In its paper on the successor body, the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Commission rejected this status because of the connotation that it is part of the NHS and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responsible for the delivery of a health service, whereas it is independent and concerned with a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wider range of services which it does not deliver itself. Similarly, the Commission argued that the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successor body should be staffed by people from a wide range of disciplines, including full-time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professionals, rather than solely by civil servants seconded from the Department of Health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(although the latter would be amongst those included in the staff). These views are pertinent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whatever functions are allocated.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If the successor body is to have the standing and authority necessary to carry out the full range of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functions described, the Commission believes that it must have a stronger senior management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structure to support the high level Chief Executive who has recently been appointed. More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importantly, it should be a statutory Non-Departmental Public Body headed by people of national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standing and credibility in the professions with which it will need to engage. It will require a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modern infrastructure based on modern technology and the ability to adapt swiftly and effectively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to changing circumstances.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All this will be a small price to pay for ensuring that one of the most vulnerable groups of people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in our society have the additional safeguards and support which they need and that the staff and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management who strive to look after them are helped to do so in a positive and constructive way.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We cannot afford to lose the Mental Health Act Commission. The Government would be foolish</w:t>
      </w:r>
    </w:p>
    <w:p w:rsidR="009E60B5" w:rsidRDefault="009E60B5" w:rsidP="009E60B5">
      <w:pPr>
        <w:pStyle w:val="NoSpacing"/>
        <w:tabs>
          <w:tab w:val="left" w:pos="0"/>
        </w:tabs>
        <w:spacing w:line="360" w:lineRule="auto"/>
      </w:pPr>
      <w:r>
        <w:t>to miss the opportunity to enhance its usefulness to all concerned.</w:t>
      </w:r>
    </w:p>
    <w:p w:rsidR="009E60B5" w:rsidRDefault="009E60B5" w:rsidP="00D46073">
      <w:pPr>
        <w:pStyle w:val="NoSpacing"/>
        <w:tabs>
          <w:tab w:val="left" w:pos="0"/>
        </w:tabs>
        <w:spacing w:line="360" w:lineRule="auto"/>
      </w:pPr>
    </w:p>
    <w:p w:rsidR="009E60B5" w:rsidRDefault="009E60B5" w:rsidP="00D46073">
      <w:pPr>
        <w:pStyle w:val="NoSpacing"/>
        <w:tabs>
          <w:tab w:val="left" w:pos="0"/>
        </w:tabs>
        <w:spacing w:line="360" w:lineRule="auto"/>
      </w:pPr>
    </w:p>
    <w:p w:rsidR="009E60B5" w:rsidRPr="00B43049" w:rsidRDefault="009E60B5" w:rsidP="00D46073">
      <w:pPr>
        <w:pStyle w:val="NoSpacing"/>
        <w:tabs>
          <w:tab w:val="left" w:pos="0"/>
        </w:tabs>
        <w:spacing w:line="360" w:lineRule="auto"/>
      </w:pPr>
    </w:p>
    <w:sectPr w:rsidR="009E60B5" w:rsidRPr="00B4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01" w:rsidRDefault="007A4B01" w:rsidP="007A4B01">
      <w:pPr>
        <w:spacing w:after="0" w:line="240" w:lineRule="auto"/>
      </w:pPr>
      <w:r>
        <w:separator/>
      </w:r>
    </w:p>
  </w:endnote>
  <w:endnote w:type="continuationSeparator" w:id="0">
    <w:p w:rsidR="007A4B01" w:rsidRDefault="007A4B01" w:rsidP="007A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01" w:rsidRDefault="007A4B01" w:rsidP="007A4B01">
      <w:pPr>
        <w:spacing w:after="0" w:line="240" w:lineRule="auto"/>
      </w:pPr>
      <w:r>
        <w:separator/>
      </w:r>
    </w:p>
  </w:footnote>
  <w:footnote w:type="continuationSeparator" w:id="0">
    <w:p w:rsidR="007A4B01" w:rsidRDefault="007A4B01" w:rsidP="007A4B01">
      <w:pPr>
        <w:spacing w:after="0" w:line="240" w:lineRule="auto"/>
      </w:pPr>
      <w:r>
        <w:continuationSeparator/>
      </w:r>
    </w:p>
  </w:footnote>
  <w:footnote w:id="1">
    <w:p w:rsidR="00440D38" w:rsidRPr="00440D38" w:rsidRDefault="007A4B01" w:rsidP="00440D38">
      <w:pPr>
        <w:pStyle w:val="FootnoteText"/>
        <w:rPr>
          <w:sz w:val="16"/>
        </w:rPr>
      </w:pPr>
      <w:r>
        <w:rPr>
          <w:rStyle w:val="FootnoteReference"/>
        </w:rPr>
        <w:t>*</w:t>
      </w:r>
      <w:r>
        <w:t xml:space="preserve"> </w:t>
      </w:r>
      <w:r w:rsidR="00440D38" w:rsidRPr="00440D38">
        <w:rPr>
          <w:sz w:val="16"/>
        </w:rPr>
        <w:t>Chairman of th</w:t>
      </w:r>
      <w:r w:rsidR="00440D38" w:rsidRPr="00440D38">
        <w:rPr>
          <w:sz w:val="16"/>
        </w:rPr>
        <w:t xml:space="preserve">e Mental Health Act Commission. </w:t>
      </w:r>
      <w:r w:rsidR="00440D38" w:rsidRPr="00440D38">
        <w:rPr>
          <w:sz w:val="16"/>
        </w:rPr>
        <w:t>Formerly non-executive member of Lambeth Southwark</w:t>
      </w:r>
    </w:p>
    <w:p w:rsidR="007A4B01" w:rsidRDefault="00440D38" w:rsidP="00440D38">
      <w:pPr>
        <w:pStyle w:val="FootnoteText"/>
      </w:pPr>
      <w:proofErr w:type="gramStart"/>
      <w:r w:rsidRPr="00440D38">
        <w:rPr>
          <w:sz w:val="16"/>
        </w:rPr>
        <w:t>and</w:t>
      </w:r>
      <w:proofErr w:type="gramEnd"/>
      <w:r w:rsidRPr="00440D38">
        <w:rPr>
          <w:sz w:val="16"/>
        </w:rPr>
        <w:t xml:space="preserve"> Lewisham Healt</w:t>
      </w:r>
      <w:r w:rsidRPr="00440D38">
        <w:rPr>
          <w:sz w:val="16"/>
        </w:rPr>
        <w:t xml:space="preserve">h Authority and Under-Secretary </w:t>
      </w:r>
      <w:r w:rsidRPr="00440D38">
        <w:rPr>
          <w:sz w:val="16"/>
        </w:rPr>
        <w:t>of State, Home Office.</w:t>
      </w:r>
    </w:p>
  </w:footnote>
  <w:footnote w:id="2">
    <w:p w:rsidR="00D410B5" w:rsidRDefault="00D410B5" w:rsidP="00440D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0D38" w:rsidRPr="00440D38">
        <w:rPr>
          <w:sz w:val="16"/>
        </w:rPr>
        <w:t>A full version of the paper</w:t>
      </w:r>
      <w:r w:rsidR="00440D38" w:rsidRPr="00440D38">
        <w:rPr>
          <w:sz w:val="16"/>
        </w:rPr>
        <w:t xml:space="preserve"> “The Successor Body” is </w:t>
      </w:r>
      <w:r w:rsidR="00440D38" w:rsidRPr="00440D38">
        <w:rPr>
          <w:sz w:val="16"/>
        </w:rPr>
        <w:t>available on the Mental Health Act Commission website.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58"/>
    <w:rsid w:val="0001073F"/>
    <w:rsid w:val="00047558"/>
    <w:rsid w:val="00183C56"/>
    <w:rsid w:val="001B204C"/>
    <w:rsid w:val="001D1EBA"/>
    <w:rsid w:val="002B0A5E"/>
    <w:rsid w:val="002C28E8"/>
    <w:rsid w:val="002F0790"/>
    <w:rsid w:val="003D19F7"/>
    <w:rsid w:val="00440D38"/>
    <w:rsid w:val="004625FD"/>
    <w:rsid w:val="004F74ED"/>
    <w:rsid w:val="00525467"/>
    <w:rsid w:val="005938C0"/>
    <w:rsid w:val="00685BC6"/>
    <w:rsid w:val="006B13E4"/>
    <w:rsid w:val="006C137C"/>
    <w:rsid w:val="007245E2"/>
    <w:rsid w:val="00783C38"/>
    <w:rsid w:val="007A4B01"/>
    <w:rsid w:val="00815B2B"/>
    <w:rsid w:val="00827A2A"/>
    <w:rsid w:val="009A4C74"/>
    <w:rsid w:val="009E60B5"/>
    <w:rsid w:val="00A023EE"/>
    <w:rsid w:val="00A910A0"/>
    <w:rsid w:val="00AC7523"/>
    <w:rsid w:val="00B17909"/>
    <w:rsid w:val="00B3607D"/>
    <w:rsid w:val="00B43049"/>
    <w:rsid w:val="00B62C32"/>
    <w:rsid w:val="00D0537C"/>
    <w:rsid w:val="00D410B5"/>
    <w:rsid w:val="00D46073"/>
    <w:rsid w:val="00E11293"/>
    <w:rsid w:val="00E81AB2"/>
    <w:rsid w:val="00FB49A1"/>
    <w:rsid w:val="00FE2A1C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4B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B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B01"/>
    <w:rPr>
      <w:vertAlign w:val="superscript"/>
    </w:rPr>
  </w:style>
  <w:style w:type="paragraph" w:styleId="NoSpacing">
    <w:name w:val="No Spacing"/>
    <w:uiPriority w:val="1"/>
    <w:qFormat/>
    <w:rsid w:val="00815B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73"/>
  </w:style>
  <w:style w:type="paragraph" w:styleId="Footer">
    <w:name w:val="footer"/>
    <w:basedOn w:val="Normal"/>
    <w:link w:val="FooterChar"/>
    <w:uiPriority w:val="99"/>
    <w:unhideWhenUsed/>
    <w:rsid w:val="00D4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4B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B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B01"/>
    <w:rPr>
      <w:vertAlign w:val="superscript"/>
    </w:rPr>
  </w:style>
  <w:style w:type="paragraph" w:styleId="NoSpacing">
    <w:name w:val="No Spacing"/>
    <w:uiPriority w:val="1"/>
    <w:qFormat/>
    <w:rsid w:val="00815B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73"/>
  </w:style>
  <w:style w:type="paragraph" w:styleId="Footer">
    <w:name w:val="footer"/>
    <w:basedOn w:val="Normal"/>
    <w:link w:val="FooterChar"/>
    <w:uiPriority w:val="99"/>
    <w:unhideWhenUsed/>
    <w:rsid w:val="00D46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11</Pages>
  <Words>4017</Words>
  <Characters>22901</Characters>
  <Application>Microsoft Office Word</Application>
  <DocSecurity>0</DocSecurity>
  <Lines>190</Lines>
  <Paragraphs>53</Paragraphs>
  <ScaleCrop>false</ScaleCrop>
  <Company>Northumbria University</Company>
  <LinksUpToDate>false</LinksUpToDate>
  <CharactersWithSpaces>26865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42</cp:revision>
  <dcterms:created xsi:type="dcterms:W3CDTF">2014-11-18T13:06:00Z</dcterms:created>
  <dcterms:modified xsi:type="dcterms:W3CDTF">2014-11-18T15:14:00Z</dcterms:modified>
</cp:coreProperties>
</file>