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B398C" w14:textId="52220D67" w:rsidR="000A33C2" w:rsidRDefault="000A33C2" w:rsidP="00EB6402">
      <w:pPr>
        <w:spacing w:after="200" w:line="360" w:lineRule="auto"/>
        <w:jc w:val="center"/>
        <w:rPr>
          <w:b/>
          <w:sz w:val="24"/>
          <w:szCs w:val="24"/>
        </w:rPr>
      </w:pPr>
      <w:r w:rsidRPr="004A2911">
        <w:rPr>
          <w:b/>
          <w:sz w:val="24"/>
          <w:szCs w:val="24"/>
        </w:rPr>
        <w:t>Should Euthanasia be legalised in England and Wales? Interpreting John Stuart Mill’s Harm Principle</w:t>
      </w:r>
    </w:p>
    <w:p w14:paraId="7F690A58" w14:textId="7A3ABBC8" w:rsidR="00EB6402" w:rsidRPr="00EB6402" w:rsidRDefault="00EB6402" w:rsidP="00EB6402">
      <w:pPr>
        <w:spacing w:after="200" w:line="360" w:lineRule="auto"/>
        <w:jc w:val="center"/>
        <w:rPr>
          <w:i/>
          <w:sz w:val="24"/>
          <w:szCs w:val="24"/>
        </w:rPr>
      </w:pPr>
      <w:r>
        <w:rPr>
          <w:i/>
          <w:sz w:val="24"/>
          <w:szCs w:val="24"/>
        </w:rPr>
        <w:t>Lauren Wharton, Northumbria University, 4</w:t>
      </w:r>
      <w:r w:rsidRPr="00EB6402">
        <w:rPr>
          <w:i/>
          <w:sz w:val="24"/>
          <w:szCs w:val="24"/>
          <w:vertAlign w:val="superscript"/>
        </w:rPr>
        <w:t>th</w:t>
      </w:r>
      <w:r>
        <w:rPr>
          <w:i/>
          <w:sz w:val="24"/>
          <w:szCs w:val="24"/>
        </w:rPr>
        <w:t xml:space="preserve"> Year </w:t>
      </w:r>
      <w:proofErr w:type="spellStart"/>
      <w:r>
        <w:rPr>
          <w:i/>
          <w:sz w:val="24"/>
          <w:szCs w:val="24"/>
        </w:rPr>
        <w:t>MLaw</w:t>
      </w:r>
      <w:proofErr w:type="spellEnd"/>
    </w:p>
    <w:p w14:paraId="642B321A" w14:textId="28C4B965" w:rsidR="000A33C2" w:rsidRPr="004A2911" w:rsidRDefault="00F638FD" w:rsidP="00B206D3">
      <w:pPr>
        <w:spacing w:after="200" w:line="360" w:lineRule="auto"/>
        <w:jc w:val="center"/>
        <w:rPr>
          <w:b/>
          <w:sz w:val="24"/>
          <w:szCs w:val="24"/>
        </w:rPr>
      </w:pPr>
      <w:r w:rsidRPr="004A2911">
        <w:rPr>
          <w:b/>
          <w:sz w:val="24"/>
          <w:szCs w:val="24"/>
        </w:rPr>
        <w:t>Introduction</w:t>
      </w:r>
    </w:p>
    <w:p w14:paraId="6679C1D8" w14:textId="68D99C17" w:rsidR="00BA45C3" w:rsidRPr="004A2911" w:rsidRDefault="000A33C2" w:rsidP="00B206D3">
      <w:pPr>
        <w:spacing w:after="200" w:line="360" w:lineRule="auto"/>
        <w:jc w:val="both"/>
        <w:rPr>
          <w:sz w:val="24"/>
          <w:szCs w:val="24"/>
        </w:rPr>
      </w:pPr>
      <w:r w:rsidRPr="004A2911">
        <w:rPr>
          <w:sz w:val="24"/>
          <w:szCs w:val="24"/>
        </w:rPr>
        <w:t>In September 2017, Margaret Somerville wrote a powerful article in The Guardian arguing that euthanasia offered individuals death rather than loving care.</w:t>
      </w:r>
      <w:r w:rsidRPr="004A2911">
        <w:rPr>
          <w:rStyle w:val="FootnoteReference"/>
          <w:sz w:val="24"/>
          <w:szCs w:val="24"/>
        </w:rPr>
        <w:footnoteReference w:id="1"/>
      </w:r>
      <w:r w:rsidRPr="004A2911">
        <w:rPr>
          <w:sz w:val="24"/>
          <w:szCs w:val="24"/>
        </w:rPr>
        <w:t xml:space="preserve"> She cautioned against normalising assisted dying and the unavoidable “slippery slope”.</w:t>
      </w:r>
      <w:r w:rsidRPr="004A2911">
        <w:rPr>
          <w:rStyle w:val="FootnoteReference"/>
          <w:sz w:val="24"/>
          <w:szCs w:val="24"/>
        </w:rPr>
        <w:footnoteReference w:id="2"/>
      </w:r>
      <w:r w:rsidRPr="004A2911">
        <w:rPr>
          <w:sz w:val="24"/>
          <w:szCs w:val="24"/>
        </w:rPr>
        <w:t xml:space="preserve">  This </w:t>
      </w:r>
      <w:r w:rsidR="00F638FD" w:rsidRPr="004A2911">
        <w:rPr>
          <w:sz w:val="24"/>
          <w:szCs w:val="24"/>
        </w:rPr>
        <w:t xml:space="preserve">article </w:t>
      </w:r>
      <w:r w:rsidRPr="004A2911">
        <w:rPr>
          <w:sz w:val="24"/>
          <w:szCs w:val="24"/>
        </w:rPr>
        <w:t xml:space="preserve">will explore the arguments put forward in Somerville’s piece, against </w:t>
      </w:r>
      <w:r w:rsidR="00F638FD" w:rsidRPr="004A2911">
        <w:rPr>
          <w:sz w:val="24"/>
          <w:szCs w:val="24"/>
        </w:rPr>
        <w:t xml:space="preserve">John Stuart Mill’s </w:t>
      </w:r>
      <w:r w:rsidRPr="004A2911">
        <w:rPr>
          <w:sz w:val="24"/>
          <w:szCs w:val="24"/>
        </w:rPr>
        <w:t>harm principle</w:t>
      </w:r>
      <w:r w:rsidR="00F638FD" w:rsidRPr="004A2911">
        <w:rPr>
          <w:sz w:val="24"/>
          <w:szCs w:val="24"/>
        </w:rPr>
        <w:t xml:space="preserve">. </w:t>
      </w:r>
      <w:r w:rsidRPr="004A2911">
        <w:rPr>
          <w:sz w:val="24"/>
          <w:szCs w:val="24"/>
        </w:rPr>
        <w:t xml:space="preserve"> </w:t>
      </w:r>
      <w:r w:rsidR="00F638FD" w:rsidRPr="004A2911">
        <w:rPr>
          <w:sz w:val="24"/>
          <w:szCs w:val="24"/>
        </w:rPr>
        <w:t xml:space="preserve">The author will </w:t>
      </w:r>
      <w:r w:rsidR="00F75A97" w:rsidRPr="004A2911">
        <w:rPr>
          <w:sz w:val="24"/>
          <w:szCs w:val="24"/>
        </w:rPr>
        <w:t>argue that the harm p</w:t>
      </w:r>
      <w:r w:rsidR="00411D55" w:rsidRPr="004A2911">
        <w:rPr>
          <w:sz w:val="24"/>
          <w:szCs w:val="24"/>
        </w:rPr>
        <w:t>rinciple is pref</w:t>
      </w:r>
      <w:r w:rsidR="00D72B7A" w:rsidRPr="004A2911">
        <w:rPr>
          <w:sz w:val="24"/>
          <w:szCs w:val="24"/>
        </w:rPr>
        <w:t xml:space="preserve">erred for the following reasons; </w:t>
      </w:r>
      <w:r w:rsidR="00DD0E5D" w:rsidRPr="004A2911">
        <w:rPr>
          <w:sz w:val="24"/>
          <w:szCs w:val="24"/>
        </w:rPr>
        <w:t xml:space="preserve">an </w:t>
      </w:r>
      <w:r w:rsidR="00D72B7A" w:rsidRPr="004A2911">
        <w:rPr>
          <w:sz w:val="24"/>
          <w:szCs w:val="24"/>
        </w:rPr>
        <w:t>individual</w:t>
      </w:r>
      <w:r w:rsidR="00DD0E5D" w:rsidRPr="004A2911">
        <w:rPr>
          <w:sz w:val="24"/>
          <w:szCs w:val="24"/>
        </w:rPr>
        <w:t>’s</w:t>
      </w:r>
      <w:r w:rsidR="00D72B7A" w:rsidRPr="004A2911">
        <w:rPr>
          <w:sz w:val="24"/>
          <w:szCs w:val="24"/>
        </w:rPr>
        <w:t xml:space="preserve"> autonomy </w:t>
      </w:r>
      <w:r w:rsidR="009B740E" w:rsidRPr="004A2911">
        <w:rPr>
          <w:sz w:val="24"/>
          <w:szCs w:val="24"/>
        </w:rPr>
        <w:t xml:space="preserve">is </w:t>
      </w:r>
      <w:r w:rsidR="006731E2" w:rsidRPr="004A2911">
        <w:rPr>
          <w:sz w:val="24"/>
          <w:szCs w:val="24"/>
        </w:rPr>
        <w:t>central to a liberal society,</w:t>
      </w:r>
      <w:r w:rsidR="00DD0E5D" w:rsidRPr="004A2911">
        <w:rPr>
          <w:sz w:val="24"/>
          <w:szCs w:val="24"/>
        </w:rPr>
        <w:t xml:space="preserve"> </w:t>
      </w:r>
      <w:r w:rsidR="00D72B7A" w:rsidRPr="004A2911">
        <w:rPr>
          <w:sz w:val="24"/>
          <w:szCs w:val="24"/>
        </w:rPr>
        <w:t>individual</w:t>
      </w:r>
      <w:r w:rsidR="009B740E" w:rsidRPr="004A2911">
        <w:rPr>
          <w:sz w:val="24"/>
          <w:szCs w:val="24"/>
        </w:rPr>
        <w:t>s</w:t>
      </w:r>
      <w:r w:rsidR="00D72B7A" w:rsidRPr="004A2911">
        <w:rPr>
          <w:sz w:val="24"/>
          <w:szCs w:val="24"/>
        </w:rPr>
        <w:t xml:space="preserve"> should</w:t>
      </w:r>
      <w:r w:rsidR="00DD0E5D" w:rsidRPr="004A2911">
        <w:rPr>
          <w:sz w:val="24"/>
          <w:szCs w:val="24"/>
        </w:rPr>
        <w:t xml:space="preserve"> also</w:t>
      </w:r>
      <w:r w:rsidR="00D72B7A" w:rsidRPr="004A2911">
        <w:rPr>
          <w:sz w:val="24"/>
          <w:szCs w:val="24"/>
        </w:rPr>
        <w:t xml:space="preserve"> be free to make the</w:t>
      </w:r>
      <w:r w:rsidR="009B740E" w:rsidRPr="004A2911">
        <w:rPr>
          <w:sz w:val="24"/>
          <w:szCs w:val="24"/>
        </w:rPr>
        <w:t>ir own choices about their life</w:t>
      </w:r>
      <w:r w:rsidR="00F638FD" w:rsidRPr="004A2911">
        <w:rPr>
          <w:sz w:val="24"/>
          <w:szCs w:val="24"/>
        </w:rPr>
        <w:t>,</w:t>
      </w:r>
      <w:r w:rsidR="006731E2" w:rsidRPr="004A2911">
        <w:rPr>
          <w:sz w:val="24"/>
          <w:szCs w:val="24"/>
        </w:rPr>
        <w:t xml:space="preserve"> and the law should be equal to all</w:t>
      </w:r>
      <w:r w:rsidR="009B740E" w:rsidRPr="004A2911">
        <w:rPr>
          <w:sz w:val="24"/>
          <w:szCs w:val="24"/>
        </w:rPr>
        <w:t>.</w:t>
      </w:r>
      <w:r w:rsidR="00D72B7A" w:rsidRPr="004A2911">
        <w:rPr>
          <w:sz w:val="24"/>
          <w:szCs w:val="24"/>
        </w:rPr>
        <w:t xml:space="preserve"> </w:t>
      </w:r>
      <w:r w:rsidR="009B740E" w:rsidRPr="004A2911">
        <w:rPr>
          <w:sz w:val="24"/>
          <w:szCs w:val="24"/>
        </w:rPr>
        <w:t xml:space="preserve">The </w:t>
      </w:r>
      <w:r w:rsidR="00F638FD" w:rsidRPr="004A2911">
        <w:rPr>
          <w:sz w:val="24"/>
          <w:szCs w:val="24"/>
        </w:rPr>
        <w:t xml:space="preserve">article </w:t>
      </w:r>
      <w:r w:rsidR="009B740E" w:rsidRPr="004A2911">
        <w:rPr>
          <w:sz w:val="24"/>
          <w:szCs w:val="24"/>
        </w:rPr>
        <w:t xml:space="preserve">will look at </w:t>
      </w:r>
      <w:r w:rsidR="00D72B7A" w:rsidRPr="004A2911">
        <w:rPr>
          <w:sz w:val="24"/>
          <w:szCs w:val="24"/>
        </w:rPr>
        <w:t>criticisms</w:t>
      </w:r>
      <w:r w:rsidR="009B740E" w:rsidRPr="004A2911">
        <w:rPr>
          <w:sz w:val="24"/>
          <w:szCs w:val="24"/>
        </w:rPr>
        <w:t xml:space="preserve"> and support for the harm principle and will finally reach </w:t>
      </w:r>
      <w:r w:rsidR="00D72B7A" w:rsidRPr="004A2911">
        <w:rPr>
          <w:sz w:val="24"/>
          <w:szCs w:val="24"/>
        </w:rPr>
        <w:t>a conclusion on whether or not assisted suicide and euthanasia should be legalised.</w:t>
      </w:r>
    </w:p>
    <w:p w14:paraId="2988A522" w14:textId="2941F949" w:rsidR="00984F68" w:rsidRPr="004A2911" w:rsidRDefault="00FB05E9" w:rsidP="00B206D3">
      <w:pPr>
        <w:spacing w:after="200" w:line="360" w:lineRule="auto"/>
        <w:jc w:val="center"/>
        <w:rPr>
          <w:b/>
          <w:sz w:val="24"/>
          <w:szCs w:val="24"/>
        </w:rPr>
      </w:pPr>
      <w:r w:rsidRPr="004A2911">
        <w:rPr>
          <w:b/>
          <w:sz w:val="24"/>
          <w:szCs w:val="24"/>
        </w:rPr>
        <w:t>The harm p</w:t>
      </w:r>
      <w:r w:rsidR="00984F68" w:rsidRPr="004A2911">
        <w:rPr>
          <w:b/>
          <w:sz w:val="24"/>
          <w:szCs w:val="24"/>
        </w:rPr>
        <w:t>rinciple</w:t>
      </w:r>
    </w:p>
    <w:p w14:paraId="586E8949" w14:textId="5DA3DBB1" w:rsidR="00C773CF" w:rsidRPr="004A2911" w:rsidRDefault="00AB5B7C" w:rsidP="00B206D3">
      <w:pPr>
        <w:spacing w:after="200" w:line="360" w:lineRule="auto"/>
        <w:jc w:val="both"/>
        <w:rPr>
          <w:sz w:val="24"/>
          <w:szCs w:val="24"/>
        </w:rPr>
      </w:pPr>
      <w:r w:rsidRPr="004A2911">
        <w:rPr>
          <w:color w:val="000000" w:themeColor="text1"/>
          <w:sz w:val="24"/>
          <w:szCs w:val="24"/>
        </w:rPr>
        <w:t>The boundary between individual freedom and state intervention has always been a hard one to place. John</w:t>
      </w:r>
      <w:r w:rsidR="00B6557A" w:rsidRPr="004A2911">
        <w:rPr>
          <w:color w:val="000000" w:themeColor="text1"/>
          <w:sz w:val="24"/>
          <w:szCs w:val="24"/>
        </w:rPr>
        <w:t xml:space="preserve"> Stuart</w:t>
      </w:r>
      <w:r w:rsidRPr="004A2911">
        <w:rPr>
          <w:color w:val="000000" w:themeColor="text1"/>
          <w:sz w:val="24"/>
          <w:szCs w:val="24"/>
        </w:rPr>
        <w:t xml:space="preserve"> Mill was a very influential theorist o</w:t>
      </w:r>
      <w:r w:rsidR="00267428" w:rsidRPr="004A2911">
        <w:rPr>
          <w:color w:val="000000" w:themeColor="text1"/>
          <w:sz w:val="24"/>
          <w:szCs w:val="24"/>
        </w:rPr>
        <w:t>n liberalism in the 19</w:t>
      </w:r>
      <w:r w:rsidR="00267428" w:rsidRPr="004A2911">
        <w:rPr>
          <w:color w:val="000000" w:themeColor="text1"/>
          <w:sz w:val="24"/>
          <w:szCs w:val="24"/>
          <w:vertAlign w:val="superscript"/>
        </w:rPr>
        <w:t>th</w:t>
      </w:r>
      <w:r w:rsidR="00267428" w:rsidRPr="004A2911">
        <w:rPr>
          <w:color w:val="000000" w:themeColor="text1"/>
          <w:sz w:val="24"/>
          <w:szCs w:val="24"/>
        </w:rPr>
        <w:t xml:space="preserve"> century. His harm </w:t>
      </w:r>
      <w:proofErr w:type="gramStart"/>
      <w:r w:rsidR="00267428" w:rsidRPr="004A2911">
        <w:rPr>
          <w:color w:val="000000" w:themeColor="text1"/>
          <w:sz w:val="24"/>
          <w:szCs w:val="24"/>
        </w:rPr>
        <w:t>principle still</w:t>
      </w:r>
      <w:proofErr w:type="gramEnd"/>
      <w:r w:rsidR="00267428" w:rsidRPr="004A2911">
        <w:rPr>
          <w:color w:val="000000" w:themeColor="text1"/>
          <w:sz w:val="24"/>
          <w:szCs w:val="24"/>
        </w:rPr>
        <w:t xml:space="preserve"> </w:t>
      </w:r>
      <w:r w:rsidR="00D2594B" w:rsidRPr="004A2911">
        <w:rPr>
          <w:color w:val="000000" w:themeColor="text1"/>
          <w:sz w:val="24"/>
          <w:szCs w:val="24"/>
        </w:rPr>
        <w:t xml:space="preserve">remains influential on public debate </w:t>
      </w:r>
      <w:r w:rsidR="001C5D0E" w:rsidRPr="004A2911">
        <w:rPr>
          <w:color w:val="000000" w:themeColor="text1"/>
          <w:sz w:val="24"/>
          <w:szCs w:val="24"/>
        </w:rPr>
        <w:t xml:space="preserve">including arguments involving </w:t>
      </w:r>
      <w:r w:rsidR="00D2594B" w:rsidRPr="004A2911">
        <w:rPr>
          <w:color w:val="000000" w:themeColor="text1"/>
          <w:sz w:val="24"/>
          <w:szCs w:val="24"/>
        </w:rPr>
        <w:t>euthanasia</w:t>
      </w:r>
      <w:r w:rsidR="001C5D0E" w:rsidRPr="004A2911">
        <w:rPr>
          <w:color w:val="000000" w:themeColor="text1"/>
          <w:sz w:val="24"/>
          <w:szCs w:val="24"/>
        </w:rPr>
        <w:t xml:space="preserve"> and assisted suicide</w:t>
      </w:r>
      <w:r w:rsidR="00D2594B" w:rsidRPr="004A2911">
        <w:rPr>
          <w:color w:val="000000" w:themeColor="text1"/>
          <w:sz w:val="24"/>
          <w:szCs w:val="24"/>
        </w:rPr>
        <w:t xml:space="preserve"> as it is seen as an argument for liberty.</w:t>
      </w:r>
      <w:r w:rsidR="00D2594B" w:rsidRPr="004A2911">
        <w:rPr>
          <w:rStyle w:val="FootnoteReference"/>
          <w:color w:val="000000" w:themeColor="text1"/>
          <w:sz w:val="24"/>
          <w:szCs w:val="24"/>
        </w:rPr>
        <w:footnoteReference w:id="3"/>
      </w:r>
      <w:r w:rsidR="00D2594B" w:rsidRPr="004A2911">
        <w:rPr>
          <w:color w:val="000000" w:themeColor="text1"/>
          <w:sz w:val="24"/>
          <w:szCs w:val="24"/>
        </w:rPr>
        <w:t xml:space="preserve"> </w:t>
      </w:r>
      <w:r w:rsidR="00364F30" w:rsidRPr="004A2911">
        <w:rPr>
          <w:sz w:val="24"/>
          <w:szCs w:val="24"/>
        </w:rPr>
        <w:t>The harm principle states ‘the only purpose for which power can be rightfully exercised over any member of a civilised community, against his will, is to prevent harm to others. His own good, either physical or moral, is not such a warrant</w:t>
      </w:r>
      <w:r w:rsidR="00F638FD" w:rsidRPr="004A2911">
        <w:rPr>
          <w:sz w:val="24"/>
          <w:szCs w:val="24"/>
        </w:rPr>
        <w:t>.</w:t>
      </w:r>
      <w:r w:rsidR="00364F30" w:rsidRPr="004A2911">
        <w:rPr>
          <w:sz w:val="24"/>
          <w:szCs w:val="24"/>
        </w:rPr>
        <w:t>’</w:t>
      </w:r>
      <w:r w:rsidR="00364F30" w:rsidRPr="004A2911">
        <w:rPr>
          <w:rStyle w:val="FootnoteReference"/>
          <w:sz w:val="24"/>
          <w:szCs w:val="24"/>
        </w:rPr>
        <w:footnoteReference w:id="4"/>
      </w:r>
      <w:r w:rsidR="00034088" w:rsidRPr="004A2911">
        <w:rPr>
          <w:sz w:val="24"/>
          <w:szCs w:val="24"/>
        </w:rPr>
        <w:t xml:space="preserve"> </w:t>
      </w:r>
      <w:r w:rsidR="002214F7" w:rsidRPr="004A2911">
        <w:rPr>
          <w:sz w:val="24"/>
          <w:szCs w:val="24"/>
        </w:rPr>
        <w:t xml:space="preserve">At the heart of the </w:t>
      </w:r>
      <w:proofErr w:type="gramStart"/>
      <w:r w:rsidR="002214F7" w:rsidRPr="004A2911">
        <w:rPr>
          <w:sz w:val="24"/>
          <w:szCs w:val="24"/>
        </w:rPr>
        <w:t>harm</w:t>
      </w:r>
      <w:proofErr w:type="gramEnd"/>
      <w:r w:rsidR="002214F7" w:rsidRPr="004A2911">
        <w:rPr>
          <w:sz w:val="24"/>
          <w:szCs w:val="24"/>
        </w:rPr>
        <w:t xml:space="preserve"> principle is the concern for individual liberty and toleration. This is </w:t>
      </w:r>
      <w:r w:rsidR="002214F7" w:rsidRPr="004A2911">
        <w:rPr>
          <w:sz w:val="24"/>
          <w:szCs w:val="24"/>
        </w:rPr>
        <w:lastRenderedPageBreak/>
        <w:t>why it is suited to reflect the liberal attitudes of</w:t>
      </w:r>
      <w:r w:rsidR="00AC05B6" w:rsidRPr="004A2911">
        <w:rPr>
          <w:sz w:val="24"/>
          <w:szCs w:val="24"/>
        </w:rPr>
        <w:t xml:space="preserve"> some</w:t>
      </w:r>
      <w:r w:rsidR="002214F7" w:rsidRPr="004A2911">
        <w:rPr>
          <w:sz w:val="24"/>
          <w:szCs w:val="24"/>
        </w:rPr>
        <w:t xml:space="preserve"> citizens and policy makers towards the treatment of an individual.</w:t>
      </w:r>
      <w:r w:rsidR="002214F7" w:rsidRPr="004A2911">
        <w:rPr>
          <w:rStyle w:val="FootnoteReference"/>
          <w:sz w:val="24"/>
          <w:szCs w:val="24"/>
        </w:rPr>
        <w:footnoteReference w:id="5"/>
      </w:r>
      <w:r w:rsidR="002214F7" w:rsidRPr="004A2911">
        <w:rPr>
          <w:sz w:val="24"/>
          <w:szCs w:val="24"/>
        </w:rPr>
        <w:t xml:space="preserve"> </w:t>
      </w:r>
    </w:p>
    <w:p w14:paraId="663BBD62" w14:textId="34ED3EA1" w:rsidR="00BE52B7" w:rsidRPr="004A2911" w:rsidRDefault="0043558A" w:rsidP="00B206D3">
      <w:pPr>
        <w:spacing w:after="200" w:line="360" w:lineRule="auto"/>
        <w:jc w:val="both"/>
        <w:rPr>
          <w:sz w:val="24"/>
          <w:szCs w:val="24"/>
        </w:rPr>
      </w:pPr>
      <w:r w:rsidRPr="004A2911">
        <w:rPr>
          <w:sz w:val="24"/>
          <w:szCs w:val="24"/>
        </w:rPr>
        <w:t xml:space="preserve">According to </w:t>
      </w:r>
      <w:proofErr w:type="gramStart"/>
      <w:r w:rsidRPr="004A2911">
        <w:rPr>
          <w:sz w:val="24"/>
          <w:szCs w:val="24"/>
        </w:rPr>
        <w:t>Mill</w:t>
      </w:r>
      <w:proofErr w:type="gramEnd"/>
      <w:r w:rsidRPr="004A2911">
        <w:rPr>
          <w:sz w:val="24"/>
          <w:szCs w:val="24"/>
        </w:rPr>
        <w:t xml:space="preserve"> l</w:t>
      </w:r>
      <w:r w:rsidR="002E73F1" w:rsidRPr="004A2911">
        <w:rPr>
          <w:sz w:val="24"/>
          <w:szCs w:val="24"/>
        </w:rPr>
        <w:t>iberty mean</w:t>
      </w:r>
      <w:r w:rsidRPr="004A2911">
        <w:rPr>
          <w:sz w:val="24"/>
          <w:szCs w:val="24"/>
        </w:rPr>
        <w:t>s</w:t>
      </w:r>
      <w:r w:rsidR="002E73F1" w:rsidRPr="004A2911">
        <w:rPr>
          <w:sz w:val="24"/>
          <w:szCs w:val="24"/>
        </w:rPr>
        <w:t xml:space="preserve"> that individuals are free to set their own course of life to suit their own characteristics. We should be free to do as we wish without judgement from others even if they disagree with our choices. As long as we do not cause them </w:t>
      </w:r>
      <w:proofErr w:type="gramStart"/>
      <w:r w:rsidR="002E73F1" w:rsidRPr="004A2911">
        <w:rPr>
          <w:sz w:val="24"/>
          <w:szCs w:val="24"/>
        </w:rPr>
        <w:t>harm</w:t>
      </w:r>
      <w:proofErr w:type="gramEnd"/>
      <w:r w:rsidR="002E73F1" w:rsidRPr="004A2911">
        <w:rPr>
          <w:sz w:val="24"/>
          <w:szCs w:val="24"/>
        </w:rPr>
        <w:t xml:space="preserve"> we should be free to live life as we wish.</w:t>
      </w:r>
      <w:r w:rsidR="002E73F1" w:rsidRPr="004A2911">
        <w:rPr>
          <w:rStyle w:val="FootnoteReference"/>
          <w:sz w:val="24"/>
          <w:szCs w:val="24"/>
        </w:rPr>
        <w:footnoteReference w:id="6"/>
      </w:r>
      <w:r w:rsidR="00BE52B7" w:rsidRPr="004A2911">
        <w:rPr>
          <w:sz w:val="24"/>
          <w:szCs w:val="24"/>
        </w:rPr>
        <w:t xml:space="preserve"> It is the autonomy of the</w:t>
      </w:r>
      <w:r w:rsidR="00B244B7" w:rsidRPr="004A2911">
        <w:rPr>
          <w:sz w:val="24"/>
          <w:szCs w:val="24"/>
        </w:rPr>
        <w:t xml:space="preserve"> individual that Mill</w:t>
      </w:r>
      <w:r w:rsidR="0049346E" w:rsidRPr="004A2911">
        <w:rPr>
          <w:sz w:val="24"/>
          <w:szCs w:val="24"/>
        </w:rPr>
        <w:t xml:space="preserve"> believed</w:t>
      </w:r>
      <w:r w:rsidR="00BE52B7" w:rsidRPr="004A2911">
        <w:rPr>
          <w:sz w:val="24"/>
          <w:szCs w:val="24"/>
        </w:rPr>
        <w:t xml:space="preserve"> is central to liberty. </w:t>
      </w:r>
      <w:r w:rsidR="00B62667" w:rsidRPr="004A2911">
        <w:rPr>
          <w:sz w:val="24"/>
          <w:szCs w:val="24"/>
        </w:rPr>
        <w:t>The harm principle aims to restrict the intervention by the state and society in an individual</w:t>
      </w:r>
      <w:r w:rsidR="00A2366F" w:rsidRPr="004A2911">
        <w:rPr>
          <w:sz w:val="24"/>
          <w:szCs w:val="24"/>
        </w:rPr>
        <w:t>’</w:t>
      </w:r>
      <w:r w:rsidR="00B62667" w:rsidRPr="004A2911">
        <w:rPr>
          <w:sz w:val="24"/>
          <w:szCs w:val="24"/>
        </w:rPr>
        <w:t>s private life.</w:t>
      </w:r>
      <w:r w:rsidR="00B62667" w:rsidRPr="004A2911">
        <w:rPr>
          <w:rStyle w:val="FootnoteReference"/>
          <w:sz w:val="24"/>
          <w:szCs w:val="24"/>
        </w:rPr>
        <w:footnoteReference w:id="7"/>
      </w:r>
    </w:p>
    <w:p w14:paraId="56D7E65E" w14:textId="6A3FF8BD" w:rsidR="006F5943" w:rsidRPr="00B206D3" w:rsidRDefault="0049346E" w:rsidP="00B206D3">
      <w:pPr>
        <w:spacing w:after="200" w:line="360" w:lineRule="auto"/>
        <w:jc w:val="both"/>
        <w:rPr>
          <w:bCs/>
          <w:sz w:val="24"/>
          <w:szCs w:val="24"/>
        </w:rPr>
      </w:pPr>
      <w:r w:rsidRPr="004A2911">
        <w:rPr>
          <w:bCs/>
          <w:sz w:val="24"/>
          <w:szCs w:val="24"/>
        </w:rPr>
        <w:t>Mill did</w:t>
      </w:r>
      <w:r w:rsidR="00AD37EC" w:rsidRPr="004A2911">
        <w:rPr>
          <w:bCs/>
          <w:sz w:val="24"/>
          <w:szCs w:val="24"/>
        </w:rPr>
        <w:t xml:space="preserve"> recognise that there will be</w:t>
      </w:r>
      <w:r w:rsidR="0070799A" w:rsidRPr="004A2911">
        <w:rPr>
          <w:bCs/>
          <w:sz w:val="24"/>
          <w:szCs w:val="24"/>
        </w:rPr>
        <w:t xml:space="preserve"> state imposed restrictions</w:t>
      </w:r>
      <w:r w:rsidR="00AD37EC" w:rsidRPr="004A2911">
        <w:rPr>
          <w:bCs/>
          <w:sz w:val="24"/>
          <w:szCs w:val="24"/>
        </w:rPr>
        <w:t xml:space="preserve"> and that is part of society. </w:t>
      </w:r>
      <w:proofErr w:type="gramStart"/>
      <w:r w:rsidR="00AD37EC" w:rsidRPr="004A2911">
        <w:rPr>
          <w:bCs/>
          <w:sz w:val="24"/>
          <w:szCs w:val="24"/>
        </w:rPr>
        <w:t>However</w:t>
      </w:r>
      <w:proofErr w:type="gramEnd"/>
      <w:r w:rsidR="00AD37EC" w:rsidRPr="004A2911">
        <w:rPr>
          <w:bCs/>
          <w:sz w:val="24"/>
          <w:szCs w:val="24"/>
        </w:rPr>
        <w:t xml:space="preserve"> these restraints are only justified if they are to promote individual autonomy.</w:t>
      </w:r>
      <w:r w:rsidR="00AD37EC" w:rsidRPr="004A2911">
        <w:rPr>
          <w:rStyle w:val="FootnoteReference"/>
          <w:bCs/>
          <w:sz w:val="24"/>
          <w:szCs w:val="24"/>
        </w:rPr>
        <w:footnoteReference w:id="8"/>
      </w:r>
      <w:r w:rsidR="00AD37EC" w:rsidRPr="004A2911">
        <w:rPr>
          <w:bCs/>
          <w:sz w:val="24"/>
          <w:szCs w:val="24"/>
        </w:rPr>
        <w:t xml:space="preserve"> </w:t>
      </w:r>
      <w:r w:rsidR="00D51AA3" w:rsidRPr="004A2911">
        <w:rPr>
          <w:bCs/>
          <w:sz w:val="24"/>
          <w:szCs w:val="24"/>
        </w:rPr>
        <w:t>‘What is right in politics is not the will of the people but the good of the people.’</w:t>
      </w:r>
      <w:r w:rsidR="00D51AA3" w:rsidRPr="004A2911">
        <w:rPr>
          <w:rStyle w:val="FootnoteReference"/>
          <w:bCs/>
          <w:sz w:val="24"/>
          <w:szCs w:val="24"/>
        </w:rPr>
        <w:footnoteReference w:id="9"/>
      </w:r>
      <w:r w:rsidR="00D51AA3" w:rsidRPr="004A2911">
        <w:rPr>
          <w:bCs/>
          <w:sz w:val="24"/>
          <w:szCs w:val="24"/>
        </w:rPr>
        <w:t xml:space="preserve"> </w:t>
      </w:r>
      <w:r w:rsidR="00696286" w:rsidRPr="004A2911">
        <w:rPr>
          <w:bCs/>
          <w:sz w:val="24"/>
          <w:szCs w:val="24"/>
        </w:rPr>
        <w:t>The role of the government in the eyes of Mill is to promote an individual’s capacity to remain autonomous.</w:t>
      </w:r>
      <w:r w:rsidR="00470F0C" w:rsidRPr="004A2911">
        <w:rPr>
          <w:rStyle w:val="FootnoteReference"/>
          <w:bCs/>
          <w:sz w:val="24"/>
          <w:szCs w:val="24"/>
        </w:rPr>
        <w:footnoteReference w:id="10"/>
      </w:r>
      <w:r w:rsidR="00696286" w:rsidRPr="004A2911">
        <w:rPr>
          <w:bCs/>
          <w:sz w:val="24"/>
          <w:szCs w:val="24"/>
        </w:rPr>
        <w:t xml:space="preserve"> </w:t>
      </w:r>
      <w:r w:rsidR="00110618" w:rsidRPr="004A2911">
        <w:rPr>
          <w:bCs/>
          <w:sz w:val="24"/>
          <w:szCs w:val="24"/>
        </w:rPr>
        <w:t xml:space="preserve">In the next section, this article </w:t>
      </w:r>
      <w:r w:rsidR="00FD2A60" w:rsidRPr="004A2911">
        <w:rPr>
          <w:bCs/>
          <w:sz w:val="24"/>
          <w:szCs w:val="24"/>
        </w:rPr>
        <w:t xml:space="preserve"> will elaborate </w:t>
      </w:r>
      <w:r w:rsidR="00BE52B7" w:rsidRPr="004A2911">
        <w:rPr>
          <w:bCs/>
          <w:sz w:val="24"/>
          <w:szCs w:val="24"/>
        </w:rPr>
        <w:t>on why the current law regarding</w:t>
      </w:r>
      <w:r w:rsidR="00FD2A60" w:rsidRPr="004A2911">
        <w:rPr>
          <w:bCs/>
          <w:sz w:val="24"/>
          <w:szCs w:val="24"/>
        </w:rPr>
        <w:t xml:space="preserve"> assisted suicide and euthanasia in the UK infringes a </w:t>
      </w:r>
      <w:proofErr w:type="spellStart"/>
      <w:r w:rsidR="00FD2A60" w:rsidRPr="004A2911">
        <w:rPr>
          <w:bCs/>
          <w:sz w:val="24"/>
          <w:szCs w:val="24"/>
        </w:rPr>
        <w:t>persons</w:t>
      </w:r>
      <w:proofErr w:type="spellEnd"/>
      <w:r w:rsidR="00FD2A60" w:rsidRPr="004A2911">
        <w:rPr>
          <w:bCs/>
          <w:sz w:val="24"/>
          <w:szCs w:val="24"/>
        </w:rPr>
        <w:t xml:space="preserve"> autonomy and how the premises of the decision is not for the law but for the individual who wants to seek assisted suicide or euthanasia. </w:t>
      </w:r>
    </w:p>
    <w:p w14:paraId="43870AB4" w14:textId="630530AC" w:rsidR="00380A8F" w:rsidRPr="004A2911" w:rsidRDefault="00FB05E9" w:rsidP="00B206D3">
      <w:pPr>
        <w:spacing w:after="200" w:line="360" w:lineRule="auto"/>
        <w:jc w:val="center"/>
        <w:rPr>
          <w:b/>
          <w:sz w:val="24"/>
          <w:szCs w:val="24"/>
        </w:rPr>
      </w:pPr>
      <w:r w:rsidRPr="004A2911">
        <w:rPr>
          <w:b/>
          <w:sz w:val="24"/>
          <w:szCs w:val="24"/>
        </w:rPr>
        <w:t>The article and the harm p</w:t>
      </w:r>
      <w:r w:rsidR="00984F68" w:rsidRPr="004A2911">
        <w:rPr>
          <w:b/>
          <w:sz w:val="24"/>
          <w:szCs w:val="24"/>
        </w:rPr>
        <w:t>rinciple</w:t>
      </w:r>
    </w:p>
    <w:p w14:paraId="644BF5B5" w14:textId="482D4349" w:rsidR="00984F68" w:rsidRPr="004A2911" w:rsidRDefault="00DD0E5D" w:rsidP="00B206D3">
      <w:pPr>
        <w:spacing w:after="200" w:line="360" w:lineRule="auto"/>
        <w:jc w:val="both"/>
        <w:rPr>
          <w:sz w:val="24"/>
          <w:szCs w:val="24"/>
        </w:rPr>
      </w:pPr>
      <w:r w:rsidRPr="004A2911">
        <w:rPr>
          <w:sz w:val="24"/>
          <w:szCs w:val="24"/>
          <w:lang w:val="en-US"/>
        </w:rPr>
        <w:t>‘Euthanasia is the act of deliberately ending a person's life to relieve suffering’</w:t>
      </w:r>
      <w:r w:rsidRPr="004A2911">
        <w:rPr>
          <w:rStyle w:val="FootnoteReference"/>
          <w:sz w:val="24"/>
          <w:szCs w:val="24"/>
          <w:lang w:val="en-US"/>
        </w:rPr>
        <w:footnoteReference w:id="11"/>
      </w:r>
      <w:r w:rsidRPr="004A2911">
        <w:rPr>
          <w:sz w:val="24"/>
          <w:szCs w:val="24"/>
          <w:lang w:val="en-US"/>
        </w:rPr>
        <w:t xml:space="preserve"> and assisted suicide is ‘t</w:t>
      </w:r>
      <w:r w:rsidRPr="004A2911">
        <w:rPr>
          <w:rFonts w:eastAsiaTheme="minorEastAsia"/>
          <w:color w:val="1A1718"/>
          <w:sz w:val="24"/>
          <w:szCs w:val="24"/>
          <w:lang w:val="en-US"/>
        </w:rPr>
        <w:t>he act of deliberately assisting or encouraging another person to kill themselves.’</w:t>
      </w:r>
      <w:r w:rsidRPr="004A2911">
        <w:rPr>
          <w:rStyle w:val="FootnoteReference"/>
          <w:rFonts w:eastAsiaTheme="minorEastAsia"/>
          <w:color w:val="1A1718"/>
          <w:sz w:val="24"/>
          <w:szCs w:val="24"/>
          <w:lang w:val="en-US"/>
        </w:rPr>
        <w:footnoteReference w:id="12"/>
      </w:r>
      <w:r w:rsidRPr="004A2911">
        <w:rPr>
          <w:sz w:val="24"/>
          <w:szCs w:val="24"/>
          <w:lang w:val="en-US"/>
        </w:rPr>
        <w:t xml:space="preserve"> </w:t>
      </w:r>
      <w:r w:rsidR="001A23E6" w:rsidRPr="004A2911">
        <w:rPr>
          <w:sz w:val="24"/>
          <w:szCs w:val="24"/>
        </w:rPr>
        <w:t xml:space="preserve">In the </w:t>
      </w:r>
      <w:proofErr w:type="gramStart"/>
      <w:r w:rsidR="001A23E6" w:rsidRPr="004A2911">
        <w:rPr>
          <w:sz w:val="24"/>
          <w:szCs w:val="24"/>
        </w:rPr>
        <w:t>UK</w:t>
      </w:r>
      <w:proofErr w:type="gramEnd"/>
      <w:r w:rsidR="001A23E6" w:rsidRPr="004A2911">
        <w:rPr>
          <w:sz w:val="24"/>
          <w:szCs w:val="24"/>
        </w:rPr>
        <w:t xml:space="preserve"> assisted suicide and euthanasia are illegal. </w:t>
      </w:r>
      <w:r w:rsidR="00AF6176" w:rsidRPr="004A2911">
        <w:rPr>
          <w:sz w:val="24"/>
          <w:szCs w:val="24"/>
          <w:lang w:val="en-US"/>
        </w:rPr>
        <w:t>Euthanasia falls into the category of murder or manslaughter</w:t>
      </w:r>
      <w:r w:rsidRPr="004A2911">
        <w:rPr>
          <w:sz w:val="24"/>
          <w:szCs w:val="24"/>
          <w:lang w:val="en-US"/>
        </w:rPr>
        <w:t xml:space="preserve"> and can result in a maximum penalty of life imprisonment</w:t>
      </w:r>
      <w:r w:rsidR="00AF6176" w:rsidRPr="004A2911">
        <w:rPr>
          <w:sz w:val="24"/>
          <w:szCs w:val="24"/>
          <w:lang w:val="en-US"/>
        </w:rPr>
        <w:t>.</w:t>
      </w:r>
      <w:r w:rsidR="00AF6176" w:rsidRPr="004A2911">
        <w:rPr>
          <w:rStyle w:val="FootnoteReference"/>
          <w:sz w:val="24"/>
          <w:szCs w:val="24"/>
          <w:lang w:val="en-US"/>
        </w:rPr>
        <w:footnoteReference w:id="13"/>
      </w:r>
      <w:r w:rsidR="00AF6176" w:rsidRPr="004A2911">
        <w:rPr>
          <w:sz w:val="24"/>
          <w:szCs w:val="24"/>
          <w:lang w:val="en-US"/>
        </w:rPr>
        <w:t xml:space="preserve"> </w:t>
      </w:r>
      <w:r w:rsidRPr="004A2911">
        <w:rPr>
          <w:sz w:val="24"/>
          <w:szCs w:val="24"/>
          <w:lang w:val="en-US"/>
        </w:rPr>
        <w:t>U</w:t>
      </w:r>
      <w:r w:rsidR="000565BA" w:rsidRPr="004A2911">
        <w:rPr>
          <w:sz w:val="24"/>
          <w:szCs w:val="24"/>
          <w:lang w:val="en-US"/>
        </w:rPr>
        <w:t xml:space="preserve">nder the </w:t>
      </w:r>
      <w:r w:rsidR="000A33C2" w:rsidRPr="004A2911">
        <w:rPr>
          <w:sz w:val="24"/>
          <w:szCs w:val="24"/>
          <w:lang w:val="en-US"/>
        </w:rPr>
        <w:t>S</w:t>
      </w:r>
      <w:r w:rsidR="000565BA" w:rsidRPr="004A2911">
        <w:rPr>
          <w:sz w:val="24"/>
          <w:szCs w:val="24"/>
          <w:lang w:val="en-US"/>
        </w:rPr>
        <w:t xml:space="preserve">uicide Act of 1961 </w:t>
      </w:r>
      <w:r w:rsidRPr="004A2911">
        <w:rPr>
          <w:sz w:val="24"/>
          <w:szCs w:val="24"/>
          <w:lang w:val="en-US"/>
        </w:rPr>
        <w:t>assisting</w:t>
      </w:r>
      <w:r w:rsidR="003B440B" w:rsidRPr="004A2911">
        <w:rPr>
          <w:sz w:val="24"/>
          <w:szCs w:val="24"/>
          <w:lang w:val="en-US"/>
        </w:rPr>
        <w:t xml:space="preserve"> or </w:t>
      </w:r>
      <w:proofErr w:type="gramStart"/>
      <w:r w:rsidR="003B440B" w:rsidRPr="004A2911">
        <w:rPr>
          <w:sz w:val="24"/>
          <w:szCs w:val="24"/>
          <w:lang w:val="en-US"/>
        </w:rPr>
        <w:t>encouraging</w:t>
      </w:r>
      <w:proofErr w:type="gramEnd"/>
      <w:r w:rsidRPr="004A2911">
        <w:rPr>
          <w:sz w:val="24"/>
          <w:szCs w:val="24"/>
          <w:lang w:val="en-US"/>
        </w:rPr>
        <w:t xml:space="preserve"> someone to commit suicide can result in a</w:t>
      </w:r>
      <w:r w:rsidR="000565BA" w:rsidRPr="004A2911">
        <w:rPr>
          <w:sz w:val="24"/>
          <w:szCs w:val="24"/>
          <w:lang w:val="en-US"/>
        </w:rPr>
        <w:t xml:space="preserve"> 14 years prison sentence.</w:t>
      </w:r>
      <w:r w:rsidR="000565BA" w:rsidRPr="004A2911">
        <w:rPr>
          <w:rStyle w:val="FootnoteReference"/>
          <w:sz w:val="24"/>
          <w:szCs w:val="24"/>
          <w:lang w:val="en-US"/>
        </w:rPr>
        <w:footnoteReference w:id="14"/>
      </w:r>
      <w:r w:rsidR="00BA6A21" w:rsidRPr="004A2911">
        <w:rPr>
          <w:sz w:val="24"/>
          <w:szCs w:val="24"/>
          <w:lang w:val="en-US"/>
        </w:rPr>
        <w:t xml:space="preserve"> </w:t>
      </w:r>
      <w:proofErr w:type="gramStart"/>
      <w:r w:rsidRPr="004A2911">
        <w:rPr>
          <w:sz w:val="24"/>
          <w:szCs w:val="24"/>
          <w:lang w:val="en-US"/>
        </w:rPr>
        <w:t>However</w:t>
      </w:r>
      <w:proofErr w:type="gramEnd"/>
      <w:r w:rsidRPr="004A2911">
        <w:rPr>
          <w:sz w:val="24"/>
          <w:szCs w:val="24"/>
          <w:lang w:val="en-US"/>
        </w:rPr>
        <w:t xml:space="preserve"> killing or trying </w:t>
      </w:r>
      <w:r w:rsidRPr="004A2911">
        <w:rPr>
          <w:sz w:val="24"/>
          <w:szCs w:val="24"/>
          <w:lang w:val="en-US"/>
        </w:rPr>
        <w:lastRenderedPageBreak/>
        <w:t xml:space="preserve">to kill yourself is not illegal. </w:t>
      </w:r>
      <w:r w:rsidR="00AF6176" w:rsidRPr="004A2911">
        <w:rPr>
          <w:sz w:val="24"/>
          <w:szCs w:val="24"/>
          <w:lang w:val="en-US"/>
        </w:rPr>
        <w:t xml:space="preserve">In recent </w:t>
      </w:r>
      <w:proofErr w:type="gramStart"/>
      <w:r w:rsidR="00AF6176" w:rsidRPr="004A2911">
        <w:rPr>
          <w:sz w:val="24"/>
          <w:szCs w:val="24"/>
          <w:lang w:val="en-US"/>
        </w:rPr>
        <w:t>years</w:t>
      </w:r>
      <w:proofErr w:type="gramEnd"/>
      <w:r w:rsidR="00AF6176" w:rsidRPr="004A2911">
        <w:rPr>
          <w:sz w:val="24"/>
          <w:szCs w:val="24"/>
          <w:lang w:val="en-US"/>
        </w:rPr>
        <w:t xml:space="preserve"> there has been much debate as to whether </w:t>
      </w:r>
      <w:r w:rsidR="00EA518F" w:rsidRPr="004A2911">
        <w:rPr>
          <w:sz w:val="24"/>
          <w:szCs w:val="24"/>
          <w:lang w:val="en-US"/>
        </w:rPr>
        <w:t>assisted suicide and euthanasia should be</w:t>
      </w:r>
      <w:r w:rsidR="00FD2A60" w:rsidRPr="004A2911">
        <w:rPr>
          <w:sz w:val="24"/>
          <w:szCs w:val="24"/>
          <w:lang w:val="en-US"/>
        </w:rPr>
        <w:t xml:space="preserve"> considered a crime</w:t>
      </w:r>
      <w:r w:rsidR="00AF6176" w:rsidRPr="004A2911">
        <w:rPr>
          <w:sz w:val="24"/>
          <w:szCs w:val="24"/>
          <w:lang w:val="en-US"/>
        </w:rPr>
        <w:t xml:space="preserve">. </w:t>
      </w:r>
    </w:p>
    <w:p w14:paraId="763F253E" w14:textId="0FEEFEC0" w:rsidR="002966B2" w:rsidRPr="004A2911" w:rsidRDefault="009A0795" w:rsidP="00B206D3">
      <w:pPr>
        <w:spacing w:after="200" w:line="360" w:lineRule="auto"/>
        <w:jc w:val="both"/>
        <w:rPr>
          <w:sz w:val="24"/>
          <w:szCs w:val="24"/>
        </w:rPr>
      </w:pPr>
      <w:r w:rsidRPr="004A2911">
        <w:rPr>
          <w:sz w:val="24"/>
          <w:szCs w:val="24"/>
        </w:rPr>
        <w:t xml:space="preserve">When questioning </w:t>
      </w:r>
      <w:proofErr w:type="gramStart"/>
      <w:r w:rsidRPr="004A2911">
        <w:rPr>
          <w:sz w:val="24"/>
          <w:szCs w:val="24"/>
        </w:rPr>
        <w:t>whether or not</w:t>
      </w:r>
      <w:proofErr w:type="gramEnd"/>
      <w:r w:rsidRPr="004A2911">
        <w:rPr>
          <w:sz w:val="24"/>
          <w:szCs w:val="24"/>
        </w:rPr>
        <w:t xml:space="preserve"> euthanasia and assisted suicide should be legalised it is not easy to come across the answer. Many have conflicting opinions regarding this matter. </w:t>
      </w:r>
      <w:r w:rsidR="00256D0C" w:rsidRPr="004A2911">
        <w:rPr>
          <w:sz w:val="24"/>
          <w:szCs w:val="24"/>
        </w:rPr>
        <w:t xml:space="preserve">In her article in The Guardian, Somerville is </w:t>
      </w:r>
      <w:r w:rsidR="000248ED" w:rsidRPr="004A2911">
        <w:rPr>
          <w:sz w:val="24"/>
          <w:szCs w:val="24"/>
        </w:rPr>
        <w:t>strongly against legalising euthanasia</w:t>
      </w:r>
      <w:r w:rsidR="00CB2143" w:rsidRPr="004A2911">
        <w:rPr>
          <w:sz w:val="24"/>
          <w:szCs w:val="24"/>
        </w:rPr>
        <w:t xml:space="preserve"> and assisted suicide</w:t>
      </w:r>
      <w:r w:rsidR="000248ED" w:rsidRPr="004A2911">
        <w:rPr>
          <w:sz w:val="24"/>
          <w:szCs w:val="24"/>
        </w:rPr>
        <w:t xml:space="preserve">. </w:t>
      </w:r>
      <w:proofErr w:type="gramStart"/>
      <w:r w:rsidR="00256D0C" w:rsidRPr="004A2911">
        <w:rPr>
          <w:sz w:val="24"/>
          <w:szCs w:val="24"/>
        </w:rPr>
        <w:t xml:space="preserve">She </w:t>
      </w:r>
      <w:r w:rsidR="000248ED" w:rsidRPr="004A2911">
        <w:rPr>
          <w:sz w:val="24"/>
          <w:szCs w:val="24"/>
        </w:rPr>
        <w:t xml:space="preserve"> states</w:t>
      </w:r>
      <w:proofErr w:type="gramEnd"/>
      <w:r w:rsidR="000248ED" w:rsidRPr="004A2911">
        <w:rPr>
          <w:sz w:val="24"/>
          <w:szCs w:val="24"/>
        </w:rPr>
        <w:t xml:space="preserve"> that euthanasia proponents only look at the individual and the discussion is based around the present</w:t>
      </w:r>
      <w:r w:rsidR="00FD2A60" w:rsidRPr="004A2911">
        <w:rPr>
          <w:sz w:val="24"/>
          <w:szCs w:val="24"/>
        </w:rPr>
        <w:t xml:space="preserve"> society</w:t>
      </w:r>
      <w:r w:rsidR="000248ED" w:rsidRPr="004A2911">
        <w:rPr>
          <w:sz w:val="24"/>
          <w:szCs w:val="24"/>
        </w:rPr>
        <w:t>.</w:t>
      </w:r>
      <w:r w:rsidRPr="004A2911">
        <w:rPr>
          <w:sz w:val="24"/>
          <w:szCs w:val="24"/>
        </w:rPr>
        <w:t xml:space="preserve"> </w:t>
      </w:r>
      <w:r w:rsidR="00256D0C" w:rsidRPr="004A2911">
        <w:rPr>
          <w:sz w:val="24"/>
          <w:szCs w:val="24"/>
        </w:rPr>
        <w:t xml:space="preserve">Those against euthanasia, according to Somerville, </w:t>
      </w:r>
      <w:r w:rsidRPr="004A2911">
        <w:rPr>
          <w:sz w:val="24"/>
          <w:szCs w:val="24"/>
        </w:rPr>
        <w:t>do not</w:t>
      </w:r>
      <w:r w:rsidR="000248ED" w:rsidRPr="004A2911">
        <w:rPr>
          <w:sz w:val="24"/>
          <w:szCs w:val="24"/>
        </w:rPr>
        <w:t xml:space="preserve"> just look at the individual</w:t>
      </w:r>
      <w:r w:rsidR="00256D0C" w:rsidRPr="004A2911">
        <w:rPr>
          <w:sz w:val="24"/>
          <w:szCs w:val="24"/>
        </w:rPr>
        <w:t>’</w:t>
      </w:r>
      <w:r w:rsidR="000248ED" w:rsidRPr="004A2911">
        <w:rPr>
          <w:sz w:val="24"/>
          <w:szCs w:val="24"/>
        </w:rPr>
        <w:t xml:space="preserve">s wants and needs but the future implications and protection of the </w:t>
      </w:r>
      <w:r w:rsidR="00256D0C" w:rsidRPr="004A2911">
        <w:rPr>
          <w:sz w:val="24"/>
          <w:szCs w:val="24"/>
        </w:rPr>
        <w:t>‘</w:t>
      </w:r>
      <w:r w:rsidR="000248ED" w:rsidRPr="004A2911">
        <w:rPr>
          <w:sz w:val="24"/>
          <w:szCs w:val="24"/>
        </w:rPr>
        <w:t>common good</w:t>
      </w:r>
      <w:r w:rsidR="00256D0C" w:rsidRPr="004A2911">
        <w:rPr>
          <w:sz w:val="24"/>
          <w:szCs w:val="24"/>
        </w:rPr>
        <w:t>’</w:t>
      </w:r>
      <w:r w:rsidR="000248ED" w:rsidRPr="004A2911">
        <w:rPr>
          <w:sz w:val="24"/>
          <w:szCs w:val="24"/>
        </w:rPr>
        <w:t>.</w:t>
      </w:r>
      <w:r w:rsidR="000248ED" w:rsidRPr="004A2911">
        <w:rPr>
          <w:rStyle w:val="FootnoteReference"/>
          <w:sz w:val="24"/>
          <w:szCs w:val="24"/>
        </w:rPr>
        <w:footnoteReference w:id="15"/>
      </w:r>
      <w:r w:rsidR="00A2366F" w:rsidRPr="004A2911">
        <w:rPr>
          <w:sz w:val="24"/>
          <w:szCs w:val="24"/>
        </w:rPr>
        <w:t xml:space="preserve"> L</w:t>
      </w:r>
      <w:r w:rsidR="002966B2" w:rsidRPr="004A2911">
        <w:rPr>
          <w:sz w:val="24"/>
          <w:szCs w:val="24"/>
        </w:rPr>
        <w:t>egalising</w:t>
      </w:r>
      <w:r w:rsidR="002C7A75" w:rsidRPr="004A2911">
        <w:rPr>
          <w:sz w:val="24"/>
          <w:szCs w:val="24"/>
        </w:rPr>
        <w:t xml:space="preserve"> assisted suicide and euthanasia</w:t>
      </w:r>
      <w:r w:rsidR="002966B2" w:rsidRPr="004A2911">
        <w:rPr>
          <w:sz w:val="24"/>
          <w:szCs w:val="24"/>
        </w:rPr>
        <w:t xml:space="preserve"> would</w:t>
      </w:r>
      <w:r w:rsidR="00256D0C" w:rsidRPr="004A2911">
        <w:rPr>
          <w:sz w:val="24"/>
          <w:szCs w:val="24"/>
        </w:rPr>
        <w:t>, Somerville’s view, ‘</w:t>
      </w:r>
      <w:r w:rsidR="002966B2" w:rsidRPr="004A2911">
        <w:rPr>
          <w:sz w:val="24"/>
          <w:szCs w:val="24"/>
        </w:rPr>
        <w:t xml:space="preserve">sanction a view of autonomy holding that individuals may, in the name of their own </w:t>
      </w:r>
      <w:r w:rsidR="002966B2" w:rsidRPr="004A2911">
        <w:rPr>
          <w:iCs/>
          <w:sz w:val="24"/>
          <w:szCs w:val="24"/>
        </w:rPr>
        <w:t>private, idiosyncratic view of the good life</w:t>
      </w:r>
      <w:r w:rsidR="002966B2" w:rsidRPr="004A2911">
        <w:rPr>
          <w:sz w:val="24"/>
          <w:szCs w:val="24"/>
        </w:rPr>
        <w:t>, call upon others, including such institutions as medicine, to help them pursue that life, even at the risk of harm to the common good’</w:t>
      </w:r>
      <w:r w:rsidR="00256D0C" w:rsidRPr="004A2911">
        <w:rPr>
          <w:sz w:val="24"/>
          <w:szCs w:val="24"/>
        </w:rPr>
        <w:t xml:space="preserve">. </w:t>
      </w:r>
      <w:r w:rsidR="002966B2" w:rsidRPr="004A2911">
        <w:rPr>
          <w:rStyle w:val="FootnoteReference"/>
          <w:sz w:val="24"/>
          <w:szCs w:val="24"/>
        </w:rPr>
        <w:footnoteReference w:id="16"/>
      </w:r>
      <w:r w:rsidR="00DD6E5C" w:rsidRPr="004A2911">
        <w:rPr>
          <w:sz w:val="24"/>
          <w:szCs w:val="24"/>
        </w:rPr>
        <w:t xml:space="preserve"> </w:t>
      </w:r>
      <w:r w:rsidR="00A2366F" w:rsidRPr="004A2911">
        <w:rPr>
          <w:sz w:val="24"/>
          <w:szCs w:val="24"/>
        </w:rPr>
        <w:t>This</w:t>
      </w:r>
      <w:r w:rsidR="00DD6E5C" w:rsidRPr="004A2911">
        <w:rPr>
          <w:sz w:val="24"/>
          <w:szCs w:val="24"/>
        </w:rPr>
        <w:t xml:space="preserve"> v</w:t>
      </w:r>
      <w:r w:rsidR="002966B2" w:rsidRPr="004A2911">
        <w:rPr>
          <w:sz w:val="24"/>
          <w:szCs w:val="24"/>
        </w:rPr>
        <w:t xml:space="preserve">iew would seem to support the harm principle in indicating </w:t>
      </w:r>
      <w:r w:rsidR="00DD6E5C" w:rsidRPr="004A2911">
        <w:rPr>
          <w:sz w:val="24"/>
          <w:szCs w:val="24"/>
        </w:rPr>
        <w:t>that deciding what is good</w:t>
      </w:r>
      <w:r w:rsidR="00A549C2" w:rsidRPr="004A2911">
        <w:rPr>
          <w:sz w:val="24"/>
          <w:szCs w:val="24"/>
        </w:rPr>
        <w:t xml:space="preserve"> in a person’s private life</w:t>
      </w:r>
      <w:r w:rsidR="00DD6E5C" w:rsidRPr="004A2911">
        <w:rPr>
          <w:sz w:val="24"/>
          <w:szCs w:val="24"/>
        </w:rPr>
        <w:t xml:space="preserve"> is the individual’s choice and has little concern for the overall societal </w:t>
      </w:r>
      <w:proofErr w:type="gramStart"/>
      <w:r w:rsidR="00DD6E5C" w:rsidRPr="004A2911">
        <w:rPr>
          <w:sz w:val="24"/>
          <w:szCs w:val="24"/>
        </w:rPr>
        <w:t>consequen</w:t>
      </w:r>
      <w:r w:rsidR="002C7A75" w:rsidRPr="004A2911">
        <w:rPr>
          <w:sz w:val="24"/>
          <w:szCs w:val="24"/>
        </w:rPr>
        <w:t>ces which</w:t>
      </w:r>
      <w:proofErr w:type="gramEnd"/>
      <w:r w:rsidR="002C7A75" w:rsidRPr="004A2911">
        <w:rPr>
          <w:sz w:val="24"/>
          <w:szCs w:val="24"/>
        </w:rPr>
        <w:t xml:space="preserve"> result from this self-</w:t>
      </w:r>
      <w:r w:rsidR="00DD6E5C" w:rsidRPr="004A2911">
        <w:rPr>
          <w:sz w:val="24"/>
          <w:szCs w:val="24"/>
        </w:rPr>
        <w:t>governance.</w:t>
      </w:r>
      <w:r w:rsidR="00DD6E5C" w:rsidRPr="004A2911">
        <w:rPr>
          <w:rStyle w:val="FootnoteReference"/>
          <w:sz w:val="24"/>
          <w:szCs w:val="24"/>
        </w:rPr>
        <w:footnoteReference w:id="17"/>
      </w:r>
      <w:r w:rsidR="00DD6E5C" w:rsidRPr="004A2911">
        <w:rPr>
          <w:sz w:val="24"/>
          <w:szCs w:val="24"/>
        </w:rPr>
        <w:t xml:space="preserve"> </w:t>
      </w:r>
    </w:p>
    <w:p w14:paraId="0F66D2D3" w14:textId="16E62A24" w:rsidR="003E56CB" w:rsidRPr="004A2911" w:rsidRDefault="002966B2" w:rsidP="00B206D3">
      <w:pPr>
        <w:spacing w:after="200" w:line="360" w:lineRule="auto"/>
        <w:jc w:val="both"/>
        <w:rPr>
          <w:sz w:val="24"/>
          <w:szCs w:val="24"/>
        </w:rPr>
      </w:pPr>
      <w:r w:rsidRPr="004A2911">
        <w:rPr>
          <w:sz w:val="24"/>
          <w:szCs w:val="24"/>
        </w:rPr>
        <w:t>T</w:t>
      </w:r>
      <w:r w:rsidR="00380A8F" w:rsidRPr="004A2911">
        <w:rPr>
          <w:sz w:val="24"/>
          <w:szCs w:val="24"/>
        </w:rPr>
        <w:t>he harm principle aims</w:t>
      </w:r>
      <w:r w:rsidR="006C5F73" w:rsidRPr="004A2911">
        <w:rPr>
          <w:sz w:val="24"/>
          <w:szCs w:val="24"/>
        </w:rPr>
        <w:t xml:space="preserve"> to defend </w:t>
      </w:r>
      <w:r w:rsidR="002C7A75" w:rsidRPr="004A2911">
        <w:rPr>
          <w:sz w:val="24"/>
          <w:szCs w:val="24"/>
        </w:rPr>
        <w:t>self-governance</w:t>
      </w:r>
      <w:r w:rsidR="006C5F73" w:rsidRPr="004A2911">
        <w:rPr>
          <w:sz w:val="24"/>
          <w:szCs w:val="24"/>
        </w:rPr>
        <w:t xml:space="preserve">; freedom means an individual </w:t>
      </w:r>
      <w:proofErr w:type="gramStart"/>
      <w:r w:rsidR="006C5F73" w:rsidRPr="004A2911">
        <w:rPr>
          <w:sz w:val="24"/>
          <w:szCs w:val="24"/>
        </w:rPr>
        <w:t>should be allowed</w:t>
      </w:r>
      <w:proofErr w:type="gramEnd"/>
      <w:r w:rsidR="006C5F73" w:rsidRPr="004A2911">
        <w:rPr>
          <w:sz w:val="24"/>
          <w:szCs w:val="24"/>
        </w:rPr>
        <w:t xml:space="preserve"> to pursue their own good in their own way. This includes different experiments of</w:t>
      </w:r>
      <w:r w:rsidR="00CB2143" w:rsidRPr="004A2911">
        <w:rPr>
          <w:sz w:val="24"/>
          <w:szCs w:val="24"/>
        </w:rPr>
        <w:t xml:space="preserve"> living and as long as you do not</w:t>
      </w:r>
      <w:r w:rsidR="006C5F73" w:rsidRPr="004A2911">
        <w:rPr>
          <w:sz w:val="24"/>
          <w:szCs w:val="24"/>
        </w:rPr>
        <w:t xml:space="preserve"> cause harm to someone else you can pursue your</w:t>
      </w:r>
      <w:r w:rsidR="00A549C2" w:rsidRPr="004A2911">
        <w:rPr>
          <w:sz w:val="24"/>
          <w:szCs w:val="24"/>
        </w:rPr>
        <w:t xml:space="preserve"> own</w:t>
      </w:r>
      <w:r w:rsidR="006C5F73" w:rsidRPr="004A2911">
        <w:rPr>
          <w:sz w:val="24"/>
          <w:szCs w:val="24"/>
        </w:rPr>
        <w:t xml:space="preserve"> vision of</w:t>
      </w:r>
      <w:r w:rsidR="00A549C2" w:rsidRPr="004A2911">
        <w:rPr>
          <w:sz w:val="24"/>
          <w:szCs w:val="24"/>
        </w:rPr>
        <w:t xml:space="preserve"> what is</w:t>
      </w:r>
      <w:r w:rsidR="006C5F73" w:rsidRPr="004A2911">
        <w:rPr>
          <w:sz w:val="24"/>
          <w:szCs w:val="24"/>
        </w:rPr>
        <w:t xml:space="preserve"> good even if others oppose it.</w:t>
      </w:r>
      <w:r w:rsidR="006C5F73" w:rsidRPr="004A2911">
        <w:rPr>
          <w:rStyle w:val="FootnoteReference"/>
          <w:sz w:val="24"/>
          <w:szCs w:val="24"/>
        </w:rPr>
        <w:footnoteReference w:id="18"/>
      </w:r>
      <w:r w:rsidR="006C5F73" w:rsidRPr="004A2911">
        <w:rPr>
          <w:sz w:val="24"/>
          <w:szCs w:val="24"/>
        </w:rPr>
        <w:t xml:space="preserve"> </w:t>
      </w:r>
      <w:r w:rsidR="00E011B0" w:rsidRPr="004A2911">
        <w:rPr>
          <w:sz w:val="24"/>
          <w:szCs w:val="24"/>
        </w:rPr>
        <w:t>‘If resistance waits till life is reduced to nearly one uniform type, all deviations from that type will come to be considered impious, immoral and even monstrous and contrary to nature.’</w:t>
      </w:r>
      <w:r w:rsidR="00E011B0" w:rsidRPr="004A2911">
        <w:rPr>
          <w:rStyle w:val="FootnoteReference"/>
          <w:sz w:val="24"/>
          <w:szCs w:val="24"/>
        </w:rPr>
        <w:footnoteReference w:id="19"/>
      </w:r>
      <w:r w:rsidR="00E011B0" w:rsidRPr="004A2911">
        <w:rPr>
          <w:color w:val="FF0000"/>
          <w:sz w:val="24"/>
          <w:szCs w:val="24"/>
        </w:rPr>
        <w:t xml:space="preserve"> </w:t>
      </w:r>
      <w:r w:rsidR="00E011B0" w:rsidRPr="004A2911">
        <w:rPr>
          <w:sz w:val="24"/>
          <w:szCs w:val="24"/>
        </w:rPr>
        <w:t xml:space="preserve">Despite </w:t>
      </w:r>
      <w:r w:rsidR="00256D0C" w:rsidRPr="004A2911">
        <w:rPr>
          <w:sz w:val="24"/>
          <w:szCs w:val="24"/>
        </w:rPr>
        <w:t xml:space="preserve">Somerville’s </w:t>
      </w:r>
      <w:r w:rsidR="00E011B0" w:rsidRPr="004A2911">
        <w:rPr>
          <w:sz w:val="24"/>
          <w:szCs w:val="24"/>
        </w:rPr>
        <w:t xml:space="preserve">article arguing the illegality of euthanasia is for the common good, it is clear that if you look at </w:t>
      </w:r>
      <w:r w:rsidR="00361EB7" w:rsidRPr="004A2911">
        <w:rPr>
          <w:sz w:val="24"/>
          <w:szCs w:val="24"/>
        </w:rPr>
        <w:t>this from a</w:t>
      </w:r>
      <w:r w:rsidR="00FD2A60" w:rsidRPr="004A2911">
        <w:rPr>
          <w:sz w:val="24"/>
          <w:szCs w:val="24"/>
        </w:rPr>
        <w:t xml:space="preserve"> </w:t>
      </w:r>
      <w:proofErr w:type="spellStart"/>
      <w:r w:rsidR="00FD2A60" w:rsidRPr="004A2911">
        <w:rPr>
          <w:sz w:val="24"/>
          <w:szCs w:val="24"/>
        </w:rPr>
        <w:t>Millsian</w:t>
      </w:r>
      <w:proofErr w:type="spellEnd"/>
      <w:r w:rsidR="00CE6D67" w:rsidRPr="004A2911">
        <w:rPr>
          <w:sz w:val="24"/>
          <w:szCs w:val="24"/>
        </w:rPr>
        <w:t xml:space="preserve"> liberalistic view</w:t>
      </w:r>
      <w:r w:rsidR="00361EB7" w:rsidRPr="004A2911">
        <w:rPr>
          <w:sz w:val="24"/>
          <w:szCs w:val="24"/>
        </w:rPr>
        <w:t xml:space="preserve">, there are different interpretations of what is good and to limit this to one type is to deem all </w:t>
      </w:r>
      <w:r w:rsidR="00361EB7" w:rsidRPr="004A2911">
        <w:rPr>
          <w:sz w:val="24"/>
          <w:szCs w:val="24"/>
        </w:rPr>
        <w:lastRenderedPageBreak/>
        <w:t>deviations immoral.</w:t>
      </w:r>
      <w:r w:rsidR="00FD2A60" w:rsidRPr="004A2911">
        <w:rPr>
          <w:sz w:val="24"/>
          <w:szCs w:val="24"/>
        </w:rPr>
        <w:t xml:space="preserve"> It would be unfair to those who deviate from the norm to </w:t>
      </w:r>
      <w:proofErr w:type="gramStart"/>
      <w:r w:rsidR="00FD2A60" w:rsidRPr="004A2911">
        <w:rPr>
          <w:sz w:val="24"/>
          <w:szCs w:val="24"/>
        </w:rPr>
        <w:t>be punished</w:t>
      </w:r>
      <w:proofErr w:type="gramEnd"/>
      <w:r w:rsidR="00FD2A60" w:rsidRPr="004A2911">
        <w:rPr>
          <w:sz w:val="24"/>
          <w:szCs w:val="24"/>
        </w:rPr>
        <w:t xml:space="preserve"> for it.</w:t>
      </w:r>
      <w:r w:rsidR="00B925F2" w:rsidRPr="004A2911">
        <w:rPr>
          <w:rStyle w:val="FootnoteReference"/>
          <w:sz w:val="24"/>
          <w:szCs w:val="24"/>
        </w:rPr>
        <w:footnoteReference w:id="20"/>
      </w:r>
      <w:r w:rsidR="00FD2A60" w:rsidRPr="004A2911">
        <w:rPr>
          <w:sz w:val="24"/>
          <w:szCs w:val="24"/>
        </w:rPr>
        <w:t xml:space="preserve"> </w:t>
      </w:r>
    </w:p>
    <w:p w14:paraId="6AB0F6ED" w14:textId="2F6004F4" w:rsidR="006D0E6B" w:rsidRPr="004A2911" w:rsidRDefault="00256D0C" w:rsidP="00B206D3">
      <w:pPr>
        <w:spacing w:after="200" w:line="360" w:lineRule="auto"/>
        <w:jc w:val="both"/>
        <w:rPr>
          <w:sz w:val="24"/>
          <w:szCs w:val="24"/>
        </w:rPr>
      </w:pPr>
      <w:r w:rsidRPr="004A2911">
        <w:rPr>
          <w:sz w:val="24"/>
          <w:szCs w:val="24"/>
        </w:rPr>
        <w:t xml:space="preserve">Somerville’s </w:t>
      </w:r>
      <w:r w:rsidR="00E011B0" w:rsidRPr="004A2911">
        <w:rPr>
          <w:sz w:val="24"/>
          <w:szCs w:val="24"/>
        </w:rPr>
        <w:t>article</w:t>
      </w:r>
      <w:r w:rsidR="00B925F2" w:rsidRPr="004A2911">
        <w:rPr>
          <w:sz w:val="24"/>
          <w:szCs w:val="24"/>
        </w:rPr>
        <w:t xml:space="preserve"> also</w:t>
      </w:r>
      <w:r w:rsidR="00E011B0" w:rsidRPr="004A2911">
        <w:rPr>
          <w:sz w:val="24"/>
          <w:szCs w:val="24"/>
        </w:rPr>
        <w:t xml:space="preserve"> addresses </w:t>
      </w:r>
      <w:r w:rsidRPr="004A2911">
        <w:rPr>
          <w:sz w:val="24"/>
          <w:szCs w:val="24"/>
        </w:rPr>
        <w:t>her</w:t>
      </w:r>
      <w:r w:rsidR="00E011B0" w:rsidRPr="004A2911">
        <w:rPr>
          <w:sz w:val="24"/>
          <w:szCs w:val="24"/>
        </w:rPr>
        <w:t xml:space="preserve"> concerns </w:t>
      </w:r>
      <w:r w:rsidRPr="004A2911">
        <w:rPr>
          <w:sz w:val="24"/>
          <w:szCs w:val="24"/>
        </w:rPr>
        <w:t xml:space="preserve">about </w:t>
      </w:r>
      <w:r w:rsidR="00E011B0" w:rsidRPr="004A2911">
        <w:rPr>
          <w:sz w:val="24"/>
          <w:szCs w:val="24"/>
        </w:rPr>
        <w:t xml:space="preserve">how the ethical tones of society </w:t>
      </w:r>
      <w:proofErr w:type="gramStart"/>
      <w:r w:rsidR="00E011B0" w:rsidRPr="004A2911">
        <w:rPr>
          <w:sz w:val="24"/>
          <w:szCs w:val="24"/>
        </w:rPr>
        <w:t>can be perceived</w:t>
      </w:r>
      <w:proofErr w:type="gramEnd"/>
      <w:r w:rsidR="00E011B0" w:rsidRPr="004A2911">
        <w:rPr>
          <w:sz w:val="24"/>
          <w:szCs w:val="24"/>
        </w:rPr>
        <w:t xml:space="preserve"> if euthanasia is legalised. </w:t>
      </w:r>
      <w:r w:rsidR="001226E3">
        <w:rPr>
          <w:sz w:val="24"/>
          <w:szCs w:val="24"/>
        </w:rPr>
        <w:t>She states that euthanasia</w:t>
      </w:r>
      <w:r w:rsidR="00E011B0" w:rsidRPr="004A2911">
        <w:rPr>
          <w:sz w:val="24"/>
          <w:szCs w:val="24"/>
        </w:rPr>
        <w:t xml:space="preserve"> is offering the weak and most in need ‘death instead of loving care</w:t>
      </w:r>
      <w:r w:rsidR="003E56CB" w:rsidRPr="004A2911">
        <w:rPr>
          <w:sz w:val="24"/>
          <w:szCs w:val="24"/>
        </w:rPr>
        <w:t>.</w:t>
      </w:r>
      <w:r w:rsidR="00E011B0" w:rsidRPr="004A2911">
        <w:rPr>
          <w:sz w:val="24"/>
          <w:szCs w:val="24"/>
        </w:rPr>
        <w:t>’</w:t>
      </w:r>
      <w:r w:rsidR="003E56CB" w:rsidRPr="004A2911">
        <w:rPr>
          <w:rStyle w:val="FootnoteReference"/>
          <w:sz w:val="24"/>
          <w:szCs w:val="24"/>
        </w:rPr>
        <w:footnoteReference w:id="21"/>
      </w:r>
      <w:r w:rsidR="003E56CB" w:rsidRPr="004A2911">
        <w:rPr>
          <w:sz w:val="24"/>
          <w:szCs w:val="24"/>
        </w:rPr>
        <w:t xml:space="preserve"> </w:t>
      </w:r>
      <w:proofErr w:type="gramStart"/>
      <w:r w:rsidR="003E56CB" w:rsidRPr="004A2911">
        <w:rPr>
          <w:sz w:val="24"/>
          <w:szCs w:val="24"/>
        </w:rPr>
        <w:t>However</w:t>
      </w:r>
      <w:proofErr w:type="gramEnd"/>
      <w:r w:rsidR="003E56CB" w:rsidRPr="004A2911">
        <w:rPr>
          <w:sz w:val="24"/>
          <w:szCs w:val="24"/>
        </w:rPr>
        <w:t xml:space="preserve"> Mill’s </w:t>
      </w:r>
      <w:r w:rsidR="00EA518F" w:rsidRPr="004A2911">
        <w:rPr>
          <w:sz w:val="24"/>
          <w:szCs w:val="24"/>
        </w:rPr>
        <w:t>harm principle</w:t>
      </w:r>
      <w:r w:rsidR="003E56CB" w:rsidRPr="004A2911">
        <w:rPr>
          <w:sz w:val="24"/>
          <w:szCs w:val="24"/>
        </w:rPr>
        <w:t xml:space="preserve"> provide</w:t>
      </w:r>
      <w:r w:rsidR="00EA518F" w:rsidRPr="004A2911">
        <w:rPr>
          <w:sz w:val="24"/>
          <w:szCs w:val="24"/>
        </w:rPr>
        <w:t>s</w:t>
      </w:r>
      <w:r w:rsidR="003E56CB" w:rsidRPr="004A2911">
        <w:rPr>
          <w:sz w:val="24"/>
          <w:szCs w:val="24"/>
        </w:rPr>
        <w:t xml:space="preserve"> that it is paramount that the individual is given a choice. </w:t>
      </w:r>
      <w:r w:rsidR="00EC3812" w:rsidRPr="004A2911">
        <w:rPr>
          <w:sz w:val="24"/>
          <w:szCs w:val="24"/>
        </w:rPr>
        <w:t xml:space="preserve">If someone finds </w:t>
      </w:r>
      <w:proofErr w:type="gramStart"/>
      <w:r w:rsidR="00EC3812" w:rsidRPr="004A2911">
        <w:rPr>
          <w:sz w:val="24"/>
          <w:szCs w:val="24"/>
        </w:rPr>
        <w:t>them</w:t>
      </w:r>
      <w:proofErr w:type="gramEnd"/>
      <w:r w:rsidR="00EC3812" w:rsidRPr="004A2911">
        <w:rPr>
          <w:sz w:val="24"/>
          <w:szCs w:val="24"/>
        </w:rPr>
        <w:t xml:space="preserve"> </w:t>
      </w:r>
      <w:r w:rsidR="00304546" w:rsidRPr="004A2911">
        <w:rPr>
          <w:sz w:val="24"/>
          <w:szCs w:val="24"/>
        </w:rPr>
        <w:t xml:space="preserve">self in a situation </w:t>
      </w:r>
      <w:r w:rsidR="003E56CB" w:rsidRPr="004A2911">
        <w:rPr>
          <w:sz w:val="24"/>
          <w:szCs w:val="24"/>
        </w:rPr>
        <w:t>that causes risk to their</w:t>
      </w:r>
      <w:r w:rsidR="00304546" w:rsidRPr="004A2911">
        <w:rPr>
          <w:sz w:val="24"/>
          <w:szCs w:val="24"/>
        </w:rPr>
        <w:t xml:space="preserve"> life </w:t>
      </w:r>
      <w:r w:rsidR="003E56CB" w:rsidRPr="004A2911">
        <w:rPr>
          <w:sz w:val="24"/>
          <w:szCs w:val="24"/>
        </w:rPr>
        <w:t>the state can intervene to offer support although it is crucial that they do not override an individual’s autonomy if they refuse to accept help.</w:t>
      </w:r>
      <w:r w:rsidR="003E56CB" w:rsidRPr="004A2911">
        <w:rPr>
          <w:rStyle w:val="FootnoteReference"/>
          <w:sz w:val="24"/>
          <w:szCs w:val="24"/>
        </w:rPr>
        <w:footnoteReference w:id="22"/>
      </w:r>
      <w:r w:rsidR="00237C2F" w:rsidRPr="004A2911">
        <w:rPr>
          <w:sz w:val="24"/>
          <w:szCs w:val="24"/>
        </w:rPr>
        <w:t xml:space="preserve"> The support is there if</w:t>
      </w:r>
      <w:r w:rsidR="003E56CB" w:rsidRPr="004A2911">
        <w:rPr>
          <w:sz w:val="24"/>
          <w:szCs w:val="24"/>
        </w:rPr>
        <w:t xml:space="preserve"> an individual </w:t>
      </w:r>
      <w:r w:rsidR="00237C2F" w:rsidRPr="004A2911">
        <w:rPr>
          <w:sz w:val="24"/>
          <w:szCs w:val="24"/>
        </w:rPr>
        <w:t>wants to take it</w:t>
      </w:r>
      <w:r w:rsidR="003E56CB" w:rsidRPr="004A2911">
        <w:rPr>
          <w:sz w:val="24"/>
          <w:szCs w:val="24"/>
        </w:rPr>
        <w:t>, there is still the option of care</w:t>
      </w:r>
      <w:r w:rsidR="00237C2F" w:rsidRPr="004A2911">
        <w:rPr>
          <w:sz w:val="24"/>
          <w:szCs w:val="24"/>
        </w:rPr>
        <w:t>,</w:t>
      </w:r>
      <w:r w:rsidR="003E56CB" w:rsidRPr="004A2911">
        <w:rPr>
          <w:sz w:val="24"/>
          <w:szCs w:val="24"/>
        </w:rPr>
        <w:t xml:space="preserve"> but </w:t>
      </w:r>
      <w:proofErr w:type="gramStart"/>
      <w:r w:rsidR="003E56CB" w:rsidRPr="004A2911">
        <w:rPr>
          <w:sz w:val="24"/>
          <w:szCs w:val="24"/>
        </w:rPr>
        <w:t>fundamentally</w:t>
      </w:r>
      <w:proofErr w:type="gramEnd"/>
      <w:r w:rsidR="003E56CB" w:rsidRPr="004A2911">
        <w:rPr>
          <w:sz w:val="24"/>
          <w:szCs w:val="24"/>
        </w:rPr>
        <w:t xml:space="preserve"> that o</w:t>
      </w:r>
      <w:r w:rsidR="00EA518F" w:rsidRPr="004A2911">
        <w:rPr>
          <w:sz w:val="24"/>
          <w:szCs w:val="24"/>
        </w:rPr>
        <w:t>ption lies with the individual. If the state were to legalise euthanasia it does not show the state supporting suicide, it is stating assisted suicide falls in the realm of personal morality and the decision lies with the individual not the law.</w:t>
      </w:r>
      <w:r w:rsidR="00EA518F" w:rsidRPr="004A2911">
        <w:rPr>
          <w:rStyle w:val="FootnoteReference"/>
          <w:sz w:val="24"/>
          <w:szCs w:val="24"/>
        </w:rPr>
        <w:footnoteReference w:id="23"/>
      </w:r>
    </w:p>
    <w:p w14:paraId="3F371C02" w14:textId="2C55B2E2" w:rsidR="00197113" w:rsidRPr="004A2911" w:rsidRDefault="00B925F2" w:rsidP="00B206D3">
      <w:pPr>
        <w:spacing w:after="200" w:line="360" w:lineRule="auto"/>
        <w:jc w:val="both"/>
        <w:rPr>
          <w:sz w:val="24"/>
          <w:szCs w:val="24"/>
        </w:rPr>
      </w:pPr>
      <w:r w:rsidRPr="004A2911">
        <w:rPr>
          <w:sz w:val="24"/>
          <w:szCs w:val="24"/>
        </w:rPr>
        <w:t>I</w:t>
      </w:r>
      <w:r w:rsidR="006D0E6B" w:rsidRPr="004A2911">
        <w:rPr>
          <w:sz w:val="24"/>
          <w:szCs w:val="24"/>
        </w:rPr>
        <w:t xml:space="preserve">t </w:t>
      </w:r>
      <w:proofErr w:type="gramStart"/>
      <w:r w:rsidR="006D0E6B" w:rsidRPr="004A2911">
        <w:rPr>
          <w:sz w:val="24"/>
          <w:szCs w:val="24"/>
        </w:rPr>
        <w:t>could be argued</w:t>
      </w:r>
      <w:proofErr w:type="gramEnd"/>
      <w:r w:rsidR="006D0E6B" w:rsidRPr="004A2911">
        <w:rPr>
          <w:sz w:val="24"/>
          <w:szCs w:val="24"/>
        </w:rPr>
        <w:t xml:space="preserve"> that it is unfair that a perfectly able person could commit suicide and not be punished for it. Whereas when someone wants to die because of their suffering from an incurable </w:t>
      </w:r>
      <w:proofErr w:type="gramStart"/>
      <w:r w:rsidR="006D0E6B" w:rsidRPr="004A2911">
        <w:rPr>
          <w:sz w:val="24"/>
          <w:szCs w:val="24"/>
        </w:rPr>
        <w:t>illness</w:t>
      </w:r>
      <w:proofErr w:type="gramEnd"/>
      <w:r w:rsidR="006D0E6B" w:rsidRPr="004A2911">
        <w:rPr>
          <w:sz w:val="24"/>
          <w:szCs w:val="24"/>
        </w:rPr>
        <w:t xml:space="preserve"> they are unable to do so as they do not have the ability to do it themselves</w:t>
      </w:r>
      <w:r w:rsidR="00B17340" w:rsidRPr="004A2911">
        <w:rPr>
          <w:sz w:val="24"/>
          <w:szCs w:val="24"/>
        </w:rPr>
        <w:t>.</w:t>
      </w:r>
      <w:r w:rsidR="00B17340" w:rsidRPr="004A2911">
        <w:rPr>
          <w:rStyle w:val="FootnoteReference"/>
          <w:sz w:val="24"/>
          <w:szCs w:val="24"/>
        </w:rPr>
        <w:footnoteReference w:id="24"/>
      </w:r>
      <w:r w:rsidR="004F0D15" w:rsidRPr="004A2911">
        <w:rPr>
          <w:sz w:val="24"/>
          <w:szCs w:val="24"/>
        </w:rPr>
        <w:t xml:space="preserve"> A modern liberal state in the eyes of someone like Mill should provide a law that is equal to all. This would mean that all individuals would have this right to exit life, provided the law </w:t>
      </w:r>
      <w:proofErr w:type="gramStart"/>
      <w:r w:rsidR="004F0D15" w:rsidRPr="004A2911">
        <w:rPr>
          <w:sz w:val="24"/>
          <w:szCs w:val="24"/>
        </w:rPr>
        <w:t>was protected</w:t>
      </w:r>
      <w:proofErr w:type="gramEnd"/>
      <w:r w:rsidR="004F0D15" w:rsidRPr="004A2911">
        <w:rPr>
          <w:sz w:val="24"/>
          <w:szCs w:val="24"/>
        </w:rPr>
        <w:t xml:space="preserve"> from abuse.</w:t>
      </w:r>
      <w:r w:rsidR="004F0D15" w:rsidRPr="004A2911">
        <w:rPr>
          <w:rStyle w:val="FootnoteReference"/>
          <w:sz w:val="24"/>
          <w:szCs w:val="24"/>
        </w:rPr>
        <w:footnoteReference w:id="25"/>
      </w:r>
      <w:r w:rsidR="004F0D15" w:rsidRPr="004A2911">
        <w:rPr>
          <w:sz w:val="24"/>
          <w:szCs w:val="24"/>
        </w:rPr>
        <w:t xml:space="preserve"> </w:t>
      </w:r>
      <w:r w:rsidR="006D0E6B" w:rsidRPr="004A2911">
        <w:rPr>
          <w:sz w:val="24"/>
          <w:szCs w:val="24"/>
        </w:rPr>
        <w:t xml:space="preserve">If we are judging the ethical tone of </w:t>
      </w:r>
      <w:proofErr w:type="gramStart"/>
      <w:r w:rsidR="006D0E6B" w:rsidRPr="004A2911">
        <w:rPr>
          <w:sz w:val="24"/>
          <w:szCs w:val="24"/>
        </w:rPr>
        <w:t>society</w:t>
      </w:r>
      <w:proofErr w:type="gramEnd"/>
      <w:r w:rsidR="006D0E6B" w:rsidRPr="004A2911">
        <w:rPr>
          <w:sz w:val="24"/>
          <w:szCs w:val="24"/>
        </w:rPr>
        <w:t xml:space="preserve"> by the way we treat the most vulnerable then the state actually puts them at a disadvantage and</w:t>
      </w:r>
      <w:r w:rsidR="00C97B81" w:rsidRPr="004A2911">
        <w:rPr>
          <w:sz w:val="24"/>
          <w:szCs w:val="24"/>
        </w:rPr>
        <w:t xml:space="preserve"> it is unfair that they are not provided with the same options as a physically able person</w:t>
      </w:r>
      <w:r w:rsidR="006D0E6B" w:rsidRPr="004A2911">
        <w:rPr>
          <w:sz w:val="24"/>
          <w:szCs w:val="24"/>
        </w:rPr>
        <w:t>.</w:t>
      </w:r>
    </w:p>
    <w:p w14:paraId="3A4FB893" w14:textId="4948CBC7" w:rsidR="000900C8" w:rsidRPr="004A2911" w:rsidRDefault="00197113" w:rsidP="00B206D3">
      <w:pPr>
        <w:spacing w:after="200" w:line="360" w:lineRule="auto"/>
        <w:jc w:val="both"/>
        <w:rPr>
          <w:sz w:val="24"/>
          <w:szCs w:val="24"/>
        </w:rPr>
      </w:pPr>
      <w:r w:rsidRPr="004A2911">
        <w:rPr>
          <w:sz w:val="24"/>
          <w:szCs w:val="24"/>
        </w:rPr>
        <w:lastRenderedPageBreak/>
        <w:t xml:space="preserve">A statistic that </w:t>
      </w:r>
      <w:proofErr w:type="gramStart"/>
      <w:r w:rsidR="000A5506" w:rsidRPr="004A2911">
        <w:rPr>
          <w:sz w:val="24"/>
          <w:szCs w:val="24"/>
        </w:rPr>
        <w:t>is thought</w:t>
      </w:r>
      <w:proofErr w:type="gramEnd"/>
      <w:r w:rsidR="000A5506" w:rsidRPr="004A2911">
        <w:rPr>
          <w:sz w:val="24"/>
          <w:szCs w:val="24"/>
        </w:rPr>
        <w:t xml:space="preserve"> to cause</w:t>
      </w:r>
      <w:r w:rsidRPr="004A2911">
        <w:rPr>
          <w:sz w:val="24"/>
          <w:szCs w:val="24"/>
        </w:rPr>
        <w:t xml:space="preserve"> alarm in the article is that only ‘5% of people mention pain as a reason for wanting euthanasia, around 48% of people give feeling like a burden on others’</w:t>
      </w:r>
      <w:r w:rsidRPr="004A2911">
        <w:rPr>
          <w:rStyle w:val="FootnoteReference"/>
          <w:sz w:val="24"/>
          <w:szCs w:val="24"/>
        </w:rPr>
        <w:footnoteReference w:id="26"/>
      </w:r>
      <w:r w:rsidR="00EA518F" w:rsidRPr="004A2911">
        <w:rPr>
          <w:sz w:val="24"/>
          <w:szCs w:val="24"/>
        </w:rPr>
        <w:t xml:space="preserve">. </w:t>
      </w:r>
      <w:r w:rsidR="003678B0" w:rsidRPr="004A2911">
        <w:rPr>
          <w:sz w:val="24"/>
          <w:szCs w:val="24"/>
        </w:rPr>
        <w:t xml:space="preserve">Mill, however, did address the limits of his principle. </w:t>
      </w:r>
      <w:r w:rsidR="001D5AB2" w:rsidRPr="004A2911">
        <w:rPr>
          <w:sz w:val="24"/>
          <w:szCs w:val="24"/>
        </w:rPr>
        <w:t>He states that ‘t</w:t>
      </w:r>
      <w:r w:rsidR="003678B0" w:rsidRPr="004A2911">
        <w:rPr>
          <w:sz w:val="24"/>
          <w:szCs w:val="24"/>
        </w:rPr>
        <w:t>hose who are still in a state to require being taken care of by others must be protected against their own actions as well as external injury.’</w:t>
      </w:r>
      <w:r w:rsidR="003678B0" w:rsidRPr="004A2911">
        <w:rPr>
          <w:rStyle w:val="FootnoteReference"/>
          <w:sz w:val="24"/>
          <w:szCs w:val="24"/>
        </w:rPr>
        <w:footnoteReference w:id="27"/>
      </w:r>
      <w:r w:rsidR="003678B0" w:rsidRPr="004A2911">
        <w:rPr>
          <w:sz w:val="24"/>
          <w:szCs w:val="24"/>
        </w:rPr>
        <w:t xml:space="preserve"> </w:t>
      </w:r>
      <w:r w:rsidR="00256D0C" w:rsidRPr="004A2911">
        <w:rPr>
          <w:sz w:val="24"/>
          <w:szCs w:val="24"/>
        </w:rPr>
        <w:t xml:space="preserve">Somerville’s </w:t>
      </w:r>
      <w:r w:rsidR="003678B0" w:rsidRPr="004A2911">
        <w:rPr>
          <w:sz w:val="24"/>
          <w:szCs w:val="24"/>
        </w:rPr>
        <w:t xml:space="preserve">article echoes this by stating in other countries euthanasia is ‘now available to children, </w:t>
      </w:r>
      <w:proofErr w:type="spellStart"/>
      <w:r w:rsidR="003678B0" w:rsidRPr="004A2911">
        <w:rPr>
          <w:sz w:val="24"/>
          <w:szCs w:val="24"/>
        </w:rPr>
        <w:t>newborn</w:t>
      </w:r>
      <w:proofErr w:type="spellEnd"/>
      <w:r w:rsidR="003678B0" w:rsidRPr="004A2911">
        <w:rPr>
          <w:sz w:val="24"/>
          <w:szCs w:val="24"/>
        </w:rPr>
        <w:t xml:space="preserve"> babies with serious disabilities an people with dementia and mental illness… </w:t>
      </w:r>
      <w:r w:rsidR="003678B0" w:rsidRPr="004A2911">
        <w:rPr>
          <w:sz w:val="24"/>
          <w:szCs w:val="24"/>
          <w:lang w:val="en-US"/>
        </w:rPr>
        <w:t>euthanasia puts the lives of individuals, especially vulnerable people, such as those with disabilities, at risk.’</w:t>
      </w:r>
      <w:r w:rsidR="003678B0" w:rsidRPr="004A2911">
        <w:rPr>
          <w:rStyle w:val="FootnoteReference"/>
          <w:sz w:val="24"/>
          <w:szCs w:val="24"/>
          <w:lang w:val="en-US"/>
        </w:rPr>
        <w:footnoteReference w:id="28"/>
      </w:r>
      <w:r w:rsidR="00DF03D0" w:rsidRPr="004A2911">
        <w:rPr>
          <w:sz w:val="24"/>
          <w:szCs w:val="24"/>
        </w:rPr>
        <w:t xml:space="preserve"> Mill did</w:t>
      </w:r>
      <w:r w:rsidR="003678B0" w:rsidRPr="004A2911">
        <w:rPr>
          <w:sz w:val="24"/>
          <w:szCs w:val="24"/>
        </w:rPr>
        <w:t xml:space="preserve"> appreciate that those who have not achieved autonomy </w:t>
      </w:r>
      <w:proofErr w:type="gramStart"/>
      <w:r w:rsidR="003678B0" w:rsidRPr="004A2911">
        <w:rPr>
          <w:sz w:val="24"/>
          <w:szCs w:val="24"/>
        </w:rPr>
        <w:t>can be interfered with</w:t>
      </w:r>
      <w:proofErr w:type="gramEnd"/>
      <w:r w:rsidR="003678B0" w:rsidRPr="004A2911">
        <w:rPr>
          <w:sz w:val="24"/>
          <w:szCs w:val="24"/>
        </w:rPr>
        <w:t>.</w:t>
      </w:r>
      <w:r w:rsidR="003678B0" w:rsidRPr="004A2911">
        <w:rPr>
          <w:rStyle w:val="FootnoteReference"/>
          <w:sz w:val="24"/>
          <w:szCs w:val="24"/>
        </w:rPr>
        <w:footnoteReference w:id="29"/>
      </w:r>
      <w:r w:rsidR="003678B0" w:rsidRPr="004A2911">
        <w:rPr>
          <w:sz w:val="24"/>
          <w:szCs w:val="24"/>
        </w:rPr>
        <w:t xml:space="preserve"> This would imply that if euthanasia and assisted dying were to be legalised safeguards would need to </w:t>
      </w:r>
      <w:proofErr w:type="gramStart"/>
      <w:r w:rsidR="003678B0" w:rsidRPr="004A2911">
        <w:rPr>
          <w:sz w:val="24"/>
          <w:szCs w:val="24"/>
        </w:rPr>
        <w:t xml:space="preserve">be </w:t>
      </w:r>
      <w:r w:rsidR="002C7A75" w:rsidRPr="004A2911">
        <w:rPr>
          <w:sz w:val="24"/>
          <w:szCs w:val="24"/>
        </w:rPr>
        <w:t>put</w:t>
      </w:r>
      <w:proofErr w:type="gramEnd"/>
      <w:r w:rsidR="002C7A75" w:rsidRPr="004A2911">
        <w:rPr>
          <w:sz w:val="24"/>
          <w:szCs w:val="24"/>
        </w:rPr>
        <w:t xml:space="preserve"> </w:t>
      </w:r>
      <w:r w:rsidR="003678B0" w:rsidRPr="004A2911">
        <w:rPr>
          <w:sz w:val="24"/>
          <w:szCs w:val="24"/>
        </w:rPr>
        <w:t>in place to protect those who have not achieved autonomy</w:t>
      </w:r>
      <w:r w:rsidR="002C7A75" w:rsidRPr="004A2911">
        <w:rPr>
          <w:sz w:val="24"/>
          <w:szCs w:val="24"/>
        </w:rPr>
        <w:t xml:space="preserve"> and are influenced by the wishes or pressures of others</w:t>
      </w:r>
      <w:r w:rsidR="003678B0" w:rsidRPr="004A2911">
        <w:rPr>
          <w:sz w:val="24"/>
          <w:szCs w:val="24"/>
        </w:rPr>
        <w:t xml:space="preserve">. </w:t>
      </w:r>
      <w:r w:rsidR="007A4082" w:rsidRPr="004A2911">
        <w:rPr>
          <w:sz w:val="24"/>
          <w:szCs w:val="24"/>
        </w:rPr>
        <w:t xml:space="preserve">These safeguards could include the fact the patient must be an adult and they </w:t>
      </w:r>
      <w:proofErr w:type="gramStart"/>
      <w:r w:rsidR="007A4082" w:rsidRPr="004A2911">
        <w:rPr>
          <w:sz w:val="24"/>
          <w:szCs w:val="24"/>
        </w:rPr>
        <w:t>must</w:t>
      </w:r>
      <w:r w:rsidR="00AC5CEA" w:rsidRPr="004A2911">
        <w:rPr>
          <w:sz w:val="24"/>
          <w:szCs w:val="24"/>
        </w:rPr>
        <w:t xml:space="preserve"> also</w:t>
      </w:r>
      <w:proofErr w:type="gramEnd"/>
      <w:r w:rsidR="007A4082" w:rsidRPr="004A2911">
        <w:rPr>
          <w:sz w:val="24"/>
          <w:szCs w:val="24"/>
        </w:rPr>
        <w:t xml:space="preserve"> be mentally competent</w:t>
      </w:r>
      <w:r w:rsidR="00AC5CEA" w:rsidRPr="004A2911">
        <w:rPr>
          <w:sz w:val="24"/>
          <w:szCs w:val="24"/>
        </w:rPr>
        <w:t xml:space="preserve"> when making the decision</w:t>
      </w:r>
      <w:r w:rsidR="007A4082" w:rsidRPr="004A2911">
        <w:rPr>
          <w:sz w:val="24"/>
          <w:szCs w:val="24"/>
        </w:rPr>
        <w:t>.</w:t>
      </w:r>
      <w:r w:rsidR="007A4082" w:rsidRPr="004A2911">
        <w:rPr>
          <w:rStyle w:val="FootnoteReference"/>
          <w:sz w:val="24"/>
          <w:szCs w:val="24"/>
        </w:rPr>
        <w:footnoteReference w:id="30"/>
      </w:r>
      <w:r w:rsidR="007A4082" w:rsidRPr="004A2911">
        <w:rPr>
          <w:sz w:val="24"/>
          <w:szCs w:val="24"/>
        </w:rPr>
        <w:t xml:space="preserve"> </w:t>
      </w:r>
      <w:r w:rsidR="006E5745" w:rsidRPr="004A2911">
        <w:rPr>
          <w:sz w:val="24"/>
          <w:szCs w:val="24"/>
        </w:rPr>
        <w:t xml:space="preserve">Following the harm principle the 5% of people who want to die to relieve their pain </w:t>
      </w:r>
      <w:proofErr w:type="gramStart"/>
      <w:r w:rsidR="006E5745" w:rsidRPr="004A2911">
        <w:rPr>
          <w:sz w:val="24"/>
          <w:szCs w:val="24"/>
        </w:rPr>
        <w:t>should be allowed</w:t>
      </w:r>
      <w:proofErr w:type="gramEnd"/>
      <w:r w:rsidR="006E5745" w:rsidRPr="004A2911">
        <w:rPr>
          <w:sz w:val="24"/>
          <w:szCs w:val="24"/>
        </w:rPr>
        <w:t xml:space="preserve"> to do</w:t>
      </w:r>
      <w:r w:rsidR="00AC5CEA" w:rsidRPr="004A2911">
        <w:rPr>
          <w:sz w:val="24"/>
          <w:szCs w:val="24"/>
        </w:rPr>
        <w:t xml:space="preserve"> so as not allowing them to</w:t>
      </w:r>
      <w:r w:rsidR="00B925F2" w:rsidRPr="004A2911">
        <w:rPr>
          <w:sz w:val="24"/>
          <w:szCs w:val="24"/>
        </w:rPr>
        <w:t xml:space="preserve"> die</w:t>
      </w:r>
      <w:r w:rsidR="000A5506" w:rsidRPr="004A2911">
        <w:rPr>
          <w:sz w:val="24"/>
          <w:szCs w:val="24"/>
        </w:rPr>
        <w:t xml:space="preserve"> is restricting their </w:t>
      </w:r>
      <w:r w:rsidR="002C7A75" w:rsidRPr="004A2911">
        <w:rPr>
          <w:sz w:val="24"/>
          <w:szCs w:val="24"/>
        </w:rPr>
        <w:t>liberty</w:t>
      </w:r>
      <w:r w:rsidR="000A5506" w:rsidRPr="004A2911">
        <w:rPr>
          <w:sz w:val="24"/>
          <w:szCs w:val="24"/>
        </w:rPr>
        <w:t>. T</w:t>
      </w:r>
      <w:r w:rsidR="006E5745" w:rsidRPr="004A2911">
        <w:rPr>
          <w:sz w:val="24"/>
          <w:szCs w:val="24"/>
        </w:rPr>
        <w:t xml:space="preserve">hey </w:t>
      </w:r>
      <w:proofErr w:type="gramStart"/>
      <w:r w:rsidR="006E5745" w:rsidRPr="004A2911">
        <w:rPr>
          <w:sz w:val="24"/>
          <w:szCs w:val="24"/>
        </w:rPr>
        <w:t>should be allowed</w:t>
      </w:r>
      <w:proofErr w:type="gramEnd"/>
      <w:r w:rsidR="006E5745" w:rsidRPr="004A2911">
        <w:rPr>
          <w:sz w:val="24"/>
          <w:szCs w:val="24"/>
        </w:rPr>
        <w:t xml:space="preserve"> to take responsibility for their own lives</w:t>
      </w:r>
      <w:r w:rsidR="00EC3812" w:rsidRPr="004A2911">
        <w:rPr>
          <w:sz w:val="24"/>
          <w:szCs w:val="24"/>
        </w:rPr>
        <w:t xml:space="preserve"> as long as they cause no harm to others</w:t>
      </w:r>
      <w:r w:rsidR="006E5745" w:rsidRPr="004A2911">
        <w:rPr>
          <w:sz w:val="24"/>
          <w:szCs w:val="24"/>
        </w:rPr>
        <w:t>.</w:t>
      </w:r>
      <w:r w:rsidR="006E5745" w:rsidRPr="004A2911">
        <w:rPr>
          <w:rStyle w:val="FootnoteReference"/>
          <w:sz w:val="24"/>
          <w:szCs w:val="24"/>
        </w:rPr>
        <w:footnoteReference w:id="31"/>
      </w:r>
      <w:r w:rsidR="006E5745" w:rsidRPr="004A2911">
        <w:rPr>
          <w:sz w:val="24"/>
          <w:szCs w:val="24"/>
        </w:rPr>
        <w:t xml:space="preserve"> Whereas it could be argued </w:t>
      </w:r>
      <w:proofErr w:type="gramStart"/>
      <w:r w:rsidR="006E5745" w:rsidRPr="004A2911">
        <w:rPr>
          <w:sz w:val="24"/>
          <w:szCs w:val="24"/>
        </w:rPr>
        <w:t>that</w:t>
      </w:r>
      <w:proofErr w:type="gramEnd"/>
      <w:r w:rsidR="006E5745" w:rsidRPr="004A2911">
        <w:rPr>
          <w:sz w:val="24"/>
          <w:szCs w:val="24"/>
        </w:rPr>
        <w:t xml:space="preserve"> the 48% have not achieved autonomy and restra</w:t>
      </w:r>
      <w:r w:rsidR="00B925F2" w:rsidRPr="004A2911">
        <w:rPr>
          <w:sz w:val="24"/>
          <w:szCs w:val="24"/>
        </w:rPr>
        <w:t>ints are justified to protect them</w:t>
      </w:r>
      <w:r w:rsidR="006E5745" w:rsidRPr="004A2911">
        <w:rPr>
          <w:sz w:val="24"/>
          <w:szCs w:val="24"/>
        </w:rPr>
        <w:t>.</w:t>
      </w:r>
      <w:r w:rsidR="006E5745" w:rsidRPr="004A2911">
        <w:rPr>
          <w:rStyle w:val="FootnoteReference"/>
          <w:sz w:val="24"/>
          <w:szCs w:val="24"/>
        </w:rPr>
        <w:footnoteReference w:id="32"/>
      </w:r>
      <w:r w:rsidR="006E5745" w:rsidRPr="004A2911">
        <w:rPr>
          <w:sz w:val="24"/>
          <w:szCs w:val="24"/>
        </w:rPr>
        <w:t xml:space="preserve"> Euthanasia and assisted suicide should be there for</w:t>
      </w:r>
      <w:r w:rsidR="0095766F" w:rsidRPr="004A2911">
        <w:rPr>
          <w:sz w:val="24"/>
          <w:szCs w:val="24"/>
        </w:rPr>
        <w:t xml:space="preserve"> an option for those who need it to achieve their liberty.</w:t>
      </w:r>
      <w:r w:rsidR="00954913" w:rsidRPr="004A2911">
        <w:rPr>
          <w:sz w:val="24"/>
          <w:szCs w:val="24"/>
        </w:rPr>
        <w:t xml:space="preserve"> </w:t>
      </w:r>
    </w:p>
    <w:p w14:paraId="1F68B08D" w14:textId="3810AAC3" w:rsidR="000900C8" w:rsidRPr="004A2911" w:rsidRDefault="000900C8" w:rsidP="00B206D3">
      <w:pPr>
        <w:spacing w:after="200" w:line="360" w:lineRule="auto"/>
        <w:jc w:val="both"/>
        <w:rPr>
          <w:sz w:val="24"/>
          <w:szCs w:val="24"/>
        </w:rPr>
      </w:pPr>
      <w:proofErr w:type="gramStart"/>
      <w:r w:rsidRPr="004A2911">
        <w:rPr>
          <w:sz w:val="24"/>
          <w:szCs w:val="24"/>
        </w:rPr>
        <w:t>However</w:t>
      </w:r>
      <w:proofErr w:type="gramEnd"/>
      <w:r w:rsidRPr="004A2911">
        <w:rPr>
          <w:sz w:val="24"/>
          <w:szCs w:val="24"/>
        </w:rPr>
        <w:t xml:space="preserve"> </w:t>
      </w:r>
      <w:r w:rsidR="00256D0C" w:rsidRPr="004A2911">
        <w:rPr>
          <w:sz w:val="24"/>
          <w:szCs w:val="24"/>
        </w:rPr>
        <w:t xml:space="preserve">Somerville’s </w:t>
      </w:r>
      <w:r w:rsidRPr="004A2911">
        <w:rPr>
          <w:sz w:val="24"/>
          <w:szCs w:val="24"/>
        </w:rPr>
        <w:t xml:space="preserve">article argues that ‘once euthanasia becomes normalised slippery slopes are unavoidable and the number of deaths resulting from euthanasia </w:t>
      </w:r>
      <w:r w:rsidRPr="004A2911">
        <w:rPr>
          <w:sz w:val="24"/>
          <w:szCs w:val="24"/>
        </w:rPr>
        <w:lastRenderedPageBreak/>
        <w:t>constantly substantially increases.’</w:t>
      </w:r>
      <w:r w:rsidRPr="004A2911">
        <w:rPr>
          <w:rStyle w:val="FootnoteReference"/>
          <w:sz w:val="24"/>
          <w:szCs w:val="24"/>
        </w:rPr>
        <w:footnoteReference w:id="33"/>
      </w:r>
      <w:r w:rsidRPr="004A2911">
        <w:rPr>
          <w:sz w:val="24"/>
          <w:szCs w:val="24"/>
        </w:rPr>
        <w:t xml:space="preserve"> This argument propels </w:t>
      </w:r>
      <w:proofErr w:type="gramStart"/>
      <w:r w:rsidRPr="004A2911">
        <w:rPr>
          <w:sz w:val="24"/>
          <w:szCs w:val="24"/>
        </w:rPr>
        <w:t>that voluntary</w:t>
      </w:r>
      <w:proofErr w:type="gramEnd"/>
      <w:r w:rsidRPr="004A2911">
        <w:rPr>
          <w:sz w:val="24"/>
          <w:szCs w:val="24"/>
        </w:rPr>
        <w:t xml:space="preserve"> euthanasia will lead to involuntary euthanasia. Those who feel they are not valuable to society or are vulnerable to abuse will feel there is no other option and legalising voluntary euthanasia opens them up to this risk.</w:t>
      </w:r>
      <w:r w:rsidRPr="004A2911">
        <w:rPr>
          <w:rStyle w:val="FootnoteReference"/>
          <w:sz w:val="24"/>
          <w:szCs w:val="24"/>
        </w:rPr>
        <w:footnoteReference w:id="34"/>
      </w:r>
      <w:r w:rsidRPr="004A2911">
        <w:rPr>
          <w:sz w:val="24"/>
          <w:szCs w:val="24"/>
        </w:rPr>
        <w:t xml:space="preserve"> </w:t>
      </w:r>
      <w:proofErr w:type="gramStart"/>
      <w:r w:rsidR="00D71C56" w:rsidRPr="004A2911">
        <w:rPr>
          <w:sz w:val="24"/>
          <w:szCs w:val="24"/>
        </w:rPr>
        <w:t>However</w:t>
      </w:r>
      <w:proofErr w:type="gramEnd"/>
      <w:r w:rsidR="00D71C56" w:rsidRPr="004A2911">
        <w:rPr>
          <w:sz w:val="24"/>
          <w:szCs w:val="24"/>
        </w:rPr>
        <w:t xml:space="preserve"> euthanasia and assisted suicide cannot be refused just because of a mere possibility. If that w</w:t>
      </w:r>
      <w:r w:rsidR="00AC75D9" w:rsidRPr="004A2911">
        <w:rPr>
          <w:sz w:val="24"/>
          <w:szCs w:val="24"/>
        </w:rPr>
        <w:t>ere</w:t>
      </w:r>
      <w:r w:rsidR="00D71C56" w:rsidRPr="004A2911">
        <w:rPr>
          <w:sz w:val="24"/>
          <w:szCs w:val="24"/>
        </w:rPr>
        <w:t xml:space="preserve"> the </w:t>
      </w:r>
      <w:proofErr w:type="gramStart"/>
      <w:r w:rsidR="00D71C56" w:rsidRPr="004A2911">
        <w:rPr>
          <w:sz w:val="24"/>
          <w:szCs w:val="24"/>
        </w:rPr>
        <w:t>case</w:t>
      </w:r>
      <w:proofErr w:type="gramEnd"/>
      <w:r w:rsidR="00D71C56" w:rsidRPr="004A2911">
        <w:rPr>
          <w:sz w:val="24"/>
          <w:szCs w:val="24"/>
        </w:rPr>
        <w:t xml:space="preserve"> it would be fair to address the same slippery slope argument to ensure a dignified death of a competent individual.</w:t>
      </w:r>
      <w:r w:rsidR="00D71C56" w:rsidRPr="004A2911">
        <w:rPr>
          <w:rStyle w:val="FootnoteReference"/>
          <w:sz w:val="24"/>
          <w:szCs w:val="24"/>
        </w:rPr>
        <w:footnoteReference w:id="35"/>
      </w:r>
      <w:r w:rsidR="00D71C56" w:rsidRPr="004A2911">
        <w:rPr>
          <w:sz w:val="24"/>
          <w:szCs w:val="24"/>
        </w:rPr>
        <w:t xml:space="preserve"> It </w:t>
      </w:r>
      <w:proofErr w:type="gramStart"/>
      <w:r w:rsidR="00D71C56" w:rsidRPr="004A2911">
        <w:rPr>
          <w:sz w:val="24"/>
          <w:szCs w:val="24"/>
        </w:rPr>
        <w:t>must be taken</w:t>
      </w:r>
      <w:proofErr w:type="gramEnd"/>
      <w:r w:rsidR="00D71C56" w:rsidRPr="004A2911">
        <w:rPr>
          <w:sz w:val="24"/>
          <w:szCs w:val="24"/>
        </w:rPr>
        <w:t xml:space="preserve"> into consideration how likely this is to happen</w:t>
      </w:r>
      <w:r w:rsidR="00C81626" w:rsidRPr="004A2911">
        <w:rPr>
          <w:sz w:val="24"/>
          <w:szCs w:val="24"/>
        </w:rPr>
        <w:t xml:space="preserve">. </w:t>
      </w:r>
      <w:r w:rsidR="00256D0C" w:rsidRPr="004A2911">
        <w:rPr>
          <w:sz w:val="24"/>
          <w:szCs w:val="24"/>
        </w:rPr>
        <w:t xml:space="preserve">Somerville notes that </w:t>
      </w:r>
      <w:r w:rsidR="00C81626" w:rsidRPr="004A2911">
        <w:rPr>
          <w:sz w:val="24"/>
          <w:szCs w:val="24"/>
        </w:rPr>
        <w:t>‘</w:t>
      </w:r>
      <w:r w:rsidR="00256D0C" w:rsidRPr="004A2911">
        <w:rPr>
          <w:sz w:val="24"/>
          <w:szCs w:val="24"/>
        </w:rPr>
        <w:t>o</w:t>
      </w:r>
      <w:r w:rsidR="00640878" w:rsidRPr="004A2911">
        <w:rPr>
          <w:sz w:val="24"/>
          <w:szCs w:val="24"/>
        </w:rPr>
        <w:t>pponents of voluntary euthanasia on slippery slope grounds have not provided the data or evidence necessary to turn their speculative concerns into well-grounded likelihoods.’</w:t>
      </w:r>
      <w:r w:rsidR="00640878" w:rsidRPr="004A2911">
        <w:rPr>
          <w:rStyle w:val="FootnoteReference"/>
          <w:sz w:val="24"/>
          <w:szCs w:val="24"/>
        </w:rPr>
        <w:footnoteReference w:id="36"/>
      </w:r>
      <w:r w:rsidR="00AC75D9" w:rsidRPr="004A2911">
        <w:rPr>
          <w:sz w:val="24"/>
          <w:szCs w:val="24"/>
        </w:rPr>
        <w:t xml:space="preserve"> It would be unfair on the grounds of a</w:t>
      </w:r>
      <w:r w:rsidR="00EB511F" w:rsidRPr="004A2911">
        <w:rPr>
          <w:sz w:val="24"/>
          <w:szCs w:val="24"/>
        </w:rPr>
        <w:t xml:space="preserve"> mere</w:t>
      </w:r>
      <w:r w:rsidR="00AC75D9" w:rsidRPr="004A2911">
        <w:rPr>
          <w:sz w:val="24"/>
          <w:szCs w:val="24"/>
        </w:rPr>
        <w:t xml:space="preserve"> possibility to restrict competent individuals from achieving liberty by seeking assisted suicide or euthanasia</w:t>
      </w:r>
      <w:r w:rsidR="00AC5CEA" w:rsidRPr="004A2911">
        <w:rPr>
          <w:sz w:val="24"/>
          <w:szCs w:val="24"/>
        </w:rPr>
        <w:t>, they should be allowed to do as they wish as long as it causes no harm to anyone else</w:t>
      </w:r>
      <w:r w:rsidR="00AC75D9" w:rsidRPr="004A2911">
        <w:rPr>
          <w:sz w:val="24"/>
          <w:szCs w:val="24"/>
        </w:rPr>
        <w:t xml:space="preserve">. </w:t>
      </w:r>
      <w:r w:rsidR="00640878" w:rsidRPr="004A2911">
        <w:rPr>
          <w:sz w:val="24"/>
          <w:szCs w:val="24"/>
        </w:rPr>
        <w:t xml:space="preserve"> </w:t>
      </w:r>
      <w:r w:rsidR="00D71C56" w:rsidRPr="004A2911">
        <w:rPr>
          <w:sz w:val="24"/>
          <w:szCs w:val="24"/>
        </w:rPr>
        <w:t xml:space="preserve"> </w:t>
      </w:r>
    </w:p>
    <w:p w14:paraId="07C6992B" w14:textId="2D67C933" w:rsidR="00A2366F" w:rsidRPr="004A2911" w:rsidRDefault="00256D0C" w:rsidP="00B206D3">
      <w:pPr>
        <w:spacing w:after="200" w:line="360" w:lineRule="auto"/>
        <w:jc w:val="both"/>
        <w:rPr>
          <w:sz w:val="24"/>
          <w:szCs w:val="24"/>
        </w:rPr>
      </w:pPr>
      <w:r w:rsidRPr="004A2911">
        <w:rPr>
          <w:sz w:val="24"/>
          <w:szCs w:val="24"/>
        </w:rPr>
        <w:t>O</w:t>
      </w:r>
      <w:r w:rsidR="007A4082" w:rsidRPr="004A2911">
        <w:rPr>
          <w:sz w:val="24"/>
          <w:szCs w:val="24"/>
        </w:rPr>
        <w:t>ne of the messages of</w:t>
      </w:r>
      <w:r w:rsidRPr="004A2911">
        <w:rPr>
          <w:sz w:val="24"/>
          <w:szCs w:val="24"/>
        </w:rPr>
        <w:t xml:space="preserve"> Somerville’s</w:t>
      </w:r>
      <w:r w:rsidR="00FB42D1" w:rsidRPr="004A2911">
        <w:rPr>
          <w:sz w:val="24"/>
          <w:szCs w:val="24"/>
        </w:rPr>
        <w:t xml:space="preserve"> </w:t>
      </w:r>
      <w:r w:rsidR="007A4082" w:rsidRPr="004A2911">
        <w:rPr>
          <w:sz w:val="24"/>
          <w:szCs w:val="24"/>
        </w:rPr>
        <w:t>article is</w:t>
      </w:r>
      <w:r w:rsidR="0095766F" w:rsidRPr="004A2911">
        <w:rPr>
          <w:sz w:val="24"/>
          <w:szCs w:val="24"/>
        </w:rPr>
        <w:t xml:space="preserve"> that euthanasia and assisted suicide </w:t>
      </w:r>
      <w:r w:rsidR="000C6248" w:rsidRPr="004A2911">
        <w:rPr>
          <w:sz w:val="24"/>
          <w:szCs w:val="24"/>
        </w:rPr>
        <w:t>provide a depersonalised and dehumanised death.</w:t>
      </w:r>
      <w:r w:rsidR="000C6248" w:rsidRPr="004A2911">
        <w:rPr>
          <w:rStyle w:val="FootnoteReference"/>
          <w:sz w:val="24"/>
          <w:szCs w:val="24"/>
        </w:rPr>
        <w:footnoteReference w:id="37"/>
      </w:r>
      <w:r w:rsidR="000C6248" w:rsidRPr="004A2911">
        <w:rPr>
          <w:sz w:val="24"/>
          <w:szCs w:val="24"/>
        </w:rPr>
        <w:t xml:space="preserve"> </w:t>
      </w:r>
      <w:r w:rsidR="008B54CA" w:rsidRPr="004A2911">
        <w:rPr>
          <w:sz w:val="24"/>
          <w:szCs w:val="24"/>
        </w:rPr>
        <w:t xml:space="preserve">There </w:t>
      </w:r>
      <w:r w:rsidR="000C6248" w:rsidRPr="004A2911">
        <w:rPr>
          <w:sz w:val="24"/>
          <w:szCs w:val="24"/>
        </w:rPr>
        <w:t>have been</w:t>
      </w:r>
      <w:r w:rsidR="008B54CA" w:rsidRPr="004A2911">
        <w:rPr>
          <w:sz w:val="24"/>
          <w:szCs w:val="24"/>
        </w:rPr>
        <w:t xml:space="preserve"> cases where individuals have fought for their liberty and their right to die</w:t>
      </w:r>
      <w:r w:rsidR="000C6248" w:rsidRPr="004A2911">
        <w:rPr>
          <w:sz w:val="24"/>
          <w:szCs w:val="24"/>
        </w:rPr>
        <w:t xml:space="preserve"> in a more humane way then the suffering they are going through.</w:t>
      </w:r>
      <w:r w:rsidR="000C6248" w:rsidRPr="004A2911">
        <w:rPr>
          <w:rStyle w:val="FootnoteReference"/>
          <w:sz w:val="24"/>
          <w:szCs w:val="24"/>
        </w:rPr>
        <w:footnoteReference w:id="38"/>
      </w:r>
      <w:r w:rsidR="000C6248" w:rsidRPr="004A2911">
        <w:rPr>
          <w:sz w:val="24"/>
          <w:szCs w:val="24"/>
        </w:rPr>
        <w:t xml:space="preserve"> </w:t>
      </w:r>
      <w:r w:rsidR="00E54A00" w:rsidRPr="004A2911">
        <w:rPr>
          <w:sz w:val="24"/>
          <w:szCs w:val="24"/>
        </w:rPr>
        <w:t xml:space="preserve">In the case of </w:t>
      </w:r>
      <w:r w:rsidR="00E54A00" w:rsidRPr="004A2911">
        <w:rPr>
          <w:i/>
          <w:sz w:val="24"/>
          <w:szCs w:val="24"/>
        </w:rPr>
        <w:t xml:space="preserve">Pretty v United </w:t>
      </w:r>
      <w:proofErr w:type="gramStart"/>
      <w:r w:rsidR="00E54A00" w:rsidRPr="004A2911">
        <w:rPr>
          <w:i/>
          <w:sz w:val="24"/>
          <w:szCs w:val="24"/>
        </w:rPr>
        <w:t>Kingdom</w:t>
      </w:r>
      <w:proofErr w:type="gramEnd"/>
      <w:r w:rsidR="00E54A00" w:rsidRPr="004A2911">
        <w:rPr>
          <w:i/>
          <w:sz w:val="24"/>
          <w:szCs w:val="24"/>
        </w:rPr>
        <w:t xml:space="preserve"> </w:t>
      </w:r>
      <w:r w:rsidR="00C81626" w:rsidRPr="004A2911">
        <w:rPr>
          <w:sz w:val="24"/>
          <w:szCs w:val="24"/>
        </w:rPr>
        <w:t xml:space="preserve">Mrs </w:t>
      </w:r>
      <w:r w:rsidR="00E54A00" w:rsidRPr="004A2911">
        <w:rPr>
          <w:sz w:val="24"/>
          <w:szCs w:val="24"/>
        </w:rPr>
        <w:t>Diane Pretty</w:t>
      </w:r>
      <w:r w:rsidR="00822CCF" w:rsidRPr="004A2911">
        <w:rPr>
          <w:sz w:val="24"/>
          <w:szCs w:val="24"/>
        </w:rPr>
        <w:t xml:space="preserve"> suffered from motor neurone dieses and was paralysed. She </w:t>
      </w:r>
      <w:r w:rsidR="00DE1D3F" w:rsidRPr="004A2911">
        <w:rPr>
          <w:sz w:val="24"/>
          <w:szCs w:val="24"/>
        </w:rPr>
        <w:t>wanted to ensure that if her h</w:t>
      </w:r>
      <w:r w:rsidR="00E54A00" w:rsidRPr="004A2911">
        <w:rPr>
          <w:sz w:val="24"/>
          <w:szCs w:val="24"/>
        </w:rPr>
        <w:t xml:space="preserve">usband accompanied her to seek assisted suicide he </w:t>
      </w:r>
      <w:proofErr w:type="gramStart"/>
      <w:r w:rsidR="00E54A00" w:rsidRPr="004A2911">
        <w:rPr>
          <w:sz w:val="24"/>
          <w:szCs w:val="24"/>
        </w:rPr>
        <w:t>would not be prosecuted</w:t>
      </w:r>
      <w:proofErr w:type="gramEnd"/>
      <w:r w:rsidR="00E54A00" w:rsidRPr="004A2911">
        <w:rPr>
          <w:sz w:val="24"/>
          <w:szCs w:val="24"/>
        </w:rPr>
        <w:t xml:space="preserve">. </w:t>
      </w:r>
      <w:r w:rsidR="00822CCF" w:rsidRPr="004A2911">
        <w:rPr>
          <w:sz w:val="24"/>
          <w:szCs w:val="24"/>
        </w:rPr>
        <w:t xml:space="preserve">Mrs Pretty wanted to be in </w:t>
      </w:r>
      <w:r w:rsidR="00E9196D" w:rsidRPr="004A2911">
        <w:rPr>
          <w:sz w:val="24"/>
          <w:szCs w:val="24"/>
        </w:rPr>
        <w:t>control of when and how she died and wanted</w:t>
      </w:r>
      <w:r w:rsidR="00822CCF" w:rsidRPr="004A2911">
        <w:rPr>
          <w:sz w:val="24"/>
          <w:szCs w:val="24"/>
        </w:rPr>
        <w:t xml:space="preserve"> to </w:t>
      </w:r>
      <w:proofErr w:type="gramStart"/>
      <w:r w:rsidR="00822CCF" w:rsidRPr="004A2911">
        <w:rPr>
          <w:sz w:val="24"/>
          <w:szCs w:val="24"/>
        </w:rPr>
        <w:t>be spared</w:t>
      </w:r>
      <w:proofErr w:type="gramEnd"/>
      <w:r w:rsidR="00822CCF" w:rsidRPr="004A2911">
        <w:rPr>
          <w:sz w:val="24"/>
          <w:szCs w:val="24"/>
        </w:rPr>
        <w:t xml:space="preserve"> the suffering and indignity of the disease. </w:t>
      </w:r>
      <w:proofErr w:type="gramStart"/>
      <w:r w:rsidR="00822CCF" w:rsidRPr="004A2911">
        <w:rPr>
          <w:sz w:val="24"/>
          <w:szCs w:val="24"/>
        </w:rPr>
        <w:t>However</w:t>
      </w:r>
      <w:proofErr w:type="gramEnd"/>
      <w:r w:rsidR="00822CCF" w:rsidRPr="004A2911">
        <w:rPr>
          <w:sz w:val="24"/>
          <w:szCs w:val="24"/>
        </w:rPr>
        <w:t xml:space="preserve"> Mrs Pretty was denied this.</w:t>
      </w:r>
      <w:r w:rsidR="00822CCF" w:rsidRPr="004A2911">
        <w:rPr>
          <w:rStyle w:val="FootnoteReference"/>
          <w:sz w:val="24"/>
          <w:szCs w:val="24"/>
        </w:rPr>
        <w:footnoteReference w:id="39"/>
      </w:r>
      <w:r w:rsidR="00822CCF" w:rsidRPr="004A2911">
        <w:rPr>
          <w:sz w:val="24"/>
          <w:szCs w:val="24"/>
        </w:rPr>
        <w:t xml:space="preserve"> </w:t>
      </w:r>
      <w:r w:rsidR="00DE1D3F" w:rsidRPr="004A2911">
        <w:rPr>
          <w:sz w:val="24"/>
          <w:szCs w:val="24"/>
        </w:rPr>
        <w:t xml:space="preserve">Despite </w:t>
      </w:r>
      <w:r w:rsidRPr="004A2911">
        <w:rPr>
          <w:sz w:val="24"/>
          <w:szCs w:val="24"/>
        </w:rPr>
        <w:t xml:space="preserve">Somerville’s </w:t>
      </w:r>
      <w:r w:rsidR="00DE1D3F" w:rsidRPr="004A2911">
        <w:rPr>
          <w:sz w:val="24"/>
          <w:szCs w:val="24"/>
        </w:rPr>
        <w:t>concern for death being dehumanised and depersonalised, it would appear that</w:t>
      </w:r>
      <w:r w:rsidR="00822CCF" w:rsidRPr="004A2911">
        <w:rPr>
          <w:sz w:val="24"/>
          <w:szCs w:val="24"/>
        </w:rPr>
        <w:t xml:space="preserve"> refusing to allow Mrs Pretty to</w:t>
      </w:r>
      <w:r w:rsidR="00E9196D" w:rsidRPr="004A2911">
        <w:rPr>
          <w:sz w:val="24"/>
          <w:szCs w:val="24"/>
        </w:rPr>
        <w:t xml:space="preserve"> seek assisted suicide resulted</w:t>
      </w:r>
      <w:r w:rsidR="00822CCF" w:rsidRPr="004A2911">
        <w:rPr>
          <w:sz w:val="24"/>
          <w:szCs w:val="24"/>
        </w:rPr>
        <w:t xml:space="preserve"> in </w:t>
      </w:r>
      <w:r w:rsidR="00822CCF" w:rsidRPr="004A2911">
        <w:rPr>
          <w:sz w:val="24"/>
          <w:szCs w:val="24"/>
        </w:rPr>
        <w:lastRenderedPageBreak/>
        <w:t>Mrs Pretty suffering more</w:t>
      </w:r>
      <w:r w:rsidR="00D868FC" w:rsidRPr="004A2911">
        <w:rPr>
          <w:sz w:val="24"/>
          <w:szCs w:val="24"/>
        </w:rPr>
        <w:t xml:space="preserve"> and her death </w:t>
      </w:r>
      <w:proofErr w:type="gramStart"/>
      <w:r w:rsidR="00D868FC" w:rsidRPr="004A2911">
        <w:rPr>
          <w:sz w:val="24"/>
          <w:szCs w:val="24"/>
        </w:rPr>
        <w:t>was less dignified</w:t>
      </w:r>
      <w:proofErr w:type="gramEnd"/>
      <w:r w:rsidR="00822CCF" w:rsidRPr="004A2911">
        <w:rPr>
          <w:sz w:val="24"/>
          <w:szCs w:val="24"/>
        </w:rPr>
        <w:t>. If the courts were to follow the approach of the harm principle then Mrs Pretty would have been able to achieve her wishes and avoid a situation that caused her and her family great stress.</w:t>
      </w:r>
      <w:r w:rsidR="00E9196D" w:rsidRPr="004A2911">
        <w:rPr>
          <w:rStyle w:val="FootnoteReference"/>
          <w:sz w:val="24"/>
          <w:szCs w:val="24"/>
        </w:rPr>
        <w:footnoteReference w:id="40"/>
      </w:r>
      <w:r w:rsidR="00822CCF" w:rsidRPr="004A2911">
        <w:rPr>
          <w:sz w:val="24"/>
          <w:szCs w:val="24"/>
        </w:rPr>
        <w:t xml:space="preserve"> Mrs Pretty’s autonomy </w:t>
      </w:r>
      <w:proofErr w:type="gramStart"/>
      <w:r w:rsidR="00822CCF" w:rsidRPr="004A2911">
        <w:rPr>
          <w:sz w:val="24"/>
          <w:szCs w:val="24"/>
        </w:rPr>
        <w:t>was taken</w:t>
      </w:r>
      <w:proofErr w:type="gramEnd"/>
      <w:r w:rsidR="00822CCF" w:rsidRPr="004A2911">
        <w:rPr>
          <w:sz w:val="24"/>
          <w:szCs w:val="24"/>
        </w:rPr>
        <w:t xml:space="preserve"> away from her</w:t>
      </w:r>
      <w:r w:rsidR="00E9196D" w:rsidRPr="004A2911">
        <w:rPr>
          <w:sz w:val="24"/>
          <w:szCs w:val="24"/>
        </w:rPr>
        <w:t>, something the harm principle</w:t>
      </w:r>
      <w:r w:rsidR="00822CCF" w:rsidRPr="004A2911">
        <w:rPr>
          <w:sz w:val="24"/>
          <w:szCs w:val="24"/>
        </w:rPr>
        <w:t xml:space="preserve"> greatly condemns. </w:t>
      </w:r>
      <w:r w:rsidR="00D868FC" w:rsidRPr="004A2911">
        <w:rPr>
          <w:sz w:val="24"/>
          <w:szCs w:val="24"/>
        </w:rPr>
        <w:t xml:space="preserve">It is situations like this where refusing assisted suicide actually causes more pain and suffering then allowing it ever would. </w:t>
      </w:r>
    </w:p>
    <w:p w14:paraId="7D0AE4F9" w14:textId="377BF1D5" w:rsidR="00AA7A34" w:rsidRPr="004A2911" w:rsidRDefault="008A22E7" w:rsidP="00B206D3">
      <w:pPr>
        <w:spacing w:after="200" w:line="360" w:lineRule="auto"/>
        <w:jc w:val="both"/>
        <w:rPr>
          <w:sz w:val="24"/>
          <w:szCs w:val="24"/>
        </w:rPr>
      </w:pPr>
      <w:r w:rsidRPr="004A2911">
        <w:rPr>
          <w:sz w:val="24"/>
          <w:szCs w:val="24"/>
        </w:rPr>
        <w:t xml:space="preserve">It is clear there is ambiguity with the global views of whether or not assisted suicide and euthanasia should be </w:t>
      </w:r>
      <w:proofErr w:type="gramStart"/>
      <w:r w:rsidRPr="004A2911">
        <w:rPr>
          <w:sz w:val="24"/>
          <w:szCs w:val="24"/>
        </w:rPr>
        <w:t>illegal,</w:t>
      </w:r>
      <w:proofErr w:type="gramEnd"/>
      <w:r w:rsidRPr="004A2911">
        <w:rPr>
          <w:sz w:val="24"/>
          <w:szCs w:val="24"/>
        </w:rPr>
        <w:t xml:space="preserve"> it is now legal in places like the Netherlands and Belgium.</w:t>
      </w:r>
      <w:r w:rsidRPr="004A2911">
        <w:rPr>
          <w:rStyle w:val="FootnoteReference"/>
          <w:sz w:val="24"/>
          <w:szCs w:val="24"/>
        </w:rPr>
        <w:footnoteReference w:id="41"/>
      </w:r>
      <w:r w:rsidRPr="004A2911">
        <w:rPr>
          <w:sz w:val="24"/>
          <w:szCs w:val="24"/>
        </w:rPr>
        <w:t xml:space="preserve"> UK citizens can travel abroad to a jurisdiction where it is legal to seek an end to their life.</w:t>
      </w:r>
      <w:r w:rsidR="00D868FC" w:rsidRPr="004A2911">
        <w:rPr>
          <w:sz w:val="24"/>
          <w:szCs w:val="24"/>
        </w:rPr>
        <w:t xml:space="preserve"> However normally due to illness like in Mrs Pretty’s case the issue is getting there and family members like Mrs Pretty’s husband are put in an awful position of facing the crime of assisting suicide if they help.</w:t>
      </w:r>
      <w:r w:rsidR="00D868FC" w:rsidRPr="004A2911">
        <w:rPr>
          <w:rStyle w:val="FootnoteReference"/>
          <w:sz w:val="24"/>
          <w:szCs w:val="24"/>
        </w:rPr>
        <w:footnoteReference w:id="42"/>
      </w:r>
      <w:r w:rsidR="00D868FC" w:rsidRPr="004A2911">
        <w:rPr>
          <w:sz w:val="24"/>
          <w:szCs w:val="24"/>
        </w:rPr>
        <w:t xml:space="preserve"> Despite this </w:t>
      </w:r>
      <w:proofErr w:type="gramStart"/>
      <w:r w:rsidR="00D868FC" w:rsidRPr="004A2911">
        <w:rPr>
          <w:sz w:val="24"/>
          <w:szCs w:val="24"/>
        </w:rPr>
        <w:t>predicament</w:t>
      </w:r>
      <w:proofErr w:type="gramEnd"/>
      <w:r w:rsidRPr="004A2911">
        <w:rPr>
          <w:sz w:val="24"/>
          <w:szCs w:val="24"/>
        </w:rPr>
        <w:t xml:space="preserve"> ‘</w:t>
      </w:r>
      <w:r w:rsidR="00D868FC" w:rsidRPr="004A2911">
        <w:rPr>
          <w:sz w:val="24"/>
          <w:szCs w:val="24"/>
        </w:rPr>
        <w:t>o</w:t>
      </w:r>
      <w:r w:rsidRPr="004A2911">
        <w:rPr>
          <w:sz w:val="24"/>
          <w:szCs w:val="24"/>
        </w:rPr>
        <w:t>ne in five people who travel to Switzerland to end their lives are from the UK.’</w:t>
      </w:r>
      <w:r w:rsidRPr="004A2911">
        <w:rPr>
          <w:rStyle w:val="FootnoteReference"/>
          <w:sz w:val="24"/>
          <w:szCs w:val="24"/>
        </w:rPr>
        <w:footnoteReference w:id="43"/>
      </w:r>
      <w:r w:rsidRPr="004A2911">
        <w:rPr>
          <w:sz w:val="24"/>
          <w:szCs w:val="24"/>
        </w:rPr>
        <w:t xml:space="preserve"> This shows how individuals are getting around the state restrictions imposed on them to achieve individual liberty anyways</w:t>
      </w:r>
      <w:r w:rsidR="00B925F2" w:rsidRPr="004A2911">
        <w:rPr>
          <w:sz w:val="24"/>
          <w:szCs w:val="24"/>
        </w:rPr>
        <w:t>. This predicament indicates</w:t>
      </w:r>
      <w:r w:rsidRPr="004A2911">
        <w:rPr>
          <w:sz w:val="24"/>
          <w:szCs w:val="24"/>
        </w:rPr>
        <w:t xml:space="preserve"> that if the Government want to be in more control they should legalise euthanasia and assisted suicide and govern it themselves, rather than allowing other jurisdictions to give individuals that option</w:t>
      </w:r>
      <w:r w:rsidR="00D868FC" w:rsidRPr="004A2911">
        <w:rPr>
          <w:sz w:val="24"/>
          <w:szCs w:val="24"/>
        </w:rPr>
        <w:t xml:space="preserve"> and taking it away from those who simply </w:t>
      </w:r>
      <w:proofErr w:type="spellStart"/>
      <w:proofErr w:type="gramStart"/>
      <w:r w:rsidR="00D868FC" w:rsidRPr="004A2911">
        <w:rPr>
          <w:sz w:val="24"/>
          <w:szCs w:val="24"/>
        </w:rPr>
        <w:t>can not</w:t>
      </w:r>
      <w:proofErr w:type="spellEnd"/>
      <w:proofErr w:type="gramEnd"/>
      <w:r w:rsidR="00D868FC" w:rsidRPr="004A2911">
        <w:rPr>
          <w:sz w:val="24"/>
          <w:szCs w:val="24"/>
        </w:rPr>
        <w:t xml:space="preserve"> travel</w:t>
      </w:r>
      <w:r w:rsidRPr="004A2911">
        <w:rPr>
          <w:sz w:val="24"/>
          <w:szCs w:val="24"/>
        </w:rPr>
        <w:t>. If they were to govern this area in a way that is less restrictive to autonomy then members of the UK would not feel</w:t>
      </w:r>
      <w:r w:rsidR="008851D5" w:rsidRPr="004A2911">
        <w:rPr>
          <w:sz w:val="24"/>
          <w:szCs w:val="24"/>
        </w:rPr>
        <w:t xml:space="preserve"> the need to travel abroad to achieve</w:t>
      </w:r>
      <w:r w:rsidRPr="004A2911">
        <w:rPr>
          <w:sz w:val="24"/>
          <w:szCs w:val="24"/>
        </w:rPr>
        <w:t xml:space="preserve"> free</w:t>
      </w:r>
      <w:r w:rsidR="008851D5" w:rsidRPr="004A2911">
        <w:rPr>
          <w:sz w:val="24"/>
          <w:szCs w:val="24"/>
        </w:rPr>
        <w:t>dom</w:t>
      </w:r>
      <w:r w:rsidRPr="004A2911">
        <w:rPr>
          <w:sz w:val="24"/>
          <w:szCs w:val="24"/>
        </w:rPr>
        <w:t>.</w:t>
      </w:r>
      <w:r w:rsidRPr="004A2911">
        <w:rPr>
          <w:rStyle w:val="FootnoteReference"/>
          <w:sz w:val="24"/>
          <w:szCs w:val="24"/>
        </w:rPr>
        <w:footnoteReference w:id="44"/>
      </w:r>
      <w:r w:rsidRPr="004A2911">
        <w:rPr>
          <w:sz w:val="24"/>
          <w:szCs w:val="24"/>
        </w:rPr>
        <w:t xml:space="preserve"> </w:t>
      </w:r>
    </w:p>
    <w:p w14:paraId="762289C0" w14:textId="59291771" w:rsidR="00E9196D" w:rsidRPr="004A2911" w:rsidRDefault="00984F68" w:rsidP="00B206D3">
      <w:pPr>
        <w:spacing w:after="200" w:line="360" w:lineRule="auto"/>
        <w:jc w:val="center"/>
        <w:rPr>
          <w:b/>
          <w:sz w:val="24"/>
          <w:szCs w:val="24"/>
        </w:rPr>
      </w:pPr>
      <w:r w:rsidRPr="004A2911">
        <w:rPr>
          <w:b/>
          <w:sz w:val="24"/>
          <w:szCs w:val="24"/>
        </w:rPr>
        <w:t>Criticism of the harm principle</w:t>
      </w:r>
    </w:p>
    <w:p w14:paraId="3490EE87" w14:textId="7E8F3A17" w:rsidR="005A3F7F" w:rsidRPr="004A2911" w:rsidRDefault="000A5506" w:rsidP="00B206D3">
      <w:pPr>
        <w:spacing w:after="200" w:line="360" w:lineRule="auto"/>
        <w:jc w:val="both"/>
        <w:rPr>
          <w:sz w:val="24"/>
          <w:szCs w:val="24"/>
        </w:rPr>
      </w:pPr>
      <w:r w:rsidRPr="004A2911">
        <w:rPr>
          <w:sz w:val="24"/>
          <w:szCs w:val="24"/>
        </w:rPr>
        <w:t>However despite the harm principle</w:t>
      </w:r>
      <w:r w:rsidR="00256D0C" w:rsidRPr="004A2911">
        <w:rPr>
          <w:sz w:val="24"/>
          <w:szCs w:val="24"/>
        </w:rPr>
        <w:t>’</w:t>
      </w:r>
      <w:r w:rsidRPr="004A2911">
        <w:rPr>
          <w:sz w:val="24"/>
          <w:szCs w:val="24"/>
        </w:rPr>
        <w:t>s main aim being to protect a person’s liberty</w:t>
      </w:r>
      <w:r w:rsidR="008851D5" w:rsidRPr="004A2911">
        <w:rPr>
          <w:sz w:val="24"/>
          <w:szCs w:val="24"/>
        </w:rPr>
        <w:t xml:space="preserve"> and reduce state intervention</w:t>
      </w:r>
      <w:r w:rsidRPr="004A2911">
        <w:rPr>
          <w:sz w:val="24"/>
          <w:szCs w:val="24"/>
        </w:rPr>
        <w:t>, it</w:t>
      </w:r>
      <w:r w:rsidR="008851D5" w:rsidRPr="004A2911">
        <w:rPr>
          <w:sz w:val="24"/>
          <w:szCs w:val="24"/>
        </w:rPr>
        <w:t>s approach</w:t>
      </w:r>
      <w:r w:rsidRPr="004A2911">
        <w:rPr>
          <w:sz w:val="24"/>
          <w:szCs w:val="24"/>
        </w:rPr>
        <w:t xml:space="preserve"> does not come without criticism</w:t>
      </w:r>
      <w:proofErr w:type="gramStart"/>
      <w:r w:rsidR="00256D0C" w:rsidRPr="004A2911">
        <w:rPr>
          <w:sz w:val="24"/>
          <w:szCs w:val="24"/>
        </w:rPr>
        <w:t>.</w:t>
      </w:r>
      <w:r w:rsidRPr="004A2911">
        <w:rPr>
          <w:sz w:val="24"/>
          <w:szCs w:val="24"/>
        </w:rPr>
        <w:t>.</w:t>
      </w:r>
      <w:proofErr w:type="gramEnd"/>
      <w:r w:rsidRPr="004A2911">
        <w:rPr>
          <w:sz w:val="24"/>
          <w:szCs w:val="24"/>
        </w:rPr>
        <w:t xml:space="preserve"> </w:t>
      </w:r>
      <w:r w:rsidR="00E9196D" w:rsidRPr="004A2911">
        <w:rPr>
          <w:sz w:val="24"/>
          <w:szCs w:val="24"/>
        </w:rPr>
        <w:t>O</w:t>
      </w:r>
      <w:r w:rsidR="00D75AEA" w:rsidRPr="004A2911">
        <w:rPr>
          <w:sz w:val="24"/>
          <w:szCs w:val="24"/>
        </w:rPr>
        <w:t xml:space="preserve">ne of the biggest criticisms of the harm principle is that Mill is not clear on what </w:t>
      </w:r>
      <w:proofErr w:type="gramStart"/>
      <w:r w:rsidR="00D75AEA" w:rsidRPr="004A2911">
        <w:rPr>
          <w:sz w:val="24"/>
          <w:szCs w:val="24"/>
        </w:rPr>
        <w:t>is actually meant</w:t>
      </w:r>
      <w:proofErr w:type="gramEnd"/>
      <w:r w:rsidR="00D75AEA" w:rsidRPr="004A2911">
        <w:rPr>
          <w:sz w:val="24"/>
          <w:szCs w:val="24"/>
        </w:rPr>
        <w:t xml:space="preserve"> </w:t>
      </w:r>
      <w:r w:rsidR="00D75AEA" w:rsidRPr="004A2911">
        <w:rPr>
          <w:sz w:val="24"/>
          <w:szCs w:val="24"/>
        </w:rPr>
        <w:lastRenderedPageBreak/>
        <w:t>by harm or what acts are to be pr</w:t>
      </w:r>
      <w:r w:rsidR="00256D0C" w:rsidRPr="004A2911">
        <w:rPr>
          <w:sz w:val="24"/>
          <w:szCs w:val="24"/>
        </w:rPr>
        <w:t>e</w:t>
      </w:r>
      <w:r w:rsidR="00D75AEA" w:rsidRPr="004A2911">
        <w:rPr>
          <w:sz w:val="24"/>
          <w:szCs w:val="24"/>
        </w:rPr>
        <w:t>scribed.</w:t>
      </w:r>
      <w:r w:rsidR="00D75AEA" w:rsidRPr="004A2911">
        <w:rPr>
          <w:rStyle w:val="FootnoteReference"/>
          <w:sz w:val="24"/>
          <w:szCs w:val="24"/>
        </w:rPr>
        <w:footnoteReference w:id="45"/>
      </w:r>
      <w:r w:rsidR="00D75AEA" w:rsidRPr="004A2911">
        <w:rPr>
          <w:sz w:val="24"/>
          <w:szCs w:val="24"/>
        </w:rPr>
        <w:t xml:space="preserve"> </w:t>
      </w:r>
      <w:r w:rsidR="006B527B" w:rsidRPr="004A2911">
        <w:rPr>
          <w:sz w:val="24"/>
          <w:szCs w:val="24"/>
        </w:rPr>
        <w:t>At the core of the principle</w:t>
      </w:r>
      <w:r w:rsidR="00954913" w:rsidRPr="004A2911">
        <w:rPr>
          <w:sz w:val="24"/>
          <w:szCs w:val="24"/>
        </w:rPr>
        <w:t>,</w:t>
      </w:r>
      <w:r w:rsidR="006B527B" w:rsidRPr="004A2911">
        <w:rPr>
          <w:sz w:val="24"/>
          <w:szCs w:val="24"/>
        </w:rPr>
        <w:t xml:space="preserve"> harm has to </w:t>
      </w:r>
      <w:proofErr w:type="gramStart"/>
      <w:r w:rsidR="006B527B" w:rsidRPr="004A2911">
        <w:rPr>
          <w:sz w:val="24"/>
          <w:szCs w:val="24"/>
        </w:rPr>
        <w:t>be thought of</w:t>
      </w:r>
      <w:proofErr w:type="gramEnd"/>
      <w:r w:rsidR="006B527B" w:rsidRPr="004A2911">
        <w:rPr>
          <w:sz w:val="24"/>
          <w:szCs w:val="24"/>
        </w:rPr>
        <w:t xml:space="preserve"> as anything that interferes with a person’s autonomy.</w:t>
      </w:r>
      <w:r w:rsidR="006B527B" w:rsidRPr="004A2911">
        <w:rPr>
          <w:rStyle w:val="FootnoteReference"/>
          <w:sz w:val="24"/>
          <w:szCs w:val="24"/>
        </w:rPr>
        <w:footnoteReference w:id="46"/>
      </w:r>
      <w:r w:rsidR="006B527B" w:rsidRPr="004A2911">
        <w:rPr>
          <w:sz w:val="24"/>
          <w:szCs w:val="24"/>
        </w:rPr>
        <w:t xml:space="preserve"> </w:t>
      </w:r>
      <w:r w:rsidR="002C7A75" w:rsidRPr="004A2911">
        <w:rPr>
          <w:sz w:val="24"/>
          <w:szCs w:val="24"/>
        </w:rPr>
        <w:t>Mill</w:t>
      </w:r>
      <w:r w:rsidR="00DF03D0" w:rsidRPr="004A2911">
        <w:rPr>
          <w:sz w:val="24"/>
          <w:szCs w:val="24"/>
        </w:rPr>
        <w:t xml:space="preserve"> did</w:t>
      </w:r>
      <w:r w:rsidR="00043D4E" w:rsidRPr="004A2911">
        <w:rPr>
          <w:sz w:val="24"/>
          <w:szCs w:val="24"/>
        </w:rPr>
        <w:t xml:space="preserve"> make a distinction between self-regarding actions that are those that affect only yourself and other regarding </w:t>
      </w:r>
      <w:r w:rsidR="00F76697" w:rsidRPr="004A2911">
        <w:rPr>
          <w:sz w:val="24"/>
          <w:szCs w:val="24"/>
        </w:rPr>
        <w:t>actions that</w:t>
      </w:r>
      <w:r w:rsidR="00044894" w:rsidRPr="004A2911">
        <w:rPr>
          <w:sz w:val="24"/>
          <w:szCs w:val="24"/>
        </w:rPr>
        <w:t xml:space="preserve"> are those that affect</w:t>
      </w:r>
      <w:r w:rsidR="00043D4E" w:rsidRPr="004A2911">
        <w:rPr>
          <w:sz w:val="24"/>
          <w:szCs w:val="24"/>
        </w:rPr>
        <w:t xml:space="preserve"> others.</w:t>
      </w:r>
      <w:r w:rsidR="00043D4E" w:rsidRPr="004A2911">
        <w:rPr>
          <w:rStyle w:val="FootnoteReference"/>
          <w:sz w:val="24"/>
          <w:szCs w:val="24"/>
        </w:rPr>
        <w:footnoteReference w:id="47"/>
      </w:r>
      <w:r w:rsidR="00043D4E" w:rsidRPr="004A2911">
        <w:rPr>
          <w:sz w:val="24"/>
          <w:szCs w:val="24"/>
        </w:rPr>
        <w:t xml:space="preserve"> </w:t>
      </w:r>
      <w:r w:rsidR="0079182B" w:rsidRPr="004A2911">
        <w:rPr>
          <w:sz w:val="24"/>
          <w:szCs w:val="24"/>
        </w:rPr>
        <w:t>However a</w:t>
      </w:r>
      <w:r w:rsidR="00F76697" w:rsidRPr="004A2911">
        <w:rPr>
          <w:sz w:val="24"/>
          <w:szCs w:val="24"/>
        </w:rPr>
        <w:t xml:space="preserve">lmost any actions </w:t>
      </w:r>
      <w:proofErr w:type="gramStart"/>
      <w:r w:rsidR="00F76697" w:rsidRPr="004A2911">
        <w:rPr>
          <w:sz w:val="24"/>
          <w:szCs w:val="24"/>
        </w:rPr>
        <w:t>could be said</w:t>
      </w:r>
      <w:proofErr w:type="gramEnd"/>
      <w:r w:rsidR="00F76697" w:rsidRPr="004A2911">
        <w:rPr>
          <w:sz w:val="24"/>
          <w:szCs w:val="24"/>
        </w:rPr>
        <w:t xml:space="preserve"> to</w:t>
      </w:r>
      <w:r w:rsidR="00802677" w:rsidRPr="004A2911">
        <w:rPr>
          <w:sz w:val="24"/>
          <w:szCs w:val="24"/>
        </w:rPr>
        <w:t xml:space="preserve"> have</w:t>
      </w:r>
      <w:r w:rsidR="00F76697" w:rsidRPr="004A2911">
        <w:rPr>
          <w:sz w:val="24"/>
          <w:szCs w:val="24"/>
        </w:rPr>
        <w:t xml:space="preserve"> a negative consequence on others so in that aspect </w:t>
      </w:r>
      <w:r w:rsidR="00954913" w:rsidRPr="004A2911">
        <w:rPr>
          <w:sz w:val="24"/>
          <w:szCs w:val="24"/>
        </w:rPr>
        <w:t xml:space="preserve">the harm principle </w:t>
      </w:r>
      <w:r w:rsidR="00F76697" w:rsidRPr="004A2911">
        <w:rPr>
          <w:sz w:val="24"/>
          <w:szCs w:val="24"/>
        </w:rPr>
        <w:t>fails as a protection mechanism against state instruction.</w:t>
      </w:r>
      <w:r w:rsidR="00F76697" w:rsidRPr="004A2911">
        <w:rPr>
          <w:rStyle w:val="FootnoteReference"/>
          <w:sz w:val="24"/>
          <w:szCs w:val="24"/>
        </w:rPr>
        <w:footnoteReference w:id="48"/>
      </w:r>
      <w:r w:rsidR="00802677" w:rsidRPr="004A2911">
        <w:rPr>
          <w:sz w:val="24"/>
          <w:szCs w:val="24"/>
        </w:rPr>
        <w:t xml:space="preserve"> So</w:t>
      </w:r>
      <w:r w:rsidR="00044894" w:rsidRPr="004A2911">
        <w:rPr>
          <w:sz w:val="24"/>
          <w:szCs w:val="24"/>
        </w:rPr>
        <w:t xml:space="preserve">me </w:t>
      </w:r>
      <w:r w:rsidR="00256D0C" w:rsidRPr="004A2911">
        <w:rPr>
          <w:sz w:val="24"/>
          <w:szCs w:val="24"/>
        </w:rPr>
        <w:t>s</w:t>
      </w:r>
      <w:r w:rsidR="00044894" w:rsidRPr="004A2911">
        <w:rPr>
          <w:sz w:val="24"/>
          <w:szCs w:val="24"/>
        </w:rPr>
        <w:t xml:space="preserve">cholars would argue </w:t>
      </w:r>
      <w:proofErr w:type="gramStart"/>
      <w:r w:rsidR="00044894" w:rsidRPr="004A2911">
        <w:rPr>
          <w:sz w:val="24"/>
          <w:szCs w:val="24"/>
        </w:rPr>
        <w:t xml:space="preserve">that </w:t>
      </w:r>
      <w:r w:rsidR="00802677" w:rsidRPr="004A2911">
        <w:rPr>
          <w:sz w:val="24"/>
          <w:szCs w:val="24"/>
        </w:rPr>
        <w:t>it</w:t>
      </w:r>
      <w:r w:rsidR="00044894" w:rsidRPr="004A2911">
        <w:rPr>
          <w:sz w:val="24"/>
          <w:szCs w:val="24"/>
        </w:rPr>
        <w:t xml:space="preserve"> is</w:t>
      </w:r>
      <w:r w:rsidR="00802677" w:rsidRPr="004A2911">
        <w:rPr>
          <w:sz w:val="24"/>
          <w:szCs w:val="24"/>
        </w:rPr>
        <w:t xml:space="preserve"> this regular reference to indirect harm that has caused the harm principle to somewhat collapse</w:t>
      </w:r>
      <w:proofErr w:type="gramEnd"/>
      <w:r w:rsidR="00802677" w:rsidRPr="004A2911">
        <w:rPr>
          <w:sz w:val="24"/>
          <w:szCs w:val="24"/>
        </w:rPr>
        <w:t>.</w:t>
      </w:r>
      <w:r w:rsidR="004C27B4" w:rsidRPr="004A2911">
        <w:rPr>
          <w:rStyle w:val="FootnoteReference"/>
          <w:sz w:val="24"/>
          <w:szCs w:val="24"/>
        </w:rPr>
        <w:footnoteReference w:id="49"/>
      </w:r>
      <w:r w:rsidR="00C81626" w:rsidRPr="004A2911">
        <w:rPr>
          <w:sz w:val="24"/>
          <w:szCs w:val="24"/>
        </w:rPr>
        <w:t xml:space="preserve"> Mill</w:t>
      </w:r>
      <w:r w:rsidR="00DF03D0" w:rsidRPr="004A2911">
        <w:rPr>
          <w:sz w:val="24"/>
          <w:szCs w:val="24"/>
        </w:rPr>
        <w:t xml:space="preserve"> did</w:t>
      </w:r>
      <w:r w:rsidR="0079182B" w:rsidRPr="004A2911">
        <w:rPr>
          <w:sz w:val="24"/>
          <w:szCs w:val="24"/>
        </w:rPr>
        <w:t xml:space="preserve"> consider harm to ‘certain interests which either by express provision or tacit understanding, ought to be considered as rights</w:t>
      </w:r>
      <w:r w:rsidR="00C17E8A" w:rsidRPr="004A2911">
        <w:rPr>
          <w:sz w:val="24"/>
          <w:szCs w:val="24"/>
        </w:rPr>
        <w:t>’</w:t>
      </w:r>
      <w:r w:rsidR="0079182B" w:rsidRPr="004A2911">
        <w:rPr>
          <w:rStyle w:val="FootnoteReference"/>
          <w:sz w:val="24"/>
          <w:szCs w:val="24"/>
        </w:rPr>
        <w:footnoteReference w:id="50"/>
      </w:r>
      <w:r w:rsidR="00C17E8A" w:rsidRPr="004A2911">
        <w:rPr>
          <w:sz w:val="24"/>
          <w:szCs w:val="24"/>
        </w:rPr>
        <w:t xml:space="preserve"> as constituting harm. </w:t>
      </w:r>
      <w:r w:rsidR="001441BD" w:rsidRPr="004A2911">
        <w:rPr>
          <w:sz w:val="24"/>
          <w:szCs w:val="24"/>
        </w:rPr>
        <w:t xml:space="preserve">It </w:t>
      </w:r>
      <w:proofErr w:type="gramStart"/>
      <w:r w:rsidR="001441BD" w:rsidRPr="004A2911">
        <w:rPr>
          <w:sz w:val="24"/>
          <w:szCs w:val="24"/>
        </w:rPr>
        <w:t>could be argued</w:t>
      </w:r>
      <w:proofErr w:type="gramEnd"/>
      <w:r w:rsidR="001441BD" w:rsidRPr="004A2911">
        <w:rPr>
          <w:sz w:val="24"/>
          <w:szCs w:val="24"/>
        </w:rPr>
        <w:t xml:space="preserve"> that euthanasia and assisted suicide inflict indirect harm upon the individual</w:t>
      </w:r>
      <w:r w:rsidR="005B63B0" w:rsidRPr="004A2911">
        <w:rPr>
          <w:sz w:val="24"/>
          <w:szCs w:val="24"/>
        </w:rPr>
        <w:t>’</w:t>
      </w:r>
      <w:r w:rsidR="001441BD" w:rsidRPr="004A2911">
        <w:rPr>
          <w:sz w:val="24"/>
          <w:szCs w:val="24"/>
        </w:rPr>
        <w:t>s friends and family</w:t>
      </w:r>
      <w:r w:rsidR="00C81626" w:rsidRPr="004A2911">
        <w:rPr>
          <w:sz w:val="24"/>
          <w:szCs w:val="24"/>
        </w:rPr>
        <w:t xml:space="preserve">. </w:t>
      </w:r>
      <w:proofErr w:type="gramStart"/>
      <w:r w:rsidR="00C81626" w:rsidRPr="004A2911">
        <w:rPr>
          <w:sz w:val="24"/>
          <w:szCs w:val="24"/>
        </w:rPr>
        <w:t>However</w:t>
      </w:r>
      <w:proofErr w:type="gramEnd"/>
      <w:r w:rsidR="00C81626" w:rsidRPr="004A2911">
        <w:rPr>
          <w:sz w:val="24"/>
          <w:szCs w:val="24"/>
        </w:rPr>
        <w:t xml:space="preserve"> Mill</w:t>
      </w:r>
      <w:r w:rsidR="00DF03D0" w:rsidRPr="004A2911">
        <w:rPr>
          <w:sz w:val="24"/>
          <w:szCs w:val="24"/>
        </w:rPr>
        <w:t xml:space="preserve"> did</w:t>
      </w:r>
      <w:r w:rsidR="005B63B0" w:rsidRPr="004A2911">
        <w:rPr>
          <w:sz w:val="24"/>
          <w:szCs w:val="24"/>
        </w:rPr>
        <w:t xml:space="preserve"> appreciate that if it does affect ‘others, only with their free, voluntary and undeceived consent and participation.’</w:t>
      </w:r>
      <w:r w:rsidR="005B63B0" w:rsidRPr="004A2911">
        <w:rPr>
          <w:rStyle w:val="FootnoteReference"/>
          <w:sz w:val="24"/>
          <w:szCs w:val="24"/>
        </w:rPr>
        <w:footnoteReference w:id="51"/>
      </w:r>
      <w:r w:rsidR="005B63B0" w:rsidRPr="004A2911">
        <w:rPr>
          <w:sz w:val="24"/>
          <w:szCs w:val="24"/>
        </w:rPr>
        <w:t xml:space="preserve"> It was clear when looking at the </w:t>
      </w:r>
      <w:r w:rsidR="005B63B0" w:rsidRPr="004A2911">
        <w:rPr>
          <w:i/>
          <w:sz w:val="24"/>
          <w:szCs w:val="24"/>
        </w:rPr>
        <w:t xml:space="preserve">Pretty </w:t>
      </w:r>
      <w:r w:rsidR="005B63B0" w:rsidRPr="004A2911">
        <w:rPr>
          <w:sz w:val="24"/>
          <w:szCs w:val="24"/>
        </w:rPr>
        <w:t>case that her family were supportive of her choice.</w:t>
      </w:r>
      <w:r w:rsidR="005B63B0" w:rsidRPr="004A2911">
        <w:rPr>
          <w:rStyle w:val="FootnoteReference"/>
          <w:sz w:val="24"/>
          <w:szCs w:val="24"/>
        </w:rPr>
        <w:footnoteReference w:id="52"/>
      </w:r>
      <w:r w:rsidR="005B63B0" w:rsidRPr="004A2911">
        <w:rPr>
          <w:sz w:val="24"/>
          <w:szCs w:val="24"/>
        </w:rPr>
        <w:t xml:space="preserve"> </w:t>
      </w:r>
      <w:r w:rsidR="008851D5" w:rsidRPr="004A2911">
        <w:rPr>
          <w:sz w:val="24"/>
          <w:szCs w:val="24"/>
        </w:rPr>
        <w:t>W</w:t>
      </w:r>
      <w:r w:rsidR="005B63B0" w:rsidRPr="004A2911">
        <w:rPr>
          <w:sz w:val="24"/>
          <w:szCs w:val="24"/>
        </w:rPr>
        <w:t>hen those around have voluntar</w:t>
      </w:r>
      <w:r w:rsidR="008851D5" w:rsidRPr="004A2911">
        <w:rPr>
          <w:sz w:val="24"/>
          <w:szCs w:val="24"/>
        </w:rPr>
        <w:t>il</w:t>
      </w:r>
      <w:r w:rsidR="005B63B0" w:rsidRPr="004A2911">
        <w:rPr>
          <w:sz w:val="24"/>
          <w:szCs w:val="24"/>
        </w:rPr>
        <w:t>y</w:t>
      </w:r>
      <w:r w:rsidR="002C7A75" w:rsidRPr="004A2911">
        <w:rPr>
          <w:sz w:val="24"/>
          <w:szCs w:val="24"/>
        </w:rPr>
        <w:t xml:space="preserve"> consented to the indirect harm</w:t>
      </w:r>
      <w:r w:rsidR="008851D5" w:rsidRPr="004A2911">
        <w:rPr>
          <w:sz w:val="24"/>
          <w:szCs w:val="24"/>
        </w:rPr>
        <w:t xml:space="preserve"> there should be even less reason to restrict someone</w:t>
      </w:r>
      <w:r w:rsidR="002C7A75" w:rsidRPr="004A2911">
        <w:rPr>
          <w:sz w:val="24"/>
          <w:szCs w:val="24"/>
        </w:rPr>
        <w:t xml:space="preserve">. When it is clear that no harm </w:t>
      </w:r>
      <w:proofErr w:type="gramStart"/>
      <w:r w:rsidR="002C7A75" w:rsidRPr="004A2911">
        <w:rPr>
          <w:sz w:val="24"/>
          <w:szCs w:val="24"/>
        </w:rPr>
        <w:t>is caused</w:t>
      </w:r>
      <w:proofErr w:type="gramEnd"/>
      <w:r w:rsidR="002C7A75" w:rsidRPr="004A2911">
        <w:rPr>
          <w:sz w:val="24"/>
          <w:szCs w:val="24"/>
        </w:rPr>
        <w:t xml:space="preserve"> the principle should be applied. </w:t>
      </w:r>
      <w:r w:rsidR="009408FE" w:rsidRPr="004A2911">
        <w:rPr>
          <w:sz w:val="24"/>
          <w:szCs w:val="24"/>
        </w:rPr>
        <w:t>Reference to</w:t>
      </w:r>
      <w:r w:rsidR="00073C75" w:rsidRPr="004A2911">
        <w:rPr>
          <w:sz w:val="24"/>
          <w:szCs w:val="24"/>
        </w:rPr>
        <w:t xml:space="preserve"> possible</w:t>
      </w:r>
      <w:r w:rsidR="009408FE" w:rsidRPr="004A2911">
        <w:rPr>
          <w:sz w:val="24"/>
          <w:szCs w:val="24"/>
        </w:rPr>
        <w:t xml:space="preserve"> clarification on what </w:t>
      </w:r>
      <w:proofErr w:type="gramStart"/>
      <w:r w:rsidR="009408FE" w:rsidRPr="004A2911">
        <w:rPr>
          <w:sz w:val="24"/>
          <w:szCs w:val="24"/>
        </w:rPr>
        <w:t>can be classed</w:t>
      </w:r>
      <w:proofErr w:type="gramEnd"/>
      <w:r w:rsidR="009408FE" w:rsidRPr="004A2911">
        <w:rPr>
          <w:sz w:val="24"/>
          <w:szCs w:val="24"/>
        </w:rPr>
        <w:t xml:space="preserve"> as harm is discussed below.  </w:t>
      </w:r>
    </w:p>
    <w:p w14:paraId="59029DAD" w14:textId="42D57921" w:rsidR="00802D57" w:rsidRPr="004A2911" w:rsidRDefault="005A3F7F" w:rsidP="00B206D3">
      <w:pPr>
        <w:spacing w:after="200" w:line="360" w:lineRule="auto"/>
        <w:jc w:val="both"/>
        <w:rPr>
          <w:sz w:val="24"/>
          <w:szCs w:val="24"/>
        </w:rPr>
      </w:pPr>
      <w:r w:rsidRPr="004A2911">
        <w:rPr>
          <w:sz w:val="24"/>
          <w:szCs w:val="24"/>
        </w:rPr>
        <w:t xml:space="preserve">Another common critique of the harm principle is that it is too permissive. It is instrumental to a permissive society where an individual can do things others disapprove </w:t>
      </w:r>
      <w:proofErr w:type="gramStart"/>
      <w:r w:rsidRPr="004A2911">
        <w:rPr>
          <w:sz w:val="24"/>
          <w:szCs w:val="24"/>
        </w:rPr>
        <w:t>of</w:t>
      </w:r>
      <w:proofErr w:type="gramEnd"/>
      <w:r w:rsidRPr="004A2911">
        <w:rPr>
          <w:sz w:val="24"/>
          <w:szCs w:val="24"/>
        </w:rPr>
        <w:t>.</w:t>
      </w:r>
      <w:r w:rsidRPr="004A2911">
        <w:rPr>
          <w:rStyle w:val="FootnoteReference"/>
          <w:sz w:val="24"/>
          <w:szCs w:val="24"/>
        </w:rPr>
        <w:footnoteReference w:id="53"/>
      </w:r>
      <w:r w:rsidRPr="004A2911">
        <w:rPr>
          <w:sz w:val="24"/>
          <w:szCs w:val="24"/>
        </w:rPr>
        <w:t xml:space="preserve"> </w:t>
      </w:r>
      <w:r w:rsidR="004429BF" w:rsidRPr="004A2911">
        <w:rPr>
          <w:sz w:val="24"/>
          <w:szCs w:val="24"/>
        </w:rPr>
        <w:t xml:space="preserve">Lord </w:t>
      </w:r>
      <w:r w:rsidR="00270E9B" w:rsidRPr="004A2911">
        <w:rPr>
          <w:sz w:val="24"/>
          <w:szCs w:val="24"/>
        </w:rPr>
        <w:t xml:space="preserve">Patrick Devlin </w:t>
      </w:r>
      <w:r w:rsidR="004429BF" w:rsidRPr="004A2911">
        <w:rPr>
          <w:sz w:val="24"/>
          <w:szCs w:val="24"/>
        </w:rPr>
        <w:t>would</w:t>
      </w:r>
      <w:r w:rsidR="00954913" w:rsidRPr="004A2911">
        <w:rPr>
          <w:sz w:val="24"/>
          <w:szCs w:val="24"/>
        </w:rPr>
        <w:t xml:space="preserve"> also</w:t>
      </w:r>
      <w:r w:rsidR="004429BF" w:rsidRPr="004A2911">
        <w:rPr>
          <w:sz w:val="24"/>
          <w:szCs w:val="24"/>
        </w:rPr>
        <w:t xml:space="preserve"> seem to disagree with the element</w:t>
      </w:r>
      <w:r w:rsidR="00802677" w:rsidRPr="004A2911">
        <w:rPr>
          <w:sz w:val="24"/>
          <w:szCs w:val="24"/>
        </w:rPr>
        <w:t>s</w:t>
      </w:r>
      <w:r w:rsidR="004429BF" w:rsidRPr="004A2911">
        <w:rPr>
          <w:sz w:val="24"/>
          <w:szCs w:val="24"/>
        </w:rPr>
        <w:t xml:space="preserve"> behind the harm principle</w:t>
      </w:r>
      <w:r w:rsidR="00A53B13" w:rsidRPr="004A2911">
        <w:rPr>
          <w:sz w:val="24"/>
          <w:szCs w:val="24"/>
        </w:rPr>
        <w:t xml:space="preserve"> and believe</w:t>
      </w:r>
      <w:r w:rsidRPr="004A2911">
        <w:rPr>
          <w:sz w:val="24"/>
          <w:szCs w:val="24"/>
        </w:rPr>
        <w:t xml:space="preserve"> it makes society too permissive</w:t>
      </w:r>
      <w:r w:rsidR="0096262D" w:rsidRPr="004A2911">
        <w:rPr>
          <w:sz w:val="24"/>
          <w:szCs w:val="24"/>
        </w:rPr>
        <w:t xml:space="preserve">. His thoughts </w:t>
      </w:r>
      <w:proofErr w:type="gramStart"/>
      <w:r w:rsidR="0096262D" w:rsidRPr="004A2911">
        <w:rPr>
          <w:sz w:val="24"/>
          <w:szCs w:val="24"/>
        </w:rPr>
        <w:t>are basically</w:t>
      </w:r>
      <w:proofErr w:type="gramEnd"/>
      <w:r w:rsidR="0096262D" w:rsidRPr="004A2911">
        <w:rPr>
          <w:sz w:val="24"/>
          <w:szCs w:val="24"/>
        </w:rPr>
        <w:t xml:space="preserve"> </w:t>
      </w:r>
      <w:r w:rsidR="004429BF" w:rsidRPr="004A2911">
        <w:rPr>
          <w:sz w:val="24"/>
          <w:szCs w:val="24"/>
        </w:rPr>
        <w:t>that</w:t>
      </w:r>
      <w:r w:rsidR="007A01DD" w:rsidRPr="004A2911">
        <w:rPr>
          <w:sz w:val="24"/>
          <w:szCs w:val="24"/>
        </w:rPr>
        <w:t xml:space="preserve"> criminal law is to protect </w:t>
      </w:r>
      <w:r w:rsidR="004429BF" w:rsidRPr="004A2911">
        <w:rPr>
          <w:sz w:val="24"/>
          <w:szCs w:val="24"/>
        </w:rPr>
        <w:t>society as well as the individual and should not be limited to acts that cause harm to another individual.</w:t>
      </w:r>
      <w:r w:rsidR="004429BF" w:rsidRPr="004A2911">
        <w:rPr>
          <w:rStyle w:val="FootnoteReference"/>
          <w:sz w:val="24"/>
          <w:szCs w:val="24"/>
        </w:rPr>
        <w:footnoteReference w:id="54"/>
      </w:r>
      <w:r w:rsidR="004429BF" w:rsidRPr="004A2911">
        <w:rPr>
          <w:sz w:val="24"/>
          <w:szCs w:val="24"/>
        </w:rPr>
        <w:t xml:space="preserve"> </w:t>
      </w:r>
      <w:r w:rsidR="00383F8C" w:rsidRPr="004A2911">
        <w:rPr>
          <w:sz w:val="24"/>
          <w:szCs w:val="24"/>
        </w:rPr>
        <w:t xml:space="preserve">Following the article discussed above a point </w:t>
      </w:r>
      <w:proofErr w:type="gramStart"/>
      <w:r w:rsidR="00383F8C" w:rsidRPr="004A2911">
        <w:rPr>
          <w:sz w:val="24"/>
          <w:szCs w:val="24"/>
        </w:rPr>
        <w:t>is raised</w:t>
      </w:r>
      <w:proofErr w:type="gramEnd"/>
      <w:r w:rsidR="00383F8C" w:rsidRPr="004A2911">
        <w:rPr>
          <w:sz w:val="24"/>
          <w:szCs w:val="24"/>
        </w:rPr>
        <w:t xml:space="preserve"> that euthanasia and assisted suicide should not be </w:t>
      </w:r>
      <w:r w:rsidR="00383F8C" w:rsidRPr="004A2911">
        <w:rPr>
          <w:sz w:val="24"/>
          <w:szCs w:val="24"/>
        </w:rPr>
        <w:lastRenderedPageBreak/>
        <w:t>legalised because of the potential damage to the ethical tones of society</w:t>
      </w:r>
      <w:r w:rsidR="00383F8C" w:rsidRPr="004A2911">
        <w:rPr>
          <w:rStyle w:val="FootnoteReference"/>
          <w:sz w:val="24"/>
          <w:szCs w:val="24"/>
        </w:rPr>
        <w:footnoteReference w:id="55"/>
      </w:r>
      <w:r w:rsidR="00383F8C" w:rsidRPr="004A2911">
        <w:rPr>
          <w:sz w:val="24"/>
          <w:szCs w:val="24"/>
        </w:rPr>
        <w:t>,</w:t>
      </w:r>
      <w:r w:rsidR="00073C75" w:rsidRPr="004A2911">
        <w:rPr>
          <w:sz w:val="24"/>
          <w:szCs w:val="24"/>
        </w:rPr>
        <w:t xml:space="preserve"> Lord</w:t>
      </w:r>
      <w:r w:rsidR="00383F8C" w:rsidRPr="004A2911">
        <w:rPr>
          <w:sz w:val="24"/>
          <w:szCs w:val="24"/>
        </w:rPr>
        <w:t xml:space="preserve"> Devlin would seem to agree with this. Devlin believes it is an offence against society to threaten the social cohesion made possible by the common view on morality.</w:t>
      </w:r>
      <w:r w:rsidR="00383F8C" w:rsidRPr="004A2911">
        <w:rPr>
          <w:rStyle w:val="FootnoteReference"/>
          <w:sz w:val="24"/>
          <w:szCs w:val="24"/>
        </w:rPr>
        <w:footnoteReference w:id="56"/>
      </w:r>
      <w:r w:rsidR="00763E39" w:rsidRPr="004A2911">
        <w:rPr>
          <w:sz w:val="24"/>
          <w:szCs w:val="24"/>
        </w:rPr>
        <w:t xml:space="preserve"> As there are</w:t>
      </w:r>
      <w:r w:rsidR="00383F8C" w:rsidRPr="004A2911">
        <w:rPr>
          <w:sz w:val="24"/>
          <w:szCs w:val="24"/>
        </w:rPr>
        <w:t xml:space="preserve"> </w:t>
      </w:r>
      <w:proofErr w:type="gramStart"/>
      <w:r w:rsidR="00383F8C" w:rsidRPr="004A2911">
        <w:rPr>
          <w:sz w:val="24"/>
          <w:szCs w:val="24"/>
        </w:rPr>
        <w:t>those</w:t>
      </w:r>
      <w:proofErr w:type="gramEnd"/>
      <w:r w:rsidR="00383F8C" w:rsidRPr="004A2911">
        <w:rPr>
          <w:sz w:val="24"/>
          <w:szCs w:val="24"/>
        </w:rPr>
        <w:t xml:space="preserve"> </w:t>
      </w:r>
      <w:r w:rsidR="00073C75" w:rsidRPr="004A2911">
        <w:rPr>
          <w:sz w:val="24"/>
          <w:szCs w:val="24"/>
        </w:rPr>
        <w:t>who strongly</w:t>
      </w:r>
      <w:r w:rsidR="00383F8C" w:rsidRPr="004A2911">
        <w:rPr>
          <w:sz w:val="24"/>
          <w:szCs w:val="24"/>
        </w:rPr>
        <w:t xml:space="preserve"> oppose </w:t>
      </w:r>
      <w:r w:rsidR="00763E39" w:rsidRPr="004A2911">
        <w:rPr>
          <w:sz w:val="24"/>
          <w:szCs w:val="24"/>
        </w:rPr>
        <w:t>euthanasia and assisted suicide</w:t>
      </w:r>
      <w:r w:rsidR="00073C75" w:rsidRPr="004A2911">
        <w:rPr>
          <w:sz w:val="24"/>
          <w:szCs w:val="24"/>
        </w:rPr>
        <w:t>, Lord</w:t>
      </w:r>
      <w:r w:rsidR="00763E39" w:rsidRPr="004A2911">
        <w:rPr>
          <w:sz w:val="24"/>
          <w:szCs w:val="24"/>
        </w:rPr>
        <w:t xml:space="preserve"> Devlin would seem to believe that it should rem</w:t>
      </w:r>
      <w:r w:rsidR="00114063" w:rsidRPr="004A2911">
        <w:rPr>
          <w:sz w:val="24"/>
          <w:szCs w:val="24"/>
        </w:rPr>
        <w:t>ain illegal on grounds of social</w:t>
      </w:r>
      <w:r w:rsidR="00763E39" w:rsidRPr="004A2911">
        <w:rPr>
          <w:sz w:val="24"/>
          <w:szCs w:val="24"/>
        </w:rPr>
        <w:t xml:space="preserve"> morality. </w:t>
      </w:r>
      <w:r w:rsidR="00383F8C" w:rsidRPr="004A2911">
        <w:rPr>
          <w:sz w:val="24"/>
          <w:szCs w:val="24"/>
        </w:rPr>
        <w:t xml:space="preserve">   </w:t>
      </w:r>
    </w:p>
    <w:p w14:paraId="4DBE270B" w14:textId="6DE1CBC4" w:rsidR="00E765BC" w:rsidRPr="004A2911" w:rsidRDefault="0052243D" w:rsidP="00B206D3">
      <w:pPr>
        <w:spacing w:after="200" w:line="360" w:lineRule="auto"/>
        <w:jc w:val="both"/>
        <w:rPr>
          <w:sz w:val="24"/>
          <w:szCs w:val="24"/>
        </w:rPr>
      </w:pPr>
      <w:proofErr w:type="gramStart"/>
      <w:r w:rsidRPr="004A2911">
        <w:rPr>
          <w:sz w:val="24"/>
          <w:szCs w:val="24"/>
        </w:rPr>
        <w:t>However</w:t>
      </w:r>
      <w:proofErr w:type="gramEnd"/>
      <w:r w:rsidRPr="004A2911">
        <w:rPr>
          <w:sz w:val="24"/>
          <w:szCs w:val="24"/>
        </w:rPr>
        <w:t xml:space="preserve"> Herbert Hart famously disagrees with Lord Devlin. He states ‘to punish people for causing this form of distress would be tant</w:t>
      </w:r>
      <w:r w:rsidR="00260DC1" w:rsidRPr="004A2911">
        <w:rPr>
          <w:sz w:val="24"/>
          <w:szCs w:val="24"/>
        </w:rPr>
        <w:t>amount to punishing them simply because others object to what they do and the only liberty that could coexist with this… is the liberty to do things to which no one seriously objects.’</w:t>
      </w:r>
      <w:r w:rsidR="00260DC1" w:rsidRPr="004A2911">
        <w:rPr>
          <w:rStyle w:val="FootnoteReference"/>
          <w:sz w:val="24"/>
          <w:szCs w:val="24"/>
        </w:rPr>
        <w:footnoteReference w:id="57"/>
      </w:r>
      <w:r w:rsidR="00FF2AA7" w:rsidRPr="004A2911">
        <w:rPr>
          <w:sz w:val="24"/>
          <w:szCs w:val="24"/>
        </w:rPr>
        <w:t xml:space="preserve"> The critics of Mill seem to think it is justifiable to punish departures from social morality even if it does not cause harm to others.</w:t>
      </w:r>
      <w:r w:rsidR="00FF2AA7" w:rsidRPr="004A2911">
        <w:rPr>
          <w:rStyle w:val="FootnoteReference"/>
          <w:sz w:val="24"/>
          <w:szCs w:val="24"/>
        </w:rPr>
        <w:footnoteReference w:id="58"/>
      </w:r>
      <w:r w:rsidR="00FF2AA7" w:rsidRPr="004A2911">
        <w:rPr>
          <w:sz w:val="24"/>
          <w:szCs w:val="24"/>
        </w:rPr>
        <w:t xml:space="preserve"> </w:t>
      </w:r>
      <w:proofErr w:type="gramStart"/>
      <w:r w:rsidR="00FF2AA7" w:rsidRPr="004A2911">
        <w:rPr>
          <w:sz w:val="24"/>
          <w:szCs w:val="24"/>
        </w:rPr>
        <w:t>But</w:t>
      </w:r>
      <w:proofErr w:type="gramEnd"/>
      <w:r w:rsidR="00FF2AA7" w:rsidRPr="004A2911">
        <w:rPr>
          <w:sz w:val="24"/>
          <w:szCs w:val="24"/>
        </w:rPr>
        <w:t xml:space="preserve"> Hart appreciates on the ‘narrower issue relevant to the enforcement of morality Mill seems to be right.’</w:t>
      </w:r>
      <w:r w:rsidR="00FF2AA7" w:rsidRPr="004A2911">
        <w:rPr>
          <w:rStyle w:val="FootnoteReference"/>
          <w:sz w:val="24"/>
          <w:szCs w:val="24"/>
        </w:rPr>
        <w:footnoteReference w:id="59"/>
      </w:r>
      <w:r w:rsidR="00FF2AA7" w:rsidRPr="004A2911">
        <w:rPr>
          <w:sz w:val="24"/>
          <w:szCs w:val="24"/>
        </w:rPr>
        <w:t xml:space="preserve"> </w:t>
      </w:r>
      <w:r w:rsidR="005704C3" w:rsidRPr="004A2911">
        <w:rPr>
          <w:sz w:val="24"/>
          <w:szCs w:val="24"/>
        </w:rPr>
        <w:t xml:space="preserve">While Hart is a liberal like </w:t>
      </w:r>
      <w:proofErr w:type="gramStart"/>
      <w:r w:rsidR="005704C3" w:rsidRPr="004A2911">
        <w:rPr>
          <w:sz w:val="24"/>
          <w:szCs w:val="24"/>
        </w:rPr>
        <w:t>Mill</w:t>
      </w:r>
      <w:proofErr w:type="gramEnd"/>
      <w:r w:rsidR="005704C3" w:rsidRPr="004A2911">
        <w:rPr>
          <w:sz w:val="24"/>
          <w:szCs w:val="24"/>
        </w:rPr>
        <w:t xml:space="preserve"> he is a different kind of liberal. Hart </w:t>
      </w:r>
      <w:proofErr w:type="gramStart"/>
      <w:r w:rsidR="005704C3" w:rsidRPr="004A2911">
        <w:rPr>
          <w:sz w:val="24"/>
          <w:szCs w:val="24"/>
        </w:rPr>
        <w:t>can be described</w:t>
      </w:r>
      <w:proofErr w:type="gramEnd"/>
      <w:r w:rsidR="005704C3" w:rsidRPr="004A2911">
        <w:rPr>
          <w:sz w:val="24"/>
          <w:szCs w:val="24"/>
        </w:rPr>
        <w:t xml:space="preserve"> as</w:t>
      </w:r>
      <w:r w:rsidR="00346A99" w:rsidRPr="004A2911">
        <w:rPr>
          <w:sz w:val="24"/>
          <w:szCs w:val="24"/>
        </w:rPr>
        <w:t xml:space="preserve"> a</w:t>
      </w:r>
      <w:r w:rsidR="005F2189" w:rsidRPr="004A2911">
        <w:rPr>
          <w:sz w:val="24"/>
          <w:szCs w:val="24"/>
        </w:rPr>
        <w:t xml:space="preserve"> Paternalistic </w:t>
      </w:r>
      <w:proofErr w:type="spellStart"/>
      <w:r w:rsidR="005F2189" w:rsidRPr="004A2911">
        <w:rPr>
          <w:sz w:val="24"/>
          <w:szCs w:val="24"/>
        </w:rPr>
        <w:t>M</w:t>
      </w:r>
      <w:r w:rsidR="005704C3" w:rsidRPr="004A2911">
        <w:rPr>
          <w:sz w:val="24"/>
          <w:szCs w:val="24"/>
        </w:rPr>
        <w:t>illsian</w:t>
      </w:r>
      <w:proofErr w:type="spellEnd"/>
      <w:r w:rsidR="005704C3" w:rsidRPr="004A2911">
        <w:rPr>
          <w:sz w:val="24"/>
          <w:szCs w:val="24"/>
        </w:rPr>
        <w:t>.</w:t>
      </w:r>
      <w:r w:rsidR="005704C3" w:rsidRPr="004A2911">
        <w:rPr>
          <w:rStyle w:val="FootnoteReference"/>
          <w:sz w:val="24"/>
          <w:szCs w:val="24"/>
        </w:rPr>
        <w:footnoteReference w:id="60"/>
      </w:r>
      <w:r w:rsidR="005704C3" w:rsidRPr="004A2911">
        <w:rPr>
          <w:sz w:val="24"/>
          <w:szCs w:val="24"/>
        </w:rPr>
        <w:t xml:space="preserve"> He ‘suggests a modified principle of liberty which accommodates paternalism by protecting consenting victims without condoning the legal moralism of Devlin.’</w:t>
      </w:r>
      <w:r w:rsidR="005704C3" w:rsidRPr="004A2911">
        <w:rPr>
          <w:rStyle w:val="FootnoteReference"/>
          <w:sz w:val="24"/>
          <w:szCs w:val="24"/>
        </w:rPr>
        <w:footnoteReference w:id="61"/>
      </w:r>
      <w:r w:rsidR="00346A99" w:rsidRPr="004A2911">
        <w:rPr>
          <w:sz w:val="24"/>
          <w:szCs w:val="24"/>
        </w:rPr>
        <w:t xml:space="preserve"> Hart acknowledges that the law should protect individuals from physically harming themselves.</w:t>
      </w:r>
      <w:r w:rsidR="00346A99" w:rsidRPr="004A2911">
        <w:rPr>
          <w:rStyle w:val="FootnoteReference"/>
          <w:sz w:val="24"/>
          <w:szCs w:val="24"/>
        </w:rPr>
        <w:footnoteReference w:id="62"/>
      </w:r>
      <w:r w:rsidR="00346A99" w:rsidRPr="004A2911">
        <w:rPr>
          <w:sz w:val="24"/>
          <w:szCs w:val="24"/>
        </w:rPr>
        <w:t xml:space="preserve"> Mill’s view is that </w:t>
      </w:r>
      <w:proofErr w:type="gramStart"/>
      <w:r w:rsidR="00346A99" w:rsidRPr="004A2911">
        <w:rPr>
          <w:sz w:val="24"/>
          <w:szCs w:val="24"/>
        </w:rPr>
        <w:t>neither physical or</w:t>
      </w:r>
      <w:proofErr w:type="gramEnd"/>
      <w:r w:rsidR="00346A99" w:rsidRPr="004A2911">
        <w:rPr>
          <w:sz w:val="24"/>
          <w:szCs w:val="24"/>
        </w:rPr>
        <w:t xml:space="preserve"> moral grounds are acceptable for state intervention.</w:t>
      </w:r>
      <w:r w:rsidR="00346A99" w:rsidRPr="004A2911">
        <w:rPr>
          <w:rStyle w:val="FootnoteReference"/>
          <w:sz w:val="24"/>
          <w:szCs w:val="24"/>
        </w:rPr>
        <w:footnoteReference w:id="63"/>
      </w:r>
      <w:r w:rsidR="0013327D" w:rsidRPr="004A2911">
        <w:rPr>
          <w:sz w:val="24"/>
          <w:szCs w:val="24"/>
        </w:rPr>
        <w:t xml:space="preserve"> This would indicate that despite generally agreeing with Mill, Hart would be opposed to</w:t>
      </w:r>
      <w:r w:rsidR="00C81626" w:rsidRPr="004A2911">
        <w:rPr>
          <w:sz w:val="24"/>
          <w:szCs w:val="24"/>
        </w:rPr>
        <w:t xml:space="preserve"> legalising</w:t>
      </w:r>
      <w:r w:rsidR="0013327D" w:rsidRPr="004A2911">
        <w:rPr>
          <w:sz w:val="24"/>
          <w:szCs w:val="24"/>
        </w:rPr>
        <w:t xml:space="preserve"> euthanasia</w:t>
      </w:r>
      <w:r w:rsidR="00D24303" w:rsidRPr="004A2911">
        <w:rPr>
          <w:sz w:val="24"/>
          <w:szCs w:val="24"/>
        </w:rPr>
        <w:t xml:space="preserve"> and assisted suicide. It would indicate that</w:t>
      </w:r>
      <w:r w:rsidR="0013327D" w:rsidRPr="004A2911">
        <w:rPr>
          <w:sz w:val="24"/>
          <w:szCs w:val="24"/>
        </w:rPr>
        <w:t xml:space="preserve"> legal coercio</w:t>
      </w:r>
      <w:r w:rsidR="00D24303" w:rsidRPr="004A2911">
        <w:rPr>
          <w:sz w:val="24"/>
          <w:szCs w:val="24"/>
        </w:rPr>
        <w:t>n in the</w:t>
      </w:r>
      <w:r w:rsidR="0013327D" w:rsidRPr="004A2911">
        <w:rPr>
          <w:sz w:val="24"/>
          <w:szCs w:val="24"/>
        </w:rPr>
        <w:t>s</w:t>
      </w:r>
      <w:r w:rsidR="00D24303" w:rsidRPr="004A2911">
        <w:rPr>
          <w:sz w:val="24"/>
          <w:szCs w:val="24"/>
        </w:rPr>
        <w:t>e</w:t>
      </w:r>
      <w:r w:rsidR="0013327D" w:rsidRPr="004A2911">
        <w:rPr>
          <w:sz w:val="24"/>
          <w:szCs w:val="24"/>
        </w:rPr>
        <w:t xml:space="preserve"> circumstance</w:t>
      </w:r>
      <w:r w:rsidR="00D24303" w:rsidRPr="004A2911">
        <w:rPr>
          <w:sz w:val="24"/>
          <w:szCs w:val="24"/>
        </w:rPr>
        <w:t>s is</w:t>
      </w:r>
      <w:r w:rsidR="0013327D" w:rsidRPr="004A2911">
        <w:rPr>
          <w:sz w:val="24"/>
          <w:szCs w:val="24"/>
        </w:rPr>
        <w:t xml:space="preserve"> justified.</w:t>
      </w:r>
      <w:r w:rsidR="0013327D" w:rsidRPr="004A2911">
        <w:rPr>
          <w:rStyle w:val="FootnoteReference"/>
          <w:sz w:val="24"/>
          <w:szCs w:val="24"/>
        </w:rPr>
        <w:footnoteReference w:id="64"/>
      </w:r>
    </w:p>
    <w:p w14:paraId="07391CEA" w14:textId="77777777" w:rsidR="006379AE" w:rsidRDefault="006379AE" w:rsidP="00B206D3">
      <w:pPr>
        <w:spacing w:after="200" w:line="360" w:lineRule="auto"/>
        <w:jc w:val="center"/>
        <w:rPr>
          <w:b/>
          <w:sz w:val="24"/>
          <w:szCs w:val="24"/>
        </w:rPr>
      </w:pPr>
    </w:p>
    <w:p w14:paraId="6A63EE78" w14:textId="77777777" w:rsidR="006379AE" w:rsidRDefault="006379AE" w:rsidP="00B206D3">
      <w:pPr>
        <w:spacing w:after="200" w:line="360" w:lineRule="auto"/>
        <w:jc w:val="center"/>
        <w:rPr>
          <w:b/>
          <w:sz w:val="24"/>
          <w:szCs w:val="24"/>
        </w:rPr>
      </w:pPr>
    </w:p>
    <w:p w14:paraId="6068B7C9" w14:textId="30313250" w:rsidR="00E765BC" w:rsidRPr="004A2911" w:rsidRDefault="00E765BC" w:rsidP="00B206D3">
      <w:pPr>
        <w:spacing w:after="200" w:line="360" w:lineRule="auto"/>
        <w:jc w:val="center"/>
        <w:rPr>
          <w:b/>
          <w:sz w:val="24"/>
          <w:szCs w:val="24"/>
        </w:rPr>
      </w:pPr>
      <w:r w:rsidRPr="004A2911">
        <w:rPr>
          <w:b/>
          <w:sz w:val="24"/>
          <w:szCs w:val="24"/>
        </w:rPr>
        <w:lastRenderedPageBreak/>
        <w:t>Support for the harm principle</w:t>
      </w:r>
    </w:p>
    <w:p w14:paraId="0AC2F543" w14:textId="2EDF8ED7" w:rsidR="00E765BC" w:rsidRPr="00B206D3" w:rsidRDefault="003A3A59" w:rsidP="00B206D3">
      <w:pPr>
        <w:spacing w:after="200" w:line="360" w:lineRule="auto"/>
        <w:jc w:val="both"/>
        <w:rPr>
          <w:color w:val="FF0000"/>
          <w:sz w:val="24"/>
          <w:szCs w:val="24"/>
        </w:rPr>
      </w:pPr>
      <w:r w:rsidRPr="004A2911">
        <w:rPr>
          <w:sz w:val="24"/>
          <w:szCs w:val="24"/>
        </w:rPr>
        <w:t>Despite the critici</w:t>
      </w:r>
      <w:r w:rsidR="00E86427" w:rsidRPr="004A2911">
        <w:rPr>
          <w:sz w:val="24"/>
          <w:szCs w:val="24"/>
        </w:rPr>
        <w:t>sms of the harm principle</w:t>
      </w:r>
      <w:r w:rsidRPr="004A2911">
        <w:rPr>
          <w:sz w:val="24"/>
          <w:szCs w:val="24"/>
        </w:rPr>
        <w:t xml:space="preserve"> discussed above</w:t>
      </w:r>
      <w:r w:rsidR="00073C75" w:rsidRPr="004A2911">
        <w:rPr>
          <w:sz w:val="24"/>
          <w:szCs w:val="24"/>
        </w:rPr>
        <w:t>,</w:t>
      </w:r>
      <w:r w:rsidRPr="004A2911">
        <w:rPr>
          <w:sz w:val="24"/>
          <w:szCs w:val="24"/>
        </w:rPr>
        <w:t xml:space="preserve"> t</w:t>
      </w:r>
      <w:r w:rsidR="00E765BC" w:rsidRPr="004A2911">
        <w:rPr>
          <w:sz w:val="24"/>
          <w:szCs w:val="24"/>
        </w:rPr>
        <w:t>here is</w:t>
      </w:r>
      <w:r w:rsidRPr="004A2911">
        <w:rPr>
          <w:sz w:val="24"/>
          <w:szCs w:val="24"/>
        </w:rPr>
        <w:t xml:space="preserve"> strong</w:t>
      </w:r>
      <w:r w:rsidR="00E765BC" w:rsidRPr="004A2911">
        <w:rPr>
          <w:sz w:val="24"/>
          <w:szCs w:val="24"/>
        </w:rPr>
        <w:t xml:space="preserve"> evidence to indicate Mill’s harm principle is still fundamental to what a liberal society </w:t>
      </w:r>
      <w:proofErr w:type="gramStart"/>
      <w:r w:rsidR="00E765BC" w:rsidRPr="004A2911">
        <w:rPr>
          <w:sz w:val="24"/>
          <w:szCs w:val="24"/>
        </w:rPr>
        <w:t>is perceived</w:t>
      </w:r>
      <w:proofErr w:type="gramEnd"/>
      <w:r w:rsidR="00E765BC" w:rsidRPr="004A2911">
        <w:rPr>
          <w:sz w:val="24"/>
          <w:szCs w:val="24"/>
        </w:rPr>
        <w:t xml:space="preserve"> to be. In the judgment of </w:t>
      </w:r>
      <w:r w:rsidR="00E765BC" w:rsidRPr="004A2911">
        <w:rPr>
          <w:i/>
          <w:sz w:val="24"/>
          <w:szCs w:val="24"/>
        </w:rPr>
        <w:t xml:space="preserve">R v </w:t>
      </w:r>
      <w:proofErr w:type="gramStart"/>
      <w:r w:rsidR="00E765BC" w:rsidRPr="004A2911">
        <w:rPr>
          <w:i/>
          <w:sz w:val="24"/>
          <w:szCs w:val="24"/>
        </w:rPr>
        <w:t>Brown</w:t>
      </w:r>
      <w:proofErr w:type="gramEnd"/>
      <w:r w:rsidR="00E765BC" w:rsidRPr="004A2911">
        <w:rPr>
          <w:i/>
          <w:sz w:val="24"/>
          <w:szCs w:val="24"/>
        </w:rPr>
        <w:t xml:space="preserve"> </w:t>
      </w:r>
      <w:r w:rsidR="00E765BC" w:rsidRPr="004A2911">
        <w:rPr>
          <w:sz w:val="24"/>
          <w:szCs w:val="24"/>
        </w:rPr>
        <w:t xml:space="preserve">the judges considered Mill’s harm principle in their judgment to conclude that the </w:t>
      </w:r>
      <w:proofErr w:type="spellStart"/>
      <w:r w:rsidR="00E765BC" w:rsidRPr="004A2911">
        <w:rPr>
          <w:sz w:val="24"/>
          <w:szCs w:val="24"/>
        </w:rPr>
        <w:t>sado</w:t>
      </w:r>
      <w:proofErr w:type="spellEnd"/>
      <w:r w:rsidR="00E765BC" w:rsidRPr="004A2911">
        <w:rPr>
          <w:sz w:val="24"/>
          <w:szCs w:val="24"/>
        </w:rPr>
        <w:t>-</w:t>
      </w:r>
      <w:r w:rsidR="00E765BC" w:rsidRPr="004A2911">
        <w:rPr>
          <w:bCs/>
          <w:sz w:val="24"/>
          <w:szCs w:val="24"/>
          <w:lang w:val="en-US"/>
        </w:rPr>
        <w:t>masochistic group</w:t>
      </w:r>
      <w:r w:rsidR="00E765BC" w:rsidRPr="004A2911">
        <w:rPr>
          <w:sz w:val="24"/>
          <w:szCs w:val="24"/>
        </w:rPr>
        <w:t xml:space="preserve"> should be free to pursue their own vision, if they are not free to pursue it their autonomy is being prevented.</w:t>
      </w:r>
      <w:r w:rsidR="00E765BC" w:rsidRPr="004A2911">
        <w:rPr>
          <w:rStyle w:val="FootnoteReference"/>
          <w:sz w:val="24"/>
          <w:szCs w:val="24"/>
        </w:rPr>
        <w:footnoteReference w:id="65"/>
      </w:r>
      <w:r w:rsidR="00E765BC" w:rsidRPr="004A2911">
        <w:rPr>
          <w:sz w:val="24"/>
          <w:szCs w:val="24"/>
        </w:rPr>
        <w:t xml:space="preserve"> This is also a common critique on the illegality of euthanasia, that it violates an individual’s autonomy.</w:t>
      </w:r>
      <w:r w:rsidR="00E765BC" w:rsidRPr="004A2911">
        <w:rPr>
          <w:rStyle w:val="FootnoteReference"/>
          <w:sz w:val="24"/>
          <w:szCs w:val="24"/>
        </w:rPr>
        <w:footnoteReference w:id="66"/>
      </w:r>
      <w:r w:rsidR="00E765BC" w:rsidRPr="004A2911">
        <w:rPr>
          <w:sz w:val="24"/>
          <w:szCs w:val="24"/>
        </w:rPr>
        <w:t xml:space="preserve"> Central to Mill’s interpretation on freedom is the necessity of </w:t>
      </w:r>
      <w:proofErr w:type="gramStart"/>
      <w:r w:rsidR="00E765BC" w:rsidRPr="004A2911">
        <w:rPr>
          <w:sz w:val="24"/>
          <w:szCs w:val="24"/>
        </w:rPr>
        <w:t>autonomy and how an individual should be free to take responsibility of their own lives as long as they cause no harm to others</w:t>
      </w:r>
      <w:proofErr w:type="gramEnd"/>
      <w:r w:rsidR="00E765BC" w:rsidRPr="004A2911">
        <w:rPr>
          <w:sz w:val="24"/>
          <w:szCs w:val="24"/>
        </w:rPr>
        <w:t>.</w:t>
      </w:r>
      <w:r w:rsidR="00E765BC" w:rsidRPr="004A2911">
        <w:rPr>
          <w:rStyle w:val="FootnoteReference"/>
          <w:sz w:val="24"/>
          <w:szCs w:val="24"/>
        </w:rPr>
        <w:footnoteReference w:id="67"/>
      </w:r>
      <w:r w:rsidR="00E765BC" w:rsidRPr="004A2911">
        <w:rPr>
          <w:sz w:val="24"/>
          <w:szCs w:val="24"/>
        </w:rPr>
        <w:t xml:space="preserve"> It is an indefensible encroachment upon an individual’s liberty to stop a competent terminally ill person from seeking assisted suicide. The desire to end life with dignity comes from a right to individual autonomy.</w:t>
      </w:r>
      <w:r w:rsidR="00E765BC" w:rsidRPr="004A2911">
        <w:rPr>
          <w:rStyle w:val="FootnoteReference"/>
          <w:sz w:val="24"/>
          <w:szCs w:val="24"/>
        </w:rPr>
        <w:footnoteReference w:id="68"/>
      </w:r>
      <w:r w:rsidR="00EA518F" w:rsidRPr="004A2911">
        <w:rPr>
          <w:sz w:val="24"/>
          <w:szCs w:val="24"/>
        </w:rPr>
        <w:t xml:space="preserve"> </w:t>
      </w:r>
    </w:p>
    <w:p w14:paraId="44FC980D" w14:textId="7636634C" w:rsidR="0077733A" w:rsidRPr="00B206D3" w:rsidRDefault="00E765BC" w:rsidP="00B206D3">
      <w:pPr>
        <w:spacing w:after="200" w:line="360" w:lineRule="auto"/>
        <w:jc w:val="both"/>
        <w:rPr>
          <w:color w:val="000000" w:themeColor="text1"/>
          <w:sz w:val="24"/>
          <w:szCs w:val="24"/>
        </w:rPr>
      </w:pPr>
      <w:r w:rsidRPr="004A2911">
        <w:rPr>
          <w:bCs/>
          <w:sz w:val="24"/>
          <w:szCs w:val="24"/>
        </w:rPr>
        <w:t xml:space="preserve">The </w:t>
      </w:r>
      <w:proofErr w:type="spellStart"/>
      <w:r w:rsidRPr="004A2911">
        <w:rPr>
          <w:bCs/>
          <w:sz w:val="24"/>
          <w:szCs w:val="24"/>
        </w:rPr>
        <w:t>Wolfenden</w:t>
      </w:r>
      <w:proofErr w:type="spellEnd"/>
      <w:r w:rsidRPr="004A2911">
        <w:rPr>
          <w:bCs/>
          <w:sz w:val="24"/>
          <w:szCs w:val="24"/>
        </w:rPr>
        <w:t xml:space="preserve"> Report also valued individual autonomy when stating ‘</w:t>
      </w:r>
      <w:r w:rsidRPr="004A2911">
        <w:rPr>
          <w:bCs/>
          <w:iCs/>
          <w:sz w:val="24"/>
          <w:szCs w:val="24"/>
        </w:rPr>
        <w:t>there must be a realm of private morality and immorality which is, in brief and crude terms, not the law’s business</w:t>
      </w:r>
      <w:r w:rsidRPr="004A2911">
        <w:rPr>
          <w:bCs/>
          <w:sz w:val="24"/>
          <w:szCs w:val="24"/>
        </w:rPr>
        <w:t>.</w:t>
      </w:r>
      <w:r w:rsidRPr="004A2911">
        <w:rPr>
          <w:bCs/>
          <w:iCs/>
          <w:sz w:val="24"/>
          <w:szCs w:val="24"/>
        </w:rPr>
        <w:t>’</w:t>
      </w:r>
      <w:r w:rsidRPr="004A2911">
        <w:rPr>
          <w:rStyle w:val="FootnoteReference"/>
          <w:bCs/>
          <w:iCs/>
          <w:sz w:val="24"/>
          <w:szCs w:val="24"/>
        </w:rPr>
        <w:footnoteReference w:id="69"/>
      </w:r>
      <w:r w:rsidRPr="004A2911">
        <w:rPr>
          <w:b/>
          <w:bCs/>
          <w:sz w:val="24"/>
          <w:szCs w:val="24"/>
        </w:rPr>
        <w:t xml:space="preserve"> </w:t>
      </w:r>
      <w:r w:rsidRPr="004A2911">
        <w:rPr>
          <w:bCs/>
          <w:sz w:val="24"/>
          <w:szCs w:val="24"/>
        </w:rPr>
        <w:t xml:space="preserve">This reflects the view of the harm principle that in private people should be able to pursue private acts that are not harmful to others. It does not matter if others disapprove of it, </w:t>
      </w:r>
      <w:proofErr w:type="gramStart"/>
      <w:r w:rsidRPr="004A2911">
        <w:rPr>
          <w:bCs/>
          <w:sz w:val="24"/>
          <w:szCs w:val="24"/>
        </w:rPr>
        <w:t>are offended</w:t>
      </w:r>
      <w:proofErr w:type="gramEnd"/>
      <w:r w:rsidRPr="004A2911">
        <w:rPr>
          <w:bCs/>
          <w:sz w:val="24"/>
          <w:szCs w:val="24"/>
        </w:rPr>
        <w:t xml:space="preserve"> by it or find it immoral.</w:t>
      </w:r>
      <w:r w:rsidRPr="004A2911">
        <w:rPr>
          <w:rStyle w:val="FootnoteReference"/>
          <w:bCs/>
          <w:sz w:val="24"/>
          <w:szCs w:val="24"/>
        </w:rPr>
        <w:footnoteReference w:id="70"/>
      </w:r>
      <w:r w:rsidRPr="004A2911">
        <w:rPr>
          <w:bCs/>
          <w:sz w:val="24"/>
          <w:szCs w:val="24"/>
        </w:rPr>
        <w:t xml:space="preserve"> </w:t>
      </w:r>
      <w:r w:rsidR="00134798" w:rsidRPr="004A2911">
        <w:rPr>
          <w:bCs/>
          <w:sz w:val="24"/>
          <w:szCs w:val="24"/>
        </w:rPr>
        <w:t xml:space="preserve">Herbert Hart pointed out that the foundation of this report had </w:t>
      </w:r>
      <w:r w:rsidR="00112AF9" w:rsidRPr="004A2911">
        <w:rPr>
          <w:bCs/>
          <w:sz w:val="24"/>
          <w:szCs w:val="24"/>
        </w:rPr>
        <w:t>striking similarities</w:t>
      </w:r>
      <w:r w:rsidR="00134798" w:rsidRPr="004A2911">
        <w:rPr>
          <w:bCs/>
          <w:sz w:val="24"/>
          <w:szCs w:val="24"/>
        </w:rPr>
        <w:t xml:space="preserve"> to Mill’s harm principle.</w:t>
      </w:r>
      <w:r w:rsidR="00134798" w:rsidRPr="004A2911">
        <w:rPr>
          <w:rStyle w:val="FootnoteReference"/>
          <w:bCs/>
          <w:sz w:val="24"/>
          <w:szCs w:val="24"/>
        </w:rPr>
        <w:footnoteReference w:id="71"/>
      </w:r>
      <w:r w:rsidRPr="004A2911">
        <w:rPr>
          <w:bCs/>
          <w:sz w:val="24"/>
          <w:szCs w:val="24"/>
        </w:rPr>
        <w:t xml:space="preserve">Although the </w:t>
      </w:r>
      <w:proofErr w:type="spellStart"/>
      <w:r w:rsidRPr="004A2911">
        <w:rPr>
          <w:bCs/>
          <w:sz w:val="24"/>
          <w:szCs w:val="24"/>
        </w:rPr>
        <w:t>Wolfenden</w:t>
      </w:r>
      <w:proofErr w:type="spellEnd"/>
      <w:r w:rsidRPr="004A2911">
        <w:rPr>
          <w:bCs/>
          <w:sz w:val="24"/>
          <w:szCs w:val="24"/>
        </w:rPr>
        <w:t xml:space="preserve"> Report was </w:t>
      </w:r>
      <w:proofErr w:type="gramStart"/>
      <w:r w:rsidRPr="004A2911">
        <w:rPr>
          <w:bCs/>
          <w:sz w:val="24"/>
          <w:szCs w:val="24"/>
        </w:rPr>
        <w:t>with regards to</w:t>
      </w:r>
      <w:proofErr w:type="gramEnd"/>
      <w:r w:rsidRPr="004A2911">
        <w:rPr>
          <w:bCs/>
          <w:sz w:val="24"/>
          <w:szCs w:val="24"/>
        </w:rPr>
        <w:t xml:space="preserve"> homosexuality and prostitution these points could also be regarded for euthanasia</w:t>
      </w:r>
      <w:r w:rsidR="00E86427" w:rsidRPr="004A2911">
        <w:rPr>
          <w:bCs/>
          <w:sz w:val="24"/>
          <w:szCs w:val="24"/>
        </w:rPr>
        <w:t xml:space="preserve"> and assisted suicide</w:t>
      </w:r>
      <w:r w:rsidRPr="004A2911">
        <w:rPr>
          <w:bCs/>
          <w:sz w:val="24"/>
          <w:szCs w:val="24"/>
        </w:rPr>
        <w:t>. It is up to the individual to decide what is moral in h</w:t>
      </w:r>
      <w:r w:rsidR="00954913" w:rsidRPr="004A2911">
        <w:rPr>
          <w:bCs/>
          <w:sz w:val="24"/>
          <w:szCs w:val="24"/>
        </w:rPr>
        <w:t>is private life and hence when t</w:t>
      </w:r>
      <w:r w:rsidRPr="004A2911">
        <w:rPr>
          <w:bCs/>
          <w:sz w:val="24"/>
          <w:szCs w:val="24"/>
        </w:rPr>
        <w:t xml:space="preserve">o end his life. </w:t>
      </w:r>
      <w:r w:rsidRPr="004A2911">
        <w:rPr>
          <w:sz w:val="24"/>
          <w:szCs w:val="24"/>
        </w:rPr>
        <w:t xml:space="preserve">Looking at this view from ‘a liberal society based on the principle of moral autonomy of the individual the law should not be concerned with preventing people </w:t>
      </w:r>
      <w:r w:rsidRPr="004A2911">
        <w:rPr>
          <w:sz w:val="24"/>
          <w:szCs w:val="24"/>
        </w:rPr>
        <w:lastRenderedPageBreak/>
        <w:t>from taking their lives’.</w:t>
      </w:r>
      <w:r w:rsidRPr="004A2911">
        <w:rPr>
          <w:rStyle w:val="FootnoteReference"/>
          <w:sz w:val="24"/>
          <w:szCs w:val="24"/>
        </w:rPr>
        <w:footnoteReference w:id="72"/>
      </w:r>
      <w:r w:rsidRPr="004A2911">
        <w:rPr>
          <w:sz w:val="24"/>
          <w:szCs w:val="24"/>
        </w:rPr>
        <w:t xml:space="preserve"> </w:t>
      </w:r>
      <w:r w:rsidRPr="004A2911">
        <w:rPr>
          <w:color w:val="000000" w:themeColor="text1"/>
          <w:sz w:val="24"/>
          <w:szCs w:val="24"/>
        </w:rPr>
        <w:t>For the law to intervene it would have to show that suicide involved direct harm to others.</w:t>
      </w:r>
      <w:r w:rsidRPr="004A2911">
        <w:rPr>
          <w:rStyle w:val="FootnoteReference"/>
          <w:color w:val="000000" w:themeColor="text1"/>
          <w:sz w:val="24"/>
          <w:szCs w:val="24"/>
        </w:rPr>
        <w:footnoteReference w:id="73"/>
      </w:r>
      <w:r w:rsidRPr="004A2911">
        <w:rPr>
          <w:color w:val="000000" w:themeColor="text1"/>
          <w:sz w:val="24"/>
          <w:szCs w:val="24"/>
        </w:rPr>
        <w:t xml:space="preserve"> </w:t>
      </w:r>
      <w:r w:rsidR="00F66885" w:rsidRPr="004A2911">
        <w:rPr>
          <w:color w:val="000000" w:themeColor="text1"/>
          <w:sz w:val="24"/>
          <w:szCs w:val="24"/>
        </w:rPr>
        <w:t>T</w:t>
      </w:r>
      <w:r w:rsidRPr="004A2911">
        <w:rPr>
          <w:color w:val="000000" w:themeColor="text1"/>
          <w:sz w:val="24"/>
          <w:szCs w:val="24"/>
        </w:rPr>
        <w:t xml:space="preserve">he aim of authorised state intervention should not be to restrict the individual’s liberty or force protection on them it should be only to provide support in the </w:t>
      </w:r>
      <w:proofErr w:type="gramStart"/>
      <w:r w:rsidRPr="004A2911">
        <w:rPr>
          <w:color w:val="000000" w:themeColor="text1"/>
          <w:sz w:val="24"/>
          <w:szCs w:val="24"/>
        </w:rPr>
        <w:t>individuals</w:t>
      </w:r>
      <w:proofErr w:type="gramEnd"/>
      <w:r w:rsidRPr="004A2911">
        <w:rPr>
          <w:color w:val="000000" w:themeColor="text1"/>
          <w:sz w:val="24"/>
          <w:szCs w:val="24"/>
        </w:rPr>
        <w:t xml:space="preserve"> circumstances.</w:t>
      </w:r>
      <w:r w:rsidRPr="004A2911">
        <w:rPr>
          <w:rStyle w:val="FootnoteReference"/>
          <w:color w:val="000000" w:themeColor="text1"/>
          <w:sz w:val="24"/>
          <w:szCs w:val="24"/>
        </w:rPr>
        <w:footnoteReference w:id="74"/>
      </w:r>
    </w:p>
    <w:p w14:paraId="6BD0060F" w14:textId="63CA3FA8" w:rsidR="00B206D3" w:rsidRPr="004A2911" w:rsidRDefault="0077733A" w:rsidP="00B206D3">
      <w:pPr>
        <w:spacing w:after="200" w:line="360" w:lineRule="auto"/>
        <w:jc w:val="center"/>
        <w:rPr>
          <w:b/>
          <w:sz w:val="24"/>
          <w:szCs w:val="24"/>
        </w:rPr>
      </w:pPr>
      <w:r w:rsidRPr="004A2911">
        <w:rPr>
          <w:b/>
          <w:sz w:val="24"/>
          <w:szCs w:val="24"/>
        </w:rPr>
        <w:t>Conclusion</w:t>
      </w:r>
    </w:p>
    <w:p w14:paraId="471D6ABF" w14:textId="747B6642" w:rsidR="0077733A" w:rsidRPr="004A2911" w:rsidRDefault="0077733A" w:rsidP="00B206D3">
      <w:pPr>
        <w:spacing w:after="200" w:line="360" w:lineRule="auto"/>
        <w:jc w:val="both"/>
        <w:rPr>
          <w:sz w:val="24"/>
          <w:szCs w:val="24"/>
        </w:rPr>
      </w:pPr>
      <w:r w:rsidRPr="004A2911">
        <w:rPr>
          <w:sz w:val="24"/>
          <w:szCs w:val="24"/>
        </w:rPr>
        <w:t xml:space="preserve">Mill predicted that </w:t>
      </w:r>
      <w:r w:rsidR="005F2189" w:rsidRPr="004A2911">
        <w:rPr>
          <w:sz w:val="24"/>
          <w:szCs w:val="24"/>
        </w:rPr>
        <w:t>h</w:t>
      </w:r>
      <w:r w:rsidRPr="004A2911">
        <w:rPr>
          <w:sz w:val="24"/>
          <w:szCs w:val="24"/>
        </w:rPr>
        <w:t xml:space="preserve">is work </w:t>
      </w:r>
      <w:r w:rsidRPr="004A2911">
        <w:rPr>
          <w:i/>
          <w:sz w:val="24"/>
          <w:szCs w:val="24"/>
        </w:rPr>
        <w:t xml:space="preserve">On Liberty </w:t>
      </w:r>
      <w:r w:rsidRPr="004A2911">
        <w:rPr>
          <w:sz w:val="24"/>
          <w:szCs w:val="24"/>
        </w:rPr>
        <w:t>would last long</w:t>
      </w:r>
      <w:r w:rsidR="008C60EF" w:rsidRPr="004A2911">
        <w:rPr>
          <w:sz w:val="24"/>
          <w:szCs w:val="24"/>
        </w:rPr>
        <w:t xml:space="preserve">er </w:t>
      </w:r>
      <w:proofErr w:type="spellStart"/>
      <w:r w:rsidR="008C60EF" w:rsidRPr="004A2911">
        <w:rPr>
          <w:sz w:val="24"/>
          <w:szCs w:val="24"/>
        </w:rPr>
        <w:t>then</w:t>
      </w:r>
      <w:proofErr w:type="spellEnd"/>
      <w:r w:rsidR="008C60EF" w:rsidRPr="004A2911">
        <w:rPr>
          <w:sz w:val="24"/>
          <w:szCs w:val="24"/>
        </w:rPr>
        <w:t xml:space="preserve"> anything he has ever written</w:t>
      </w:r>
      <w:r w:rsidRPr="004A2911">
        <w:rPr>
          <w:sz w:val="24"/>
          <w:szCs w:val="24"/>
        </w:rPr>
        <w:t xml:space="preserve"> and he was</w:t>
      </w:r>
      <w:r w:rsidR="00CC5BE5" w:rsidRPr="004A2911">
        <w:rPr>
          <w:sz w:val="24"/>
          <w:szCs w:val="24"/>
        </w:rPr>
        <w:t xml:space="preserve"> r</w:t>
      </w:r>
      <w:r w:rsidR="008C60EF" w:rsidRPr="004A2911">
        <w:rPr>
          <w:sz w:val="24"/>
          <w:szCs w:val="24"/>
        </w:rPr>
        <w:t>ight</w:t>
      </w:r>
      <w:r w:rsidRPr="004A2911">
        <w:rPr>
          <w:sz w:val="24"/>
          <w:szCs w:val="24"/>
        </w:rPr>
        <w:t>.</w:t>
      </w:r>
      <w:r w:rsidR="00CC5BE5" w:rsidRPr="004A2911">
        <w:rPr>
          <w:rStyle w:val="FootnoteReference"/>
          <w:sz w:val="24"/>
          <w:szCs w:val="24"/>
        </w:rPr>
        <w:footnoteReference w:id="75"/>
      </w:r>
      <w:r w:rsidR="0053191D" w:rsidRPr="004A2911">
        <w:rPr>
          <w:sz w:val="24"/>
          <w:szCs w:val="24"/>
        </w:rPr>
        <w:t xml:space="preserve"> It is clear his harm principle is still central to modern day debate. It would appear that the foundations of the harm principle would support legalising euthanasia and assisted suicide. An individual </w:t>
      </w:r>
      <w:proofErr w:type="gramStart"/>
      <w:r w:rsidR="0053191D" w:rsidRPr="004A2911">
        <w:rPr>
          <w:sz w:val="24"/>
          <w:szCs w:val="24"/>
        </w:rPr>
        <w:t>should be allowed</w:t>
      </w:r>
      <w:proofErr w:type="gramEnd"/>
      <w:r w:rsidR="0053191D" w:rsidRPr="004A2911">
        <w:rPr>
          <w:sz w:val="24"/>
          <w:szCs w:val="24"/>
        </w:rPr>
        <w:t xml:space="preserve"> to make their own choices regarding their private life and death is a very personal. For the state to intervene and take this away from an individual is infringing on </w:t>
      </w:r>
      <w:r w:rsidR="00BB4FA2" w:rsidRPr="004A2911">
        <w:rPr>
          <w:sz w:val="24"/>
          <w:szCs w:val="24"/>
        </w:rPr>
        <w:t>their autonomy, something Mill</w:t>
      </w:r>
      <w:r w:rsidR="00DF03D0" w:rsidRPr="004A2911">
        <w:rPr>
          <w:sz w:val="24"/>
          <w:szCs w:val="24"/>
        </w:rPr>
        <w:t xml:space="preserve"> was</w:t>
      </w:r>
      <w:r w:rsidR="00BB4FA2" w:rsidRPr="004A2911">
        <w:rPr>
          <w:sz w:val="24"/>
          <w:szCs w:val="24"/>
        </w:rPr>
        <w:t xml:space="preserve"> very</w:t>
      </w:r>
      <w:r w:rsidR="0053191D" w:rsidRPr="004A2911">
        <w:rPr>
          <w:sz w:val="24"/>
          <w:szCs w:val="24"/>
        </w:rPr>
        <w:t xml:space="preserve"> clear is essential to</w:t>
      </w:r>
      <w:r w:rsidR="00BB4FA2" w:rsidRPr="004A2911">
        <w:rPr>
          <w:sz w:val="24"/>
          <w:szCs w:val="24"/>
        </w:rPr>
        <w:t xml:space="preserve"> an individual’s</w:t>
      </w:r>
      <w:r w:rsidR="0053191D" w:rsidRPr="004A2911">
        <w:rPr>
          <w:sz w:val="24"/>
          <w:szCs w:val="24"/>
        </w:rPr>
        <w:t xml:space="preserve"> liberty.</w:t>
      </w:r>
      <w:r w:rsidR="00182C9B" w:rsidRPr="004A2911">
        <w:rPr>
          <w:sz w:val="24"/>
          <w:szCs w:val="24"/>
        </w:rPr>
        <w:t xml:space="preserve"> It is also very unfair that an individual is put at a legal disadvantage simply for not being able to physically commit suicide</w:t>
      </w:r>
      <w:r w:rsidR="000D6BFD" w:rsidRPr="004A2911">
        <w:rPr>
          <w:sz w:val="24"/>
          <w:szCs w:val="24"/>
        </w:rPr>
        <w:t xml:space="preserve"> on their </w:t>
      </w:r>
      <w:proofErr w:type="gramStart"/>
      <w:r w:rsidR="000D6BFD" w:rsidRPr="004A2911">
        <w:rPr>
          <w:sz w:val="24"/>
          <w:szCs w:val="24"/>
        </w:rPr>
        <w:t>own,</w:t>
      </w:r>
      <w:proofErr w:type="gramEnd"/>
      <w:r w:rsidR="000D6BFD" w:rsidRPr="004A2911">
        <w:rPr>
          <w:sz w:val="24"/>
          <w:szCs w:val="24"/>
        </w:rPr>
        <w:t xml:space="preserve"> the law should be equal for all</w:t>
      </w:r>
      <w:r w:rsidR="00182C9B" w:rsidRPr="004A2911">
        <w:rPr>
          <w:sz w:val="24"/>
          <w:szCs w:val="24"/>
        </w:rPr>
        <w:t>.</w:t>
      </w:r>
      <w:r w:rsidR="0053191D" w:rsidRPr="004A2911">
        <w:rPr>
          <w:sz w:val="24"/>
          <w:szCs w:val="24"/>
        </w:rPr>
        <w:t xml:space="preserve"> </w:t>
      </w:r>
      <w:r w:rsidR="00256D0C" w:rsidRPr="004A2911">
        <w:rPr>
          <w:sz w:val="24"/>
          <w:szCs w:val="24"/>
        </w:rPr>
        <w:t xml:space="preserve">Somerville’s </w:t>
      </w:r>
      <w:r w:rsidR="0053191D" w:rsidRPr="004A2911">
        <w:rPr>
          <w:sz w:val="24"/>
          <w:szCs w:val="24"/>
        </w:rPr>
        <w:t xml:space="preserve">article raises some </w:t>
      </w:r>
      <w:r w:rsidR="00BB4FA2" w:rsidRPr="004A2911">
        <w:rPr>
          <w:sz w:val="24"/>
          <w:szCs w:val="24"/>
        </w:rPr>
        <w:t>valuable</w:t>
      </w:r>
      <w:r w:rsidR="0053191D" w:rsidRPr="004A2911">
        <w:rPr>
          <w:sz w:val="24"/>
          <w:szCs w:val="24"/>
        </w:rPr>
        <w:t xml:space="preserve"> points</w:t>
      </w:r>
      <w:r w:rsidR="000D6BFD" w:rsidRPr="004A2911">
        <w:rPr>
          <w:sz w:val="24"/>
          <w:szCs w:val="24"/>
        </w:rPr>
        <w:t xml:space="preserve"> and it is easy to see why there are concerns</w:t>
      </w:r>
      <w:r w:rsidR="0053191D" w:rsidRPr="004A2911">
        <w:rPr>
          <w:sz w:val="24"/>
          <w:szCs w:val="24"/>
        </w:rPr>
        <w:t xml:space="preserve">, however, as long as the new law would be adapted to protect those who have not yet achieved autonomy </w:t>
      </w:r>
      <w:proofErr w:type="gramStart"/>
      <w:r w:rsidR="0053191D" w:rsidRPr="004A2911">
        <w:rPr>
          <w:sz w:val="24"/>
          <w:szCs w:val="24"/>
        </w:rPr>
        <w:t>there is no issue with making it an option for those who have</w:t>
      </w:r>
      <w:proofErr w:type="gramEnd"/>
      <w:r w:rsidR="0053191D" w:rsidRPr="004A2911">
        <w:rPr>
          <w:sz w:val="24"/>
          <w:szCs w:val="24"/>
        </w:rPr>
        <w:t xml:space="preserve">. After </w:t>
      </w:r>
      <w:proofErr w:type="gramStart"/>
      <w:r w:rsidR="0053191D" w:rsidRPr="004A2911">
        <w:rPr>
          <w:sz w:val="24"/>
          <w:szCs w:val="24"/>
        </w:rPr>
        <w:t>all</w:t>
      </w:r>
      <w:proofErr w:type="gramEnd"/>
      <w:r w:rsidR="0053191D" w:rsidRPr="004A2911">
        <w:rPr>
          <w:sz w:val="24"/>
          <w:szCs w:val="24"/>
        </w:rPr>
        <w:t xml:space="preserve"> ‘over himself, over his own body and mind, the individual is sovereign</w:t>
      </w:r>
      <w:r w:rsidR="007A769C" w:rsidRPr="004A2911">
        <w:rPr>
          <w:sz w:val="24"/>
          <w:szCs w:val="24"/>
        </w:rPr>
        <w:t>.</w:t>
      </w:r>
      <w:r w:rsidR="0053191D" w:rsidRPr="004A2911">
        <w:rPr>
          <w:sz w:val="24"/>
          <w:szCs w:val="24"/>
        </w:rPr>
        <w:t>’</w:t>
      </w:r>
      <w:r w:rsidR="0053191D" w:rsidRPr="004A2911">
        <w:rPr>
          <w:rStyle w:val="FootnoteReference"/>
          <w:sz w:val="24"/>
          <w:szCs w:val="24"/>
        </w:rPr>
        <w:footnoteReference w:id="76"/>
      </w:r>
      <w:r w:rsidR="0053191D" w:rsidRPr="004A2911">
        <w:rPr>
          <w:sz w:val="24"/>
          <w:szCs w:val="24"/>
        </w:rPr>
        <w:t xml:space="preserve"> </w:t>
      </w:r>
    </w:p>
    <w:p w14:paraId="770AA76C" w14:textId="77777777" w:rsidR="00425E15" w:rsidRPr="004A2911" w:rsidRDefault="00425E15" w:rsidP="00B206D3">
      <w:pPr>
        <w:spacing w:after="200" w:line="360" w:lineRule="auto"/>
        <w:jc w:val="both"/>
        <w:rPr>
          <w:sz w:val="24"/>
          <w:szCs w:val="24"/>
        </w:rPr>
      </w:pPr>
    </w:p>
    <w:p w14:paraId="6EB70049" w14:textId="6C625334" w:rsidR="00E64459" w:rsidRPr="004A2911" w:rsidRDefault="00E64459" w:rsidP="00B206D3">
      <w:pPr>
        <w:spacing w:after="200" w:line="360" w:lineRule="auto"/>
        <w:jc w:val="both"/>
        <w:rPr>
          <w:sz w:val="24"/>
          <w:szCs w:val="24"/>
        </w:rPr>
      </w:pPr>
    </w:p>
    <w:sectPr w:rsidR="00E64459" w:rsidRPr="004A2911" w:rsidSect="00140712">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pgNumType w:start="2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65EF9" w14:textId="77777777" w:rsidR="00494858" w:rsidRDefault="00494858" w:rsidP="006F15B4">
      <w:r>
        <w:separator/>
      </w:r>
    </w:p>
  </w:endnote>
  <w:endnote w:type="continuationSeparator" w:id="0">
    <w:p w14:paraId="0A442316" w14:textId="77777777" w:rsidR="00494858" w:rsidRDefault="00494858" w:rsidP="006F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3B13" w14:textId="77777777" w:rsidR="00B5407B" w:rsidRDefault="00B54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464582"/>
      <w:docPartObj>
        <w:docPartGallery w:val="Page Numbers (Bottom of Page)"/>
        <w:docPartUnique/>
      </w:docPartObj>
    </w:sdtPr>
    <w:sdtEndPr>
      <w:rPr>
        <w:noProof/>
      </w:rPr>
    </w:sdtEndPr>
    <w:sdtContent>
      <w:p w14:paraId="78929669" w14:textId="2648DF52" w:rsidR="006379AE" w:rsidRDefault="006379AE">
        <w:pPr>
          <w:pStyle w:val="Footer"/>
          <w:jc w:val="center"/>
        </w:pPr>
        <w:r>
          <w:fldChar w:fldCharType="begin"/>
        </w:r>
        <w:r>
          <w:instrText xml:space="preserve"> PAGE   \* MERGEFORMAT </w:instrText>
        </w:r>
        <w:r>
          <w:fldChar w:fldCharType="separate"/>
        </w:r>
        <w:r w:rsidR="00B5407B">
          <w:rPr>
            <w:noProof/>
          </w:rPr>
          <w:t>29</w:t>
        </w:r>
        <w:r>
          <w:rPr>
            <w:noProof/>
          </w:rPr>
          <w:fldChar w:fldCharType="end"/>
        </w:r>
      </w:p>
    </w:sdtContent>
  </w:sdt>
  <w:p w14:paraId="0A17B49B" w14:textId="24106BFB" w:rsidR="006379AE" w:rsidRDefault="00B5407B" w:rsidP="00B5407B">
    <w:pPr>
      <w:spacing w:after="120"/>
      <w:jc w:val="center"/>
    </w:pPr>
    <w:bookmarkStart w:id="0" w:name="_GoBack"/>
    <w:bookmarkEnd w:id="0"/>
    <w:r>
      <w:rPr>
        <w:i/>
      </w:rPr>
      <w:t xml:space="preserve">Northumbria University – ISSN </w:t>
    </w:r>
    <w:r>
      <w:rPr>
        <w:rFonts w:ascii="Calibri" w:hAnsi="Calibri" w:cs="Calibri"/>
        <w:i/>
        <w:color w:val="000000"/>
      </w:rPr>
      <w:t>2632-0452 – All content CC-BY 4.0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AFB4" w14:textId="77777777" w:rsidR="00B5407B" w:rsidRDefault="00B54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718C" w14:textId="77777777" w:rsidR="00494858" w:rsidRDefault="00494858" w:rsidP="006F15B4">
      <w:r>
        <w:separator/>
      </w:r>
    </w:p>
  </w:footnote>
  <w:footnote w:type="continuationSeparator" w:id="0">
    <w:p w14:paraId="7B9E7452" w14:textId="77777777" w:rsidR="00494858" w:rsidRDefault="00494858" w:rsidP="006F15B4">
      <w:r>
        <w:continuationSeparator/>
      </w:r>
    </w:p>
  </w:footnote>
  <w:footnote w:id="1">
    <w:p w14:paraId="2D5AC302" w14:textId="31A619D8" w:rsidR="008F462B" w:rsidRPr="00290E98" w:rsidRDefault="008F462B" w:rsidP="00290E98">
      <w:pPr>
        <w:pStyle w:val="FootnoteText"/>
        <w:jc w:val="both"/>
        <w:rPr>
          <w:sz w:val="22"/>
          <w:szCs w:val="22"/>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290E98">
        <w:rPr>
          <w:sz w:val="22"/>
          <w:szCs w:val="22"/>
        </w:rPr>
        <w:t>’, The Guardian (2017)</w:t>
      </w:r>
      <w:r w:rsidRPr="00290E98">
        <w:rPr>
          <w:sz w:val="22"/>
          <w:szCs w:val="22"/>
        </w:rPr>
        <w:t xml:space="preserve"> </w:t>
      </w:r>
      <w:r w:rsidR="00290E98">
        <w:rPr>
          <w:sz w:val="22"/>
          <w:szCs w:val="22"/>
        </w:rPr>
        <w:t>&lt;</w:t>
      </w:r>
      <w:hyperlink r:id="rId1" w:history="1">
        <w:r w:rsidRPr="00290E98">
          <w:rPr>
            <w:rStyle w:val="Hyperlink"/>
            <w:sz w:val="22"/>
            <w:szCs w:val="22"/>
          </w:rPr>
          <w:t>https://www.theguardian.com/commentisfree/2017/sep/20/legalising-assisted-dying-would-be-a-failure-of-collective-human-memory-and-imagination</w:t>
        </w:r>
      </w:hyperlink>
      <w:r w:rsidR="00290E98">
        <w:rPr>
          <w:rStyle w:val="Hyperlink"/>
          <w:sz w:val="22"/>
          <w:szCs w:val="22"/>
        </w:rPr>
        <w:t>&gt;</w:t>
      </w:r>
      <w:r w:rsidR="00290E98">
        <w:rPr>
          <w:sz w:val="22"/>
          <w:szCs w:val="22"/>
        </w:rPr>
        <w:t xml:space="preserve"> accessed 21 March 2018</w:t>
      </w:r>
    </w:p>
  </w:footnote>
  <w:footnote w:id="2">
    <w:p w14:paraId="04C5A2E7" w14:textId="3029141A" w:rsidR="008F462B" w:rsidRPr="00290E98" w:rsidRDefault="008F462B" w:rsidP="00290E98">
      <w:pPr>
        <w:pStyle w:val="FootnoteText"/>
        <w:jc w:val="both"/>
        <w:rPr>
          <w:sz w:val="22"/>
          <w:szCs w:val="22"/>
        </w:rPr>
      </w:pPr>
      <w:r w:rsidRPr="00290E98">
        <w:rPr>
          <w:rStyle w:val="FootnoteReference"/>
          <w:sz w:val="22"/>
          <w:szCs w:val="22"/>
        </w:rPr>
        <w:footnoteRef/>
      </w:r>
      <w:r w:rsidRPr="00290E98">
        <w:rPr>
          <w:sz w:val="22"/>
          <w:szCs w:val="22"/>
        </w:rPr>
        <w:t xml:space="preserve"> Ibid. </w:t>
      </w:r>
    </w:p>
  </w:footnote>
  <w:footnote w:id="3">
    <w:p w14:paraId="1FF49E44" w14:textId="3D60C9D3"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Steven D Smith ‘Is the harm principle illiberal’</w:t>
      </w:r>
      <w:r w:rsidR="00290E98">
        <w:rPr>
          <w:sz w:val="22"/>
          <w:szCs w:val="22"/>
        </w:rPr>
        <w:t xml:space="preserve"> (2006)</w:t>
      </w:r>
      <w:r w:rsidRPr="00290E98">
        <w:rPr>
          <w:sz w:val="22"/>
          <w:szCs w:val="22"/>
        </w:rPr>
        <w:t xml:space="preserve"> </w:t>
      </w:r>
      <w:r w:rsidR="00290E98">
        <w:rPr>
          <w:sz w:val="22"/>
          <w:szCs w:val="22"/>
        </w:rPr>
        <w:t xml:space="preserve">51 </w:t>
      </w:r>
      <w:r w:rsidRPr="00290E98">
        <w:rPr>
          <w:sz w:val="22"/>
          <w:szCs w:val="22"/>
        </w:rPr>
        <w:t>Am</w:t>
      </w:r>
      <w:r w:rsidR="00290E98">
        <w:rPr>
          <w:sz w:val="22"/>
          <w:szCs w:val="22"/>
        </w:rPr>
        <w:t xml:space="preserve">erican Journal of Jurisprudence, </w:t>
      </w:r>
      <w:r w:rsidRPr="00290E98">
        <w:rPr>
          <w:sz w:val="22"/>
          <w:szCs w:val="22"/>
        </w:rPr>
        <w:t xml:space="preserve">25 </w:t>
      </w:r>
    </w:p>
  </w:footnote>
  <w:footnote w:id="4">
    <w:p w14:paraId="3AAADBA8" w14:textId="719901A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w:t>
      </w:r>
      <w:r w:rsidR="00290E98">
        <w:rPr>
          <w:sz w:val="22"/>
          <w:szCs w:val="22"/>
          <w:lang w:val="en-US"/>
        </w:rPr>
        <w:t>ker &amp; Son West Strand 1859)</w:t>
      </w:r>
      <w:r w:rsidRPr="00290E98">
        <w:rPr>
          <w:sz w:val="22"/>
          <w:szCs w:val="22"/>
          <w:lang w:val="en-US"/>
        </w:rPr>
        <w:t xml:space="preserve"> 22</w:t>
      </w:r>
    </w:p>
  </w:footnote>
  <w:footnote w:id="5">
    <w:p w14:paraId="42E569F1" w14:textId="1C4E01A8"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Nils </w:t>
      </w:r>
      <w:proofErr w:type="spellStart"/>
      <w:r w:rsidRPr="00290E98">
        <w:rPr>
          <w:sz w:val="22"/>
          <w:szCs w:val="22"/>
        </w:rPr>
        <w:t>Holtug</w:t>
      </w:r>
      <w:proofErr w:type="spellEnd"/>
      <w:r w:rsidRPr="00290E98">
        <w:rPr>
          <w:sz w:val="22"/>
          <w:szCs w:val="22"/>
        </w:rPr>
        <w:t xml:space="preserve"> ‘The Harm Principle’</w:t>
      </w:r>
      <w:r w:rsidR="00290E98">
        <w:rPr>
          <w:sz w:val="22"/>
          <w:szCs w:val="22"/>
        </w:rPr>
        <w:t xml:space="preserve"> (2002) 5(4)</w:t>
      </w:r>
      <w:r w:rsidRPr="00290E98">
        <w:rPr>
          <w:sz w:val="22"/>
          <w:szCs w:val="22"/>
        </w:rPr>
        <w:t xml:space="preserve"> </w:t>
      </w:r>
      <w:r w:rsidRPr="00290E98">
        <w:rPr>
          <w:rFonts w:eastAsiaTheme="minorEastAsia"/>
          <w:sz w:val="22"/>
          <w:szCs w:val="22"/>
        </w:rPr>
        <w:t>Ethical Theory and Moral Practice, 357</w:t>
      </w:r>
    </w:p>
  </w:footnote>
  <w:footnote w:id="6">
    <w:p w14:paraId="3477FA9A" w14:textId="15246D3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xml:space="preserve">, London: John W Parker &amp; Son West </w:t>
      </w:r>
      <w:r w:rsidR="00290E98">
        <w:rPr>
          <w:sz w:val="22"/>
          <w:szCs w:val="22"/>
          <w:lang w:val="en-US"/>
        </w:rPr>
        <w:t xml:space="preserve">Strand 1859) </w:t>
      </w:r>
      <w:r w:rsidRPr="00290E98">
        <w:rPr>
          <w:sz w:val="22"/>
          <w:szCs w:val="22"/>
          <w:lang w:val="en-US"/>
        </w:rPr>
        <w:t>26-27</w:t>
      </w:r>
    </w:p>
  </w:footnote>
  <w:footnote w:id="7">
    <w:p w14:paraId="604489CE" w14:textId="7CF945F9"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Ben Saunders ‘Reformulating Mill’s Harm Principle’ </w:t>
      </w:r>
      <w:r w:rsidR="00787A91">
        <w:rPr>
          <w:sz w:val="22"/>
          <w:szCs w:val="22"/>
        </w:rPr>
        <w:t>(2016) 125(500) Mind</w:t>
      </w:r>
      <w:r w:rsidRPr="00290E98">
        <w:rPr>
          <w:sz w:val="22"/>
          <w:szCs w:val="22"/>
        </w:rPr>
        <w:t xml:space="preserve"> </w:t>
      </w:r>
    </w:p>
  </w:footnote>
  <w:footnote w:id="8">
    <w:p w14:paraId="4F48AF94" w14:textId="32CDA8E8"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9">
    <w:p w14:paraId="526C3755" w14:textId="372C301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Richard Reeves </w:t>
      </w:r>
      <w:r w:rsidRPr="00290E98">
        <w:rPr>
          <w:i/>
          <w:sz w:val="22"/>
          <w:szCs w:val="22"/>
          <w:lang w:val="en-US"/>
        </w:rPr>
        <w:t xml:space="preserve">John Stuart Mill: a Victorian Firebrand </w:t>
      </w:r>
      <w:r w:rsidRPr="00290E98">
        <w:rPr>
          <w:sz w:val="22"/>
          <w:szCs w:val="22"/>
          <w:lang w:val="en-US"/>
        </w:rPr>
        <w:t>(Atlantic Books 2007)</w:t>
      </w:r>
    </w:p>
  </w:footnote>
  <w:footnote w:id="10">
    <w:p w14:paraId="65623E8B" w14:textId="0E142AD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11">
    <w:p w14:paraId="420BBF97" w14:textId="30EEB39B"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National Health Service ‘Euthanasia and assisted suicide</w:t>
      </w:r>
      <w:r w:rsidR="00787A91">
        <w:rPr>
          <w:sz w:val="22"/>
          <w:szCs w:val="22"/>
        </w:rPr>
        <w:t>’, NHS Choices</w:t>
      </w:r>
      <w:r w:rsidRPr="00290E98">
        <w:rPr>
          <w:sz w:val="22"/>
          <w:szCs w:val="22"/>
        </w:rPr>
        <w:t xml:space="preserve"> </w:t>
      </w:r>
      <w:r w:rsidR="00787A91">
        <w:rPr>
          <w:sz w:val="22"/>
          <w:szCs w:val="22"/>
        </w:rPr>
        <w:t>&lt;</w:t>
      </w:r>
      <w:hyperlink r:id="rId2" w:history="1">
        <w:r w:rsidRPr="00290E98">
          <w:rPr>
            <w:rStyle w:val="Hyperlink"/>
            <w:sz w:val="22"/>
            <w:szCs w:val="22"/>
          </w:rPr>
          <w:t>https://www.nhs.uk/conditions/euthanasia-and-assisted-suicide/</w:t>
        </w:r>
      </w:hyperlink>
      <w:r w:rsidR="00787A91">
        <w:rPr>
          <w:rStyle w:val="Hyperlink"/>
          <w:sz w:val="22"/>
          <w:szCs w:val="22"/>
        </w:rPr>
        <w:t>&gt;</w:t>
      </w:r>
      <w:r w:rsidR="00787A91">
        <w:rPr>
          <w:sz w:val="22"/>
          <w:szCs w:val="22"/>
        </w:rPr>
        <w:t xml:space="preserve"> </w:t>
      </w:r>
      <w:r w:rsidRPr="00290E98">
        <w:rPr>
          <w:sz w:val="22"/>
          <w:szCs w:val="22"/>
        </w:rPr>
        <w:t>accessed 28</w:t>
      </w:r>
      <w:r w:rsidRPr="00290E98">
        <w:rPr>
          <w:sz w:val="22"/>
          <w:szCs w:val="22"/>
          <w:vertAlign w:val="superscript"/>
        </w:rPr>
        <w:t>th</w:t>
      </w:r>
      <w:r w:rsidR="00787A91">
        <w:rPr>
          <w:sz w:val="22"/>
          <w:szCs w:val="22"/>
        </w:rPr>
        <w:t xml:space="preserve"> March 2018</w:t>
      </w:r>
      <w:r w:rsidRPr="00290E98">
        <w:rPr>
          <w:sz w:val="22"/>
          <w:szCs w:val="22"/>
        </w:rPr>
        <w:t xml:space="preserve"> </w:t>
      </w:r>
    </w:p>
  </w:footnote>
  <w:footnote w:id="12">
    <w:p w14:paraId="596C1940" w14:textId="4B7350AE"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Ibid </w:t>
      </w:r>
    </w:p>
  </w:footnote>
  <w:footnote w:id="13">
    <w:p w14:paraId="4C104F8A" w14:textId="56EA20CA"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Op </w:t>
      </w:r>
      <w:proofErr w:type="spellStart"/>
      <w:r w:rsidRPr="00290E98">
        <w:rPr>
          <w:sz w:val="22"/>
          <w:szCs w:val="22"/>
        </w:rPr>
        <w:t>cit</w:t>
      </w:r>
      <w:proofErr w:type="spellEnd"/>
      <w:r w:rsidRPr="00290E98">
        <w:rPr>
          <w:sz w:val="22"/>
          <w:szCs w:val="22"/>
        </w:rPr>
        <w:t>, n. 11</w:t>
      </w:r>
    </w:p>
  </w:footnote>
  <w:footnote w:id="14">
    <w:p w14:paraId="1DBC1CD1" w14:textId="0D5205EE"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The Suicide Act 1961, s.1.</w:t>
      </w:r>
    </w:p>
  </w:footnote>
  <w:footnote w:id="15">
    <w:p w14:paraId="7A8C2426" w14:textId="275BF70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787A91">
        <w:rPr>
          <w:sz w:val="22"/>
          <w:szCs w:val="22"/>
        </w:rPr>
        <w:t>’, The Guardian (2017) &lt;</w:t>
      </w:r>
      <w:hyperlink r:id="rId3" w:history="1">
        <w:r w:rsidRPr="00290E98">
          <w:rPr>
            <w:rStyle w:val="Hyperlink"/>
            <w:sz w:val="22"/>
            <w:szCs w:val="22"/>
          </w:rPr>
          <w:t>https://www.theguardian.com/commentisfree/2017/sep/20/legalising-assisted-dying-would-be-a-failure-of-collective-human-memory-and-imagination</w:t>
        </w:r>
      </w:hyperlink>
      <w:r w:rsidR="00787A91">
        <w:rPr>
          <w:rStyle w:val="Hyperlink"/>
          <w:sz w:val="22"/>
          <w:szCs w:val="22"/>
        </w:rPr>
        <w:t>&gt;</w:t>
      </w:r>
      <w:r w:rsidR="00787A91">
        <w:rPr>
          <w:sz w:val="22"/>
          <w:szCs w:val="22"/>
        </w:rPr>
        <w:t xml:space="preserve"> accessed 21 March 2018</w:t>
      </w:r>
    </w:p>
  </w:footnote>
  <w:footnote w:id="16">
    <w:p w14:paraId="4179EB1F" w14:textId="01148701"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Daniel Callahan ‘When Self Determination Runs Amok’ Hastings </w:t>
      </w:r>
      <w:proofErr w:type="spellStart"/>
      <w:r w:rsidRPr="00290E98">
        <w:rPr>
          <w:sz w:val="22"/>
          <w:szCs w:val="22"/>
        </w:rPr>
        <w:t>Center</w:t>
      </w:r>
      <w:proofErr w:type="spellEnd"/>
      <w:r w:rsidRPr="00290E98">
        <w:rPr>
          <w:sz w:val="22"/>
          <w:szCs w:val="22"/>
        </w:rPr>
        <w:t xml:space="preserve"> Report (March/April 1992)</w:t>
      </w:r>
      <w:r w:rsidR="00787A91">
        <w:rPr>
          <w:sz w:val="22"/>
          <w:szCs w:val="22"/>
        </w:rPr>
        <w:t>,</w:t>
      </w:r>
      <w:r w:rsidRPr="00290E98">
        <w:rPr>
          <w:sz w:val="22"/>
          <w:szCs w:val="22"/>
        </w:rPr>
        <w:t xml:space="preserve"> 52</w:t>
      </w:r>
    </w:p>
  </w:footnote>
  <w:footnote w:id="17">
    <w:p w14:paraId="6031186E" w14:textId="1CED89F8"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rFonts w:eastAsiaTheme="minorEastAsia"/>
          <w:sz w:val="22"/>
          <w:szCs w:val="22"/>
        </w:rPr>
        <w:t xml:space="preserve">Mary Donnelly and Claire Murray, </w:t>
      </w:r>
      <w:r w:rsidRPr="00290E98">
        <w:rPr>
          <w:rFonts w:eastAsiaTheme="minorEastAsia"/>
          <w:i/>
          <w:sz w:val="22"/>
          <w:szCs w:val="22"/>
        </w:rPr>
        <w:t>Ethical and legal debates in Irish healthcare</w:t>
      </w:r>
      <w:r w:rsidRPr="00290E98">
        <w:rPr>
          <w:rFonts w:eastAsiaTheme="minorEastAsia"/>
          <w:sz w:val="22"/>
          <w:szCs w:val="22"/>
        </w:rPr>
        <w:t xml:space="preserve"> (Manchest</w:t>
      </w:r>
      <w:r w:rsidR="00787A91">
        <w:rPr>
          <w:rFonts w:eastAsiaTheme="minorEastAsia"/>
          <w:sz w:val="22"/>
          <w:szCs w:val="22"/>
        </w:rPr>
        <w:t>er University Press</w:t>
      </w:r>
      <w:r w:rsidR="001226E3">
        <w:rPr>
          <w:rFonts w:eastAsiaTheme="minorEastAsia"/>
          <w:sz w:val="22"/>
          <w:szCs w:val="22"/>
        </w:rPr>
        <w:t xml:space="preserve"> </w:t>
      </w:r>
      <w:r w:rsidR="00787A91">
        <w:rPr>
          <w:rFonts w:eastAsiaTheme="minorEastAsia"/>
          <w:sz w:val="22"/>
          <w:szCs w:val="22"/>
        </w:rPr>
        <w:t xml:space="preserve"> 2016) </w:t>
      </w:r>
      <w:r w:rsidRPr="00290E98">
        <w:rPr>
          <w:rFonts w:eastAsiaTheme="minorEastAsia"/>
          <w:sz w:val="22"/>
          <w:szCs w:val="22"/>
        </w:rPr>
        <w:t>60</w:t>
      </w:r>
    </w:p>
  </w:footnote>
  <w:footnote w:id="18">
    <w:p w14:paraId="3B97FB98" w14:textId="7777777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19">
    <w:p w14:paraId="543D80DB" w14:textId="43E8DE8C"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Ibid page 113</w:t>
      </w:r>
    </w:p>
  </w:footnote>
  <w:footnote w:id="20">
    <w:p w14:paraId="204FB462" w14:textId="2D729142"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Ibid</w:t>
      </w:r>
    </w:p>
  </w:footnote>
  <w:footnote w:id="21">
    <w:p w14:paraId="2FB083E2" w14:textId="49590731"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4"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23 March 2018</w:t>
      </w:r>
    </w:p>
  </w:footnote>
  <w:footnote w:id="22">
    <w:p w14:paraId="17A5B684" w14:textId="2F6239C6"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proofErr w:type="spellStart"/>
      <w:r w:rsidRPr="00290E98">
        <w:rPr>
          <w:sz w:val="22"/>
          <w:szCs w:val="22"/>
          <w:lang w:val="en-US"/>
        </w:rPr>
        <w:t>Eilionóir</w:t>
      </w:r>
      <w:proofErr w:type="spellEnd"/>
      <w:r w:rsidRPr="00290E98">
        <w:rPr>
          <w:sz w:val="22"/>
          <w:szCs w:val="22"/>
          <w:lang w:val="en-US"/>
        </w:rPr>
        <w:t xml:space="preserve"> Flynn</w:t>
      </w:r>
      <w:r w:rsidRPr="00290E98">
        <w:rPr>
          <w:sz w:val="22"/>
          <w:szCs w:val="22"/>
        </w:rPr>
        <w:t xml:space="preserve"> and </w:t>
      </w:r>
      <w:r w:rsidRPr="00290E98">
        <w:rPr>
          <w:sz w:val="22"/>
          <w:szCs w:val="22"/>
          <w:lang w:val="en-US"/>
        </w:rPr>
        <w:t xml:space="preserve">Anna </w:t>
      </w:r>
      <w:proofErr w:type="spellStart"/>
      <w:r w:rsidRPr="00290E98">
        <w:rPr>
          <w:sz w:val="22"/>
          <w:szCs w:val="22"/>
          <w:lang w:val="en-US"/>
        </w:rPr>
        <w:t>Arstein-Kerslake</w:t>
      </w:r>
      <w:proofErr w:type="spellEnd"/>
      <w:r w:rsidRPr="00290E98">
        <w:rPr>
          <w:sz w:val="22"/>
          <w:szCs w:val="22"/>
        </w:rPr>
        <w:t xml:space="preserve"> ‘</w:t>
      </w:r>
      <w:r w:rsidRPr="00290E98">
        <w:rPr>
          <w:bCs/>
          <w:sz w:val="22"/>
          <w:szCs w:val="22"/>
          <w:lang w:val="en-US"/>
        </w:rPr>
        <w:t>State intervention in the lives of people with disabilities: The case for a disability-neutral framework’</w:t>
      </w:r>
      <w:r w:rsidR="001226E3">
        <w:rPr>
          <w:bCs/>
          <w:sz w:val="22"/>
          <w:szCs w:val="22"/>
          <w:lang w:val="en-US"/>
        </w:rPr>
        <w:t xml:space="preserve"> (2017) 13(1)</w:t>
      </w:r>
      <w:r w:rsidRPr="00290E98">
        <w:rPr>
          <w:bCs/>
          <w:sz w:val="22"/>
          <w:szCs w:val="22"/>
          <w:lang w:val="en-US"/>
        </w:rPr>
        <w:t xml:space="preserve"> Internat</w:t>
      </w:r>
      <w:r w:rsidR="001226E3">
        <w:rPr>
          <w:bCs/>
          <w:sz w:val="22"/>
          <w:szCs w:val="22"/>
          <w:lang w:val="en-US"/>
        </w:rPr>
        <w:t xml:space="preserve">ional Journal of Law in Context, </w:t>
      </w:r>
      <w:r w:rsidRPr="00290E98">
        <w:rPr>
          <w:bCs/>
          <w:sz w:val="22"/>
          <w:szCs w:val="22"/>
          <w:lang w:val="en-US"/>
        </w:rPr>
        <w:t xml:space="preserve">54 </w:t>
      </w:r>
    </w:p>
  </w:footnote>
  <w:footnote w:id="23">
    <w:p w14:paraId="46735491" w14:textId="7777777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Ibid</w:t>
      </w:r>
    </w:p>
  </w:footnote>
  <w:footnote w:id="24">
    <w:p w14:paraId="12D06827" w14:textId="08C7CD1A" w:rsidR="008F462B" w:rsidRPr="00290E98" w:rsidRDefault="008F462B" w:rsidP="00290E98">
      <w:pPr>
        <w:pStyle w:val="FootnoteText"/>
        <w:jc w:val="both"/>
        <w:rPr>
          <w:sz w:val="22"/>
          <w:szCs w:val="22"/>
        </w:rPr>
      </w:pPr>
      <w:r w:rsidRPr="00290E98">
        <w:rPr>
          <w:rStyle w:val="FootnoteReference"/>
          <w:sz w:val="22"/>
          <w:szCs w:val="22"/>
        </w:rPr>
        <w:footnoteRef/>
      </w:r>
      <w:r w:rsidRPr="00290E98">
        <w:rPr>
          <w:sz w:val="22"/>
          <w:szCs w:val="22"/>
        </w:rPr>
        <w:t xml:space="preserve"> Nigel </w:t>
      </w:r>
      <w:proofErr w:type="spellStart"/>
      <w:r w:rsidRPr="00290E98">
        <w:rPr>
          <w:sz w:val="22"/>
          <w:szCs w:val="22"/>
        </w:rPr>
        <w:t>Warbuton</w:t>
      </w:r>
      <w:proofErr w:type="spellEnd"/>
      <w:r w:rsidRPr="00290E98">
        <w:rPr>
          <w:sz w:val="22"/>
          <w:szCs w:val="22"/>
        </w:rPr>
        <w:t xml:space="preserve"> ‘Suicide is legal – why are those who need assistance denied this right?’, The Guardian (2014) </w:t>
      </w:r>
      <w:r w:rsidR="001226E3">
        <w:rPr>
          <w:sz w:val="22"/>
          <w:szCs w:val="22"/>
        </w:rPr>
        <w:t>&lt;</w:t>
      </w:r>
      <w:hyperlink r:id="rId5" w:history="1">
        <w:r w:rsidRPr="00290E98">
          <w:rPr>
            <w:rStyle w:val="Hyperlink"/>
            <w:sz w:val="22"/>
            <w:szCs w:val="22"/>
          </w:rPr>
          <w:t>https://www.theguardian.com/commentisfree/2014/jun/26/suicide-legal-assistance-kill-themselves</w:t>
        </w:r>
      </w:hyperlink>
      <w:r w:rsidR="001226E3">
        <w:rPr>
          <w:sz w:val="22"/>
          <w:szCs w:val="22"/>
        </w:rPr>
        <w:t xml:space="preserve">&gt; </w:t>
      </w:r>
      <w:r w:rsidRPr="00290E98">
        <w:rPr>
          <w:sz w:val="22"/>
          <w:szCs w:val="22"/>
        </w:rPr>
        <w:t xml:space="preserve">accessed 30th March </w:t>
      </w:r>
      <w:r w:rsidR="001226E3">
        <w:rPr>
          <w:sz w:val="22"/>
          <w:szCs w:val="22"/>
        </w:rPr>
        <w:t>2018</w:t>
      </w:r>
    </w:p>
  </w:footnote>
  <w:footnote w:id="25">
    <w:p w14:paraId="6EC9CDF2" w14:textId="1EC09FB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Ibid</w:t>
      </w:r>
    </w:p>
  </w:footnote>
  <w:footnote w:id="26">
    <w:p w14:paraId="0644A645" w14:textId="2E6B62DB"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6"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23 March 2018</w:t>
      </w:r>
    </w:p>
  </w:footnote>
  <w:footnote w:id="27">
    <w:p w14:paraId="6E0FEE9D" w14:textId="246313E4"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w:t>
      </w:r>
      <w:r w:rsidR="001226E3">
        <w:rPr>
          <w:sz w:val="22"/>
          <w:szCs w:val="22"/>
          <w:lang w:val="en-US"/>
        </w:rPr>
        <w:t>ker &amp; Son West Strand 1859)</w:t>
      </w:r>
      <w:r w:rsidRPr="00290E98">
        <w:rPr>
          <w:sz w:val="22"/>
          <w:szCs w:val="22"/>
          <w:lang w:val="en-US"/>
        </w:rPr>
        <w:t xml:space="preserve"> 22-23</w:t>
      </w:r>
    </w:p>
  </w:footnote>
  <w:footnote w:id="28">
    <w:p w14:paraId="7441DCF1" w14:textId="168D0E03"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7"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21 March 2018</w:t>
      </w:r>
    </w:p>
  </w:footnote>
  <w:footnote w:id="29">
    <w:p w14:paraId="1DC5F693" w14:textId="7777777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30">
    <w:p w14:paraId="7D5025FF" w14:textId="58B77D48"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Joe Public </w:t>
      </w:r>
      <w:proofErr w:type="spellStart"/>
      <w:r w:rsidRPr="00290E98">
        <w:rPr>
          <w:sz w:val="22"/>
          <w:szCs w:val="22"/>
        </w:rPr>
        <w:t>Bloggs</w:t>
      </w:r>
      <w:proofErr w:type="spellEnd"/>
      <w:r w:rsidRPr="00290E98">
        <w:rPr>
          <w:sz w:val="22"/>
          <w:szCs w:val="22"/>
        </w:rPr>
        <w:t xml:space="preserve"> ‘Assisted Dying’</w:t>
      </w:r>
      <w:r w:rsidR="00C75FCC" w:rsidRPr="00290E98">
        <w:rPr>
          <w:sz w:val="22"/>
          <w:szCs w:val="22"/>
        </w:rPr>
        <w:t>, The Guardian (2009)</w:t>
      </w:r>
      <w:r w:rsidRPr="00290E98">
        <w:rPr>
          <w:sz w:val="22"/>
          <w:szCs w:val="22"/>
        </w:rPr>
        <w:t xml:space="preserve"> </w:t>
      </w:r>
      <w:r w:rsidR="001226E3">
        <w:rPr>
          <w:sz w:val="22"/>
          <w:szCs w:val="22"/>
        </w:rPr>
        <w:t>&lt;</w:t>
      </w:r>
      <w:hyperlink r:id="rId8" w:history="1">
        <w:r w:rsidRPr="00290E98">
          <w:rPr>
            <w:rStyle w:val="Hyperlink"/>
            <w:sz w:val="22"/>
            <w:szCs w:val="22"/>
          </w:rPr>
          <w:t>https://www.theguardian.com/society/joepublic/2009/jul/01/euthanasia-assisted-suicide-uk</w:t>
        </w:r>
      </w:hyperlink>
      <w:r w:rsidR="001226E3">
        <w:rPr>
          <w:sz w:val="22"/>
          <w:szCs w:val="22"/>
        </w:rPr>
        <w:t>&gt; accessed 27th March 2018</w:t>
      </w:r>
    </w:p>
  </w:footnote>
  <w:footnote w:id="31">
    <w:p w14:paraId="1459151D" w14:textId="4C5565AC"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32">
    <w:p w14:paraId="15C8D15E" w14:textId="1DF88D04"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Ibid </w:t>
      </w:r>
    </w:p>
  </w:footnote>
  <w:footnote w:id="33">
    <w:p w14:paraId="432AC93D" w14:textId="78C89DAF"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9"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24 March 2018</w:t>
      </w:r>
    </w:p>
  </w:footnote>
  <w:footnote w:id="34">
    <w:p w14:paraId="5B76F24A" w14:textId="7DCDCD23"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w:t>
      </w:r>
      <w:r w:rsidRPr="00290E98">
        <w:rPr>
          <w:rFonts w:eastAsiaTheme="minorEastAsia"/>
          <w:sz w:val="22"/>
          <w:szCs w:val="22"/>
        </w:rPr>
        <w:t xml:space="preserve">Ellen </w:t>
      </w:r>
      <w:proofErr w:type="spellStart"/>
      <w:r w:rsidRPr="00290E98">
        <w:rPr>
          <w:rFonts w:eastAsiaTheme="minorEastAsia"/>
          <w:sz w:val="22"/>
          <w:szCs w:val="22"/>
        </w:rPr>
        <w:t>Verbakel</w:t>
      </w:r>
      <w:proofErr w:type="spellEnd"/>
      <w:r w:rsidRPr="00290E98">
        <w:rPr>
          <w:rFonts w:eastAsiaTheme="minorEastAsia"/>
          <w:sz w:val="22"/>
          <w:szCs w:val="22"/>
        </w:rPr>
        <w:t xml:space="preserve"> and Eva </w:t>
      </w:r>
      <w:proofErr w:type="spellStart"/>
      <w:r w:rsidRPr="00290E98">
        <w:rPr>
          <w:rFonts w:eastAsiaTheme="minorEastAsia"/>
          <w:sz w:val="22"/>
          <w:szCs w:val="22"/>
        </w:rPr>
        <w:t>Jaspers‘</w:t>
      </w:r>
      <w:r w:rsidRPr="00290E98">
        <w:rPr>
          <w:sz w:val="22"/>
          <w:szCs w:val="22"/>
        </w:rPr>
        <w:t>A</w:t>
      </w:r>
      <w:proofErr w:type="spellEnd"/>
      <w:r w:rsidRPr="00290E98">
        <w:rPr>
          <w:sz w:val="22"/>
          <w:szCs w:val="22"/>
        </w:rPr>
        <w:t xml:space="preserve"> C</w:t>
      </w:r>
      <w:r w:rsidRPr="00290E98">
        <w:rPr>
          <w:rFonts w:eastAsiaTheme="minorEastAsia"/>
          <w:sz w:val="22"/>
          <w:szCs w:val="22"/>
        </w:rPr>
        <w:t>omparative study on permissiveness toward Euthanasia: Religiosity, slippery slope, Autonomy, and Death with Dignity’</w:t>
      </w:r>
      <w:r w:rsidR="001226E3">
        <w:rPr>
          <w:rFonts w:eastAsiaTheme="minorEastAsia"/>
          <w:sz w:val="22"/>
          <w:szCs w:val="22"/>
        </w:rPr>
        <w:t xml:space="preserve"> (2010) 74(1)</w:t>
      </w:r>
      <w:r w:rsidRPr="00290E98">
        <w:rPr>
          <w:rFonts w:eastAsiaTheme="minorEastAsia"/>
          <w:sz w:val="22"/>
          <w:szCs w:val="22"/>
        </w:rPr>
        <w:t xml:space="preserve"> The Public Opinion Quarterly</w:t>
      </w:r>
      <w:r w:rsidR="001226E3">
        <w:rPr>
          <w:rFonts w:eastAsiaTheme="minorEastAsia"/>
          <w:sz w:val="22"/>
          <w:szCs w:val="22"/>
        </w:rPr>
        <w:t>,</w:t>
      </w:r>
      <w:r w:rsidRPr="00290E98">
        <w:rPr>
          <w:rFonts w:eastAsiaTheme="minorEastAsia"/>
          <w:sz w:val="22"/>
          <w:szCs w:val="22"/>
        </w:rPr>
        <w:t xml:space="preserve"> 113</w:t>
      </w:r>
    </w:p>
  </w:footnote>
  <w:footnote w:id="35">
    <w:p w14:paraId="32E17F6C" w14:textId="25FBE17B"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Dan W Brock ‘</w:t>
      </w:r>
      <w:r w:rsidRPr="00290E98">
        <w:rPr>
          <w:rFonts w:eastAsiaTheme="minorEastAsia"/>
          <w:sz w:val="22"/>
          <w:szCs w:val="22"/>
        </w:rPr>
        <w:t>Voluntary Active Euthanasia’</w:t>
      </w:r>
      <w:r w:rsidR="001226E3">
        <w:rPr>
          <w:rFonts w:eastAsiaTheme="minorEastAsia"/>
          <w:sz w:val="22"/>
          <w:szCs w:val="22"/>
        </w:rPr>
        <w:t xml:space="preserve"> (1992) 22(2)</w:t>
      </w:r>
      <w:r w:rsidRPr="00290E98">
        <w:rPr>
          <w:rFonts w:eastAsiaTheme="minorEastAsia"/>
          <w:sz w:val="22"/>
          <w:szCs w:val="22"/>
        </w:rPr>
        <w:t xml:space="preserve"> The Hastings </w:t>
      </w:r>
      <w:proofErr w:type="spellStart"/>
      <w:r w:rsidRPr="00290E98">
        <w:rPr>
          <w:rFonts w:eastAsiaTheme="minorEastAsia"/>
          <w:sz w:val="22"/>
          <w:szCs w:val="22"/>
        </w:rPr>
        <w:t>Center</w:t>
      </w:r>
      <w:proofErr w:type="spellEnd"/>
      <w:r w:rsidRPr="00290E98">
        <w:rPr>
          <w:rFonts w:eastAsiaTheme="minorEastAsia"/>
          <w:sz w:val="22"/>
          <w:szCs w:val="22"/>
        </w:rPr>
        <w:t xml:space="preserve"> Report, 19  </w:t>
      </w:r>
    </w:p>
  </w:footnote>
  <w:footnote w:id="36">
    <w:p w14:paraId="78DE7922" w14:textId="6B0E2C6D"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Ibid page 20</w:t>
      </w:r>
    </w:p>
  </w:footnote>
  <w:footnote w:id="37">
    <w:p w14:paraId="1881D8E2" w14:textId="6ADE8613"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10"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24th March 2018</w:t>
      </w:r>
    </w:p>
  </w:footnote>
  <w:footnote w:id="38">
    <w:p w14:paraId="360231C7" w14:textId="3435782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bCs/>
          <w:sz w:val="22"/>
          <w:szCs w:val="22"/>
          <w:lang w:val="en-US"/>
        </w:rPr>
        <w:t>Pretty v United Kingdom (App no 2346/02) - [2002] ECHR 2346/02</w:t>
      </w:r>
    </w:p>
  </w:footnote>
  <w:footnote w:id="39">
    <w:p w14:paraId="4208B7C6" w14:textId="5D515D38"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Ibid</w:t>
      </w:r>
    </w:p>
  </w:footnote>
  <w:footnote w:id="40">
    <w:p w14:paraId="118C293C" w14:textId="4587448D"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Ibid </w:t>
      </w:r>
    </w:p>
  </w:footnote>
  <w:footnote w:id="41">
    <w:p w14:paraId="030ED177" w14:textId="1183D89A"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1226E3">
        <w:rPr>
          <w:sz w:val="22"/>
          <w:szCs w:val="22"/>
        </w:rPr>
        <w:t>’, The Guardian (2017)</w:t>
      </w:r>
      <w:r w:rsidRPr="00290E98">
        <w:rPr>
          <w:sz w:val="22"/>
          <w:szCs w:val="22"/>
        </w:rPr>
        <w:t xml:space="preserve"> </w:t>
      </w:r>
      <w:r w:rsidR="001226E3">
        <w:rPr>
          <w:sz w:val="22"/>
          <w:szCs w:val="22"/>
        </w:rPr>
        <w:t>&lt;</w:t>
      </w:r>
      <w:hyperlink r:id="rId11" w:history="1">
        <w:r w:rsidRPr="00290E98">
          <w:rPr>
            <w:rStyle w:val="Hyperlink"/>
            <w:sz w:val="22"/>
            <w:szCs w:val="22"/>
          </w:rPr>
          <w:t>https://www.theguardian.com/commentisfree/2017/sep/20/legalising-assisted-dying-would-be-a-failure-of-collective-human-memory-and-imagination</w:t>
        </w:r>
      </w:hyperlink>
      <w:r w:rsidR="001226E3">
        <w:rPr>
          <w:sz w:val="22"/>
          <w:szCs w:val="22"/>
        </w:rPr>
        <w:t>&gt; accessed 24 March 2018</w:t>
      </w:r>
    </w:p>
  </w:footnote>
  <w:footnote w:id="42">
    <w:p w14:paraId="3E79ACFE" w14:textId="7FCDCD85"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bCs/>
          <w:sz w:val="22"/>
          <w:szCs w:val="22"/>
          <w:lang w:val="en-US"/>
        </w:rPr>
        <w:t>Pretty v United Kingdom (App no 2346/02) - [2002] ECHR 2346/02</w:t>
      </w:r>
    </w:p>
  </w:footnote>
  <w:footnote w:id="43">
    <w:p w14:paraId="6A867A93" w14:textId="739BD60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Haroon Siddique ‘</w:t>
      </w:r>
      <w:r w:rsidRPr="00290E98">
        <w:rPr>
          <w:sz w:val="22"/>
          <w:szCs w:val="22"/>
          <w:lang w:val="en-US"/>
        </w:rPr>
        <w:t>One in five visitors to Swiss assisted-dying clinics from Britain’</w:t>
      </w:r>
      <w:r w:rsidR="001226E3">
        <w:rPr>
          <w:sz w:val="22"/>
          <w:szCs w:val="22"/>
          <w:lang w:val="en-US"/>
        </w:rPr>
        <w:t>, The Guardian (2014)</w:t>
      </w:r>
      <w:r w:rsidRPr="00290E98">
        <w:rPr>
          <w:sz w:val="22"/>
          <w:szCs w:val="22"/>
        </w:rPr>
        <w:t xml:space="preserve"> </w:t>
      </w:r>
      <w:r w:rsidR="001226E3">
        <w:rPr>
          <w:sz w:val="22"/>
          <w:szCs w:val="22"/>
        </w:rPr>
        <w:t>&lt;</w:t>
      </w:r>
      <w:hyperlink r:id="rId12" w:history="1">
        <w:r w:rsidRPr="00290E98">
          <w:rPr>
            <w:rStyle w:val="Hyperlink"/>
            <w:sz w:val="22"/>
            <w:szCs w:val="22"/>
          </w:rPr>
          <w:t>https://www.theguardian.com/society/2014/aug/20/one-in-five-visitors-swiss-suicide-clinics-britain-uk-germany</w:t>
        </w:r>
      </w:hyperlink>
      <w:r w:rsidR="001226E3">
        <w:rPr>
          <w:sz w:val="22"/>
          <w:szCs w:val="22"/>
        </w:rPr>
        <w:t>&gt; accessed 26th March 2018</w:t>
      </w:r>
    </w:p>
  </w:footnote>
  <w:footnote w:id="44">
    <w:p w14:paraId="44194A06" w14:textId="49211BA9"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Joe</w:t>
      </w:r>
      <w:r w:rsidR="00C75FCC" w:rsidRPr="00290E98">
        <w:rPr>
          <w:sz w:val="22"/>
          <w:szCs w:val="22"/>
        </w:rPr>
        <w:t xml:space="preserve"> Public </w:t>
      </w:r>
      <w:proofErr w:type="spellStart"/>
      <w:r w:rsidR="00C75FCC" w:rsidRPr="00290E98">
        <w:rPr>
          <w:sz w:val="22"/>
          <w:szCs w:val="22"/>
        </w:rPr>
        <w:t>Bloggs</w:t>
      </w:r>
      <w:proofErr w:type="spellEnd"/>
      <w:r w:rsidR="00C75FCC" w:rsidRPr="00290E98">
        <w:rPr>
          <w:sz w:val="22"/>
          <w:szCs w:val="22"/>
        </w:rPr>
        <w:t xml:space="preserve"> ‘Assis</w:t>
      </w:r>
      <w:r w:rsidR="001226E3">
        <w:rPr>
          <w:sz w:val="22"/>
          <w:szCs w:val="22"/>
        </w:rPr>
        <w:t>ted Dying’, The Guardian (2009)</w:t>
      </w:r>
      <w:r w:rsidR="00C75FCC" w:rsidRPr="00290E98">
        <w:rPr>
          <w:sz w:val="22"/>
          <w:szCs w:val="22"/>
        </w:rPr>
        <w:t xml:space="preserve"> </w:t>
      </w:r>
      <w:r w:rsidR="001226E3">
        <w:rPr>
          <w:sz w:val="22"/>
          <w:szCs w:val="22"/>
        </w:rPr>
        <w:t>&lt;</w:t>
      </w:r>
      <w:hyperlink r:id="rId13" w:history="1">
        <w:r w:rsidRPr="00290E98">
          <w:rPr>
            <w:rStyle w:val="Hyperlink"/>
            <w:sz w:val="22"/>
            <w:szCs w:val="22"/>
          </w:rPr>
          <w:t>https://www.theguardian.com/society/joepublic/2009/jul/01/euthanasia-assisted-suicide-uk</w:t>
        </w:r>
      </w:hyperlink>
      <w:r w:rsidR="001226E3">
        <w:rPr>
          <w:sz w:val="22"/>
          <w:szCs w:val="22"/>
        </w:rPr>
        <w:t>&gt; accessed 26th March 2018</w:t>
      </w:r>
    </w:p>
  </w:footnote>
  <w:footnote w:id="45">
    <w:p w14:paraId="1AAC5FD2" w14:textId="6689A738" w:rsidR="008F462B" w:rsidRPr="00290E98" w:rsidRDefault="008F462B" w:rsidP="00290E98">
      <w:pPr>
        <w:jc w:val="both"/>
        <w:rPr>
          <w:sz w:val="22"/>
          <w:szCs w:val="22"/>
        </w:rPr>
      </w:pPr>
      <w:r w:rsidRPr="00290E98">
        <w:rPr>
          <w:rStyle w:val="FootnoteReference"/>
          <w:sz w:val="22"/>
          <w:szCs w:val="22"/>
        </w:rPr>
        <w:footnoteRef/>
      </w:r>
      <w:r w:rsidRPr="00290E98">
        <w:rPr>
          <w:sz w:val="22"/>
          <w:szCs w:val="22"/>
        </w:rPr>
        <w:t xml:space="preserve"> John P </w:t>
      </w:r>
      <w:proofErr w:type="spellStart"/>
      <w:r w:rsidRPr="00290E98">
        <w:rPr>
          <w:sz w:val="22"/>
          <w:szCs w:val="22"/>
        </w:rPr>
        <w:t>Safranek</w:t>
      </w:r>
      <w:proofErr w:type="spellEnd"/>
      <w:r w:rsidRPr="00290E98">
        <w:rPr>
          <w:sz w:val="22"/>
          <w:szCs w:val="22"/>
        </w:rPr>
        <w:t>, ‘Autonomy and Assisted Suicide The Execution of Freedom’,</w:t>
      </w:r>
      <w:r w:rsidR="00A936CF">
        <w:rPr>
          <w:sz w:val="22"/>
          <w:szCs w:val="22"/>
        </w:rPr>
        <w:t xml:space="preserve"> (1998) 28(4)</w:t>
      </w:r>
      <w:r w:rsidRPr="00290E98">
        <w:rPr>
          <w:sz w:val="22"/>
          <w:szCs w:val="22"/>
        </w:rPr>
        <w:t xml:space="preserve"> Hastings </w:t>
      </w:r>
      <w:proofErr w:type="spellStart"/>
      <w:r w:rsidRPr="00290E98">
        <w:rPr>
          <w:sz w:val="22"/>
          <w:szCs w:val="22"/>
        </w:rPr>
        <w:t>Center</w:t>
      </w:r>
      <w:proofErr w:type="spellEnd"/>
      <w:r w:rsidRPr="00290E98">
        <w:rPr>
          <w:sz w:val="22"/>
          <w:szCs w:val="22"/>
        </w:rPr>
        <w:t xml:space="preserve"> Report 28, 33</w:t>
      </w:r>
    </w:p>
  </w:footnote>
  <w:footnote w:id="46">
    <w:p w14:paraId="18498601" w14:textId="7770FBCF"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w:t>
      </w:r>
      <w:r w:rsidR="00A936CF">
        <w:rPr>
          <w:sz w:val="22"/>
          <w:szCs w:val="22"/>
          <w:lang w:val="en-US"/>
        </w:rPr>
        <w:t>ker &amp; Son West Strand 1859)</w:t>
      </w:r>
      <w:r w:rsidRPr="00290E98">
        <w:rPr>
          <w:sz w:val="22"/>
          <w:szCs w:val="22"/>
          <w:lang w:val="en-US"/>
        </w:rPr>
        <w:t xml:space="preserve"> 134</w:t>
      </w:r>
    </w:p>
  </w:footnote>
  <w:footnote w:id="47">
    <w:p w14:paraId="38E3F97F" w14:textId="00DC782B"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48">
    <w:p w14:paraId="587A3143" w14:textId="01B4FA5C"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Piers Norris Turner</w:t>
      </w:r>
      <w:r w:rsidR="00A936CF">
        <w:rPr>
          <w:sz w:val="22"/>
          <w:szCs w:val="22"/>
        </w:rPr>
        <w:t>, ‘”Harm” and Mill’s Harm Principle’ (2014) 124(2)</w:t>
      </w:r>
      <w:r w:rsidRPr="00290E98">
        <w:rPr>
          <w:sz w:val="22"/>
          <w:szCs w:val="22"/>
        </w:rPr>
        <w:t xml:space="preserve"> </w:t>
      </w:r>
    </w:p>
  </w:footnote>
  <w:footnote w:id="49">
    <w:p w14:paraId="5878E1C1" w14:textId="4E22DA3C"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Bernard Harcourt ‘The collapse of the Harm Principle’</w:t>
      </w:r>
      <w:r w:rsidR="00A936CF">
        <w:rPr>
          <w:sz w:val="22"/>
          <w:szCs w:val="22"/>
          <w:lang w:val="en-US"/>
        </w:rPr>
        <w:t xml:space="preserve"> (1999) 90</w:t>
      </w:r>
      <w:r w:rsidRPr="00290E98">
        <w:rPr>
          <w:sz w:val="22"/>
          <w:szCs w:val="22"/>
          <w:lang w:val="en-US"/>
        </w:rPr>
        <w:t xml:space="preserve"> Journal of Criminal Law and Criminology </w:t>
      </w:r>
      <w:r w:rsidR="00A936CF">
        <w:rPr>
          <w:sz w:val="22"/>
          <w:szCs w:val="22"/>
          <w:lang w:val="en-US"/>
        </w:rPr>
        <w:t>109</w:t>
      </w:r>
    </w:p>
  </w:footnote>
  <w:footnote w:id="50">
    <w:p w14:paraId="701DB1AE" w14:textId="1F76D24F"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On Liberty</w:t>
      </w:r>
      <w:r w:rsidRPr="00290E98">
        <w:rPr>
          <w:sz w:val="22"/>
          <w:szCs w:val="22"/>
          <w:lang w:val="en-US"/>
        </w:rPr>
        <w:t xml:space="preserve"> (2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w:t>
      </w:r>
      <w:r w:rsidR="00A936CF">
        <w:rPr>
          <w:sz w:val="22"/>
          <w:szCs w:val="22"/>
          <w:lang w:val="en-US"/>
        </w:rPr>
        <w:t xml:space="preserve"> West Strand 1859) </w:t>
      </w:r>
      <w:r w:rsidRPr="00290E98">
        <w:rPr>
          <w:sz w:val="22"/>
          <w:szCs w:val="22"/>
          <w:lang w:val="en-US"/>
        </w:rPr>
        <w:t>134</w:t>
      </w:r>
    </w:p>
  </w:footnote>
  <w:footnote w:id="51">
    <w:p w14:paraId="483151B0" w14:textId="6E1476F9"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w:t>
      </w:r>
      <w:r w:rsidR="00A936CF">
        <w:rPr>
          <w:sz w:val="22"/>
          <w:szCs w:val="22"/>
          <w:lang w:val="en-US"/>
        </w:rPr>
        <w:t>ker &amp; Son West Strand 1859)</w:t>
      </w:r>
      <w:r w:rsidRPr="00290E98">
        <w:rPr>
          <w:sz w:val="22"/>
          <w:szCs w:val="22"/>
          <w:lang w:val="en-US"/>
        </w:rPr>
        <w:t xml:space="preserve"> 26</w:t>
      </w:r>
    </w:p>
  </w:footnote>
  <w:footnote w:id="52">
    <w:p w14:paraId="3B4E4035" w14:textId="2776054B"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bCs/>
          <w:sz w:val="22"/>
          <w:szCs w:val="22"/>
          <w:lang w:val="en-US"/>
        </w:rPr>
        <w:t>Pretty v United Kingdom (App no 2346/02) - [2002] ECHR 2346/02</w:t>
      </w:r>
    </w:p>
  </w:footnote>
  <w:footnote w:id="53">
    <w:p w14:paraId="5D341E5E" w14:textId="47169360"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Daniel Jacobson ‘</w:t>
      </w:r>
      <w:r w:rsidRPr="00290E98">
        <w:rPr>
          <w:rFonts w:eastAsiaTheme="minorEastAsia"/>
          <w:sz w:val="22"/>
          <w:szCs w:val="22"/>
        </w:rPr>
        <w:t>Mill on Liberty, Speech, and the Free Society’</w:t>
      </w:r>
      <w:r w:rsidRPr="00290E98">
        <w:rPr>
          <w:sz w:val="22"/>
          <w:szCs w:val="22"/>
        </w:rPr>
        <w:t xml:space="preserve"> </w:t>
      </w:r>
      <w:r w:rsidR="00A936CF">
        <w:rPr>
          <w:sz w:val="22"/>
          <w:szCs w:val="22"/>
        </w:rPr>
        <w:t>(2000) 29(3)</w:t>
      </w:r>
      <w:r w:rsidRPr="00290E98">
        <w:rPr>
          <w:rFonts w:eastAsiaTheme="minorEastAsia"/>
          <w:sz w:val="22"/>
          <w:szCs w:val="22"/>
        </w:rPr>
        <w:t xml:space="preserve">Philosophy &amp; Public Affairs, </w:t>
      </w:r>
      <w:r w:rsidRPr="00290E98">
        <w:rPr>
          <w:sz w:val="22"/>
          <w:szCs w:val="22"/>
          <w:lang w:val="en-US"/>
        </w:rPr>
        <w:t>278</w:t>
      </w:r>
    </w:p>
  </w:footnote>
  <w:footnote w:id="54">
    <w:p w14:paraId="3C1A9A40" w14:textId="1E74D1FC"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Peter Cane ‘Taking Law Seriously: Starting Point of the Hart/Devlin debate’</w:t>
      </w:r>
      <w:r w:rsidR="00A936CF">
        <w:rPr>
          <w:sz w:val="22"/>
          <w:szCs w:val="22"/>
        </w:rPr>
        <w:t xml:space="preserve"> (2006) 10(1)</w:t>
      </w:r>
      <w:r w:rsidRPr="00290E98">
        <w:rPr>
          <w:sz w:val="22"/>
          <w:szCs w:val="22"/>
        </w:rPr>
        <w:t xml:space="preserve"> t</w:t>
      </w:r>
      <w:r w:rsidRPr="00290E98">
        <w:rPr>
          <w:rFonts w:eastAsiaTheme="minorEastAsia"/>
          <w:sz w:val="22"/>
          <w:szCs w:val="22"/>
        </w:rPr>
        <w:t>he Journal of Ethics, 22</w:t>
      </w:r>
    </w:p>
  </w:footnote>
  <w:footnote w:id="55">
    <w:p w14:paraId="20AF456C" w14:textId="51C78F00"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Margaret Somerville ‘Legalising assisted dying would be a failure of collective human memory and imagination</w:t>
      </w:r>
      <w:r w:rsidR="0071215D">
        <w:rPr>
          <w:sz w:val="22"/>
          <w:szCs w:val="22"/>
        </w:rPr>
        <w:t>’, The Guardian (2017)</w:t>
      </w:r>
      <w:r w:rsidRPr="00290E98">
        <w:rPr>
          <w:sz w:val="22"/>
          <w:szCs w:val="22"/>
        </w:rPr>
        <w:t xml:space="preserve"> </w:t>
      </w:r>
      <w:r w:rsidR="0071215D">
        <w:rPr>
          <w:sz w:val="22"/>
          <w:szCs w:val="22"/>
        </w:rPr>
        <w:t>&lt;</w:t>
      </w:r>
      <w:hyperlink r:id="rId14" w:history="1">
        <w:r w:rsidRPr="00290E98">
          <w:rPr>
            <w:rStyle w:val="Hyperlink"/>
            <w:sz w:val="22"/>
            <w:szCs w:val="22"/>
          </w:rPr>
          <w:t>https://www.theguardian.com/commentisfree/2017/sep/20/legalising-assisted-dying-would-be-a-failure-of-collective-human-memory-and-imagination</w:t>
        </w:r>
      </w:hyperlink>
      <w:r w:rsidR="0071215D">
        <w:rPr>
          <w:sz w:val="22"/>
          <w:szCs w:val="22"/>
        </w:rPr>
        <w:t>&gt; accessed 24th March 2018</w:t>
      </w:r>
    </w:p>
  </w:footnote>
  <w:footnote w:id="56">
    <w:p w14:paraId="410177E4" w14:textId="55590D55"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Robert P George ‘Social Cohesion and the Legal Enforcement of Morals: A Reconsideration of the Hart-Devlin Debate’</w:t>
      </w:r>
      <w:r w:rsidR="0071215D">
        <w:rPr>
          <w:sz w:val="22"/>
          <w:szCs w:val="22"/>
          <w:lang w:val="en-US"/>
        </w:rPr>
        <w:t xml:space="preserve"> (1990) 35</w:t>
      </w:r>
      <w:r w:rsidRPr="00290E98">
        <w:rPr>
          <w:sz w:val="22"/>
          <w:szCs w:val="22"/>
          <w:lang w:val="en-US"/>
        </w:rPr>
        <w:t xml:space="preserve"> Am</w:t>
      </w:r>
      <w:r w:rsidR="0071215D">
        <w:rPr>
          <w:sz w:val="22"/>
          <w:szCs w:val="22"/>
          <w:lang w:val="en-US"/>
        </w:rPr>
        <w:t xml:space="preserve">erican Journal of Jurisprudence, </w:t>
      </w:r>
      <w:r w:rsidRPr="00290E98">
        <w:rPr>
          <w:sz w:val="22"/>
          <w:szCs w:val="22"/>
          <w:lang w:val="en-US"/>
        </w:rPr>
        <w:t>19</w:t>
      </w:r>
    </w:p>
  </w:footnote>
  <w:footnote w:id="57">
    <w:p w14:paraId="48547454" w14:textId="020EC164"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H.L.A Hart, </w:t>
      </w:r>
      <w:r w:rsidRPr="00290E98">
        <w:rPr>
          <w:i/>
          <w:sz w:val="22"/>
          <w:szCs w:val="22"/>
          <w:lang w:val="en-US"/>
        </w:rPr>
        <w:t xml:space="preserve">Law, Liberty and Morality </w:t>
      </w:r>
      <w:r w:rsidRPr="00290E98">
        <w:rPr>
          <w:sz w:val="22"/>
          <w:szCs w:val="22"/>
          <w:lang w:val="en-US"/>
        </w:rPr>
        <w:t>(Stanf</w:t>
      </w:r>
      <w:r w:rsidR="0071215D">
        <w:rPr>
          <w:sz w:val="22"/>
          <w:szCs w:val="22"/>
          <w:lang w:val="en-US"/>
        </w:rPr>
        <w:t xml:space="preserve">ord University Press 1963) </w:t>
      </w:r>
      <w:r w:rsidRPr="00290E98">
        <w:rPr>
          <w:sz w:val="22"/>
          <w:szCs w:val="22"/>
          <w:lang w:val="en-US"/>
        </w:rPr>
        <w:t>47</w:t>
      </w:r>
    </w:p>
  </w:footnote>
  <w:footnote w:id="58">
    <w:p w14:paraId="0BF9470E" w14:textId="00C79E9E" w:rsidR="008F462B" w:rsidRPr="00290E98" w:rsidRDefault="008F462B" w:rsidP="00290E98">
      <w:pPr>
        <w:pStyle w:val="FootnoteText"/>
        <w:jc w:val="both"/>
        <w:rPr>
          <w:sz w:val="22"/>
          <w:szCs w:val="22"/>
          <w:lang w:val="en-US"/>
        </w:rPr>
      </w:pPr>
      <w:r w:rsidRPr="00290E98">
        <w:rPr>
          <w:rStyle w:val="FootnoteReference"/>
          <w:sz w:val="22"/>
          <w:szCs w:val="22"/>
        </w:rPr>
        <w:footnoteRef/>
      </w:r>
      <w:r w:rsidR="0071215D">
        <w:rPr>
          <w:sz w:val="22"/>
          <w:szCs w:val="22"/>
        </w:rPr>
        <w:t xml:space="preserve"> Ibid, </w:t>
      </w:r>
      <w:r w:rsidRPr="00290E98">
        <w:rPr>
          <w:sz w:val="22"/>
          <w:szCs w:val="22"/>
        </w:rPr>
        <w:t xml:space="preserve">5 </w:t>
      </w:r>
    </w:p>
  </w:footnote>
  <w:footnote w:id="59">
    <w:p w14:paraId="72844912" w14:textId="6942C34D" w:rsidR="008F462B" w:rsidRPr="00290E98" w:rsidRDefault="008F462B" w:rsidP="00290E98">
      <w:pPr>
        <w:pStyle w:val="FootnoteText"/>
        <w:jc w:val="both"/>
        <w:rPr>
          <w:sz w:val="22"/>
          <w:szCs w:val="22"/>
          <w:lang w:val="en-US"/>
        </w:rPr>
      </w:pPr>
      <w:r w:rsidRPr="00290E98">
        <w:rPr>
          <w:rStyle w:val="FootnoteReference"/>
          <w:sz w:val="22"/>
          <w:szCs w:val="22"/>
        </w:rPr>
        <w:footnoteRef/>
      </w:r>
      <w:r w:rsidR="0071215D">
        <w:rPr>
          <w:sz w:val="22"/>
          <w:szCs w:val="22"/>
        </w:rPr>
        <w:t xml:space="preserve"> Ibid, </w:t>
      </w:r>
      <w:r w:rsidRPr="00290E98">
        <w:rPr>
          <w:sz w:val="22"/>
          <w:szCs w:val="22"/>
        </w:rPr>
        <w:t xml:space="preserve">5 </w:t>
      </w:r>
    </w:p>
  </w:footnote>
  <w:footnote w:id="60">
    <w:p w14:paraId="3A3C297D" w14:textId="317E7E24"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w:t>
      </w:r>
      <w:r w:rsidR="0071215D" w:rsidRPr="00290E98">
        <w:rPr>
          <w:rFonts w:eastAsiaTheme="minorEastAsia"/>
          <w:sz w:val="22"/>
          <w:szCs w:val="22"/>
        </w:rPr>
        <w:t>Christine Pierce ‘</w:t>
      </w:r>
      <w:r w:rsidR="0071215D" w:rsidRPr="00290E98">
        <w:rPr>
          <w:sz w:val="22"/>
          <w:szCs w:val="22"/>
        </w:rPr>
        <w:t>Hart on Paternalism</w:t>
      </w:r>
      <w:r w:rsidR="0071215D" w:rsidRPr="00290E98">
        <w:rPr>
          <w:rFonts w:eastAsiaTheme="minorEastAsia"/>
          <w:sz w:val="22"/>
          <w:szCs w:val="22"/>
        </w:rPr>
        <w:t xml:space="preserve">’ </w:t>
      </w:r>
      <w:r w:rsidR="0071215D">
        <w:rPr>
          <w:sz w:val="22"/>
          <w:szCs w:val="22"/>
        </w:rPr>
        <w:t>(</w:t>
      </w:r>
      <w:r w:rsidRPr="00290E98">
        <w:rPr>
          <w:sz w:val="22"/>
          <w:szCs w:val="22"/>
        </w:rPr>
        <w:t>1975)</w:t>
      </w:r>
      <w:r w:rsidR="0071215D">
        <w:rPr>
          <w:sz w:val="22"/>
          <w:szCs w:val="22"/>
        </w:rPr>
        <w:t xml:space="preserve"> 35(6) Analysis, </w:t>
      </w:r>
      <w:r w:rsidRPr="00290E98">
        <w:rPr>
          <w:sz w:val="22"/>
          <w:szCs w:val="22"/>
        </w:rPr>
        <w:t>205</w:t>
      </w:r>
    </w:p>
  </w:footnote>
  <w:footnote w:id="61">
    <w:p w14:paraId="597125E0" w14:textId="216D37AD" w:rsidR="008F462B" w:rsidRPr="00290E98" w:rsidRDefault="008F462B" w:rsidP="00290E98">
      <w:pPr>
        <w:pStyle w:val="FootnoteText"/>
        <w:jc w:val="both"/>
        <w:rPr>
          <w:sz w:val="22"/>
          <w:szCs w:val="22"/>
          <w:lang w:val="en-US"/>
        </w:rPr>
      </w:pPr>
      <w:r w:rsidRPr="00290E98">
        <w:rPr>
          <w:rStyle w:val="FootnoteReference"/>
          <w:sz w:val="22"/>
          <w:szCs w:val="22"/>
        </w:rPr>
        <w:footnoteRef/>
      </w:r>
      <w:r w:rsidR="0071215D">
        <w:rPr>
          <w:sz w:val="22"/>
          <w:szCs w:val="22"/>
        </w:rPr>
        <w:t xml:space="preserve"> Ibid,</w:t>
      </w:r>
      <w:r w:rsidRPr="00290E98">
        <w:rPr>
          <w:sz w:val="22"/>
          <w:szCs w:val="22"/>
        </w:rPr>
        <w:t xml:space="preserve"> 205</w:t>
      </w:r>
    </w:p>
  </w:footnote>
  <w:footnote w:id="62">
    <w:p w14:paraId="38A84AA5" w14:textId="5015B5B1"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Raymond </w:t>
      </w:r>
      <w:proofErr w:type="spellStart"/>
      <w:r w:rsidRPr="00290E98">
        <w:rPr>
          <w:sz w:val="22"/>
          <w:szCs w:val="22"/>
          <w:lang w:val="en-US"/>
        </w:rPr>
        <w:t>Wacks</w:t>
      </w:r>
      <w:proofErr w:type="spellEnd"/>
      <w:r w:rsidRPr="00290E98">
        <w:rPr>
          <w:sz w:val="22"/>
          <w:szCs w:val="22"/>
          <w:lang w:val="en-US"/>
        </w:rPr>
        <w:t xml:space="preserve">, </w:t>
      </w:r>
      <w:r w:rsidRPr="00290E98">
        <w:rPr>
          <w:i/>
          <w:sz w:val="22"/>
          <w:szCs w:val="22"/>
          <w:lang w:val="en-US"/>
        </w:rPr>
        <w:t xml:space="preserve">Understanding Jurisprudence an Introduction to Legal theory </w:t>
      </w:r>
      <w:r w:rsidRPr="00290E98">
        <w:rPr>
          <w:sz w:val="22"/>
          <w:szCs w:val="22"/>
          <w:lang w:val="en-US"/>
        </w:rPr>
        <w:t>(3</w:t>
      </w:r>
      <w:r w:rsidRPr="00290E98">
        <w:rPr>
          <w:sz w:val="22"/>
          <w:szCs w:val="22"/>
          <w:vertAlign w:val="superscript"/>
          <w:lang w:val="en-US"/>
        </w:rPr>
        <w:t>rd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xml:space="preserve"> Oxf</w:t>
      </w:r>
      <w:r w:rsidR="0071215D">
        <w:rPr>
          <w:sz w:val="22"/>
          <w:szCs w:val="22"/>
          <w:lang w:val="en-US"/>
        </w:rPr>
        <w:t xml:space="preserve">ord University Press 2012) </w:t>
      </w:r>
      <w:r w:rsidRPr="00290E98">
        <w:rPr>
          <w:sz w:val="22"/>
          <w:szCs w:val="22"/>
          <w:lang w:val="en-US"/>
        </w:rPr>
        <w:t>36</w:t>
      </w:r>
    </w:p>
  </w:footnote>
  <w:footnote w:id="63">
    <w:p w14:paraId="0026821A" w14:textId="46945523"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 22</w:t>
      </w:r>
    </w:p>
  </w:footnote>
  <w:footnote w:id="64">
    <w:p w14:paraId="6C1C32A7" w14:textId="3DB1EF6A"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H.L.A Hart, </w:t>
      </w:r>
      <w:r w:rsidRPr="00290E98">
        <w:rPr>
          <w:i/>
          <w:sz w:val="22"/>
          <w:szCs w:val="22"/>
          <w:lang w:val="en-US"/>
        </w:rPr>
        <w:t xml:space="preserve">Law, Liberty and Morality </w:t>
      </w:r>
      <w:r w:rsidRPr="00290E98">
        <w:rPr>
          <w:sz w:val="22"/>
          <w:szCs w:val="22"/>
          <w:lang w:val="en-US"/>
        </w:rPr>
        <w:t>(Stan</w:t>
      </w:r>
      <w:r w:rsidR="0071215D">
        <w:rPr>
          <w:sz w:val="22"/>
          <w:szCs w:val="22"/>
          <w:lang w:val="en-US"/>
        </w:rPr>
        <w:t>ford University Press 1963)</w:t>
      </w:r>
      <w:r w:rsidRPr="00290E98">
        <w:rPr>
          <w:sz w:val="22"/>
          <w:szCs w:val="22"/>
          <w:lang w:val="en-US"/>
        </w:rPr>
        <w:t xml:space="preserve"> 5</w:t>
      </w:r>
    </w:p>
  </w:footnote>
  <w:footnote w:id="65">
    <w:p w14:paraId="7EA9D285" w14:textId="77777777" w:rsidR="008F462B" w:rsidRPr="00290E98" w:rsidRDefault="008F462B" w:rsidP="00290E98">
      <w:pPr>
        <w:pStyle w:val="FootnoteText"/>
        <w:jc w:val="both"/>
        <w:rPr>
          <w:sz w:val="22"/>
          <w:szCs w:val="22"/>
        </w:rPr>
      </w:pPr>
      <w:r w:rsidRPr="00290E98">
        <w:rPr>
          <w:rStyle w:val="FootnoteReference"/>
          <w:sz w:val="22"/>
          <w:szCs w:val="22"/>
        </w:rPr>
        <w:footnoteRef/>
      </w:r>
      <w:r w:rsidRPr="00290E98">
        <w:rPr>
          <w:sz w:val="22"/>
          <w:szCs w:val="22"/>
        </w:rPr>
        <w:t xml:space="preserve"> R v Brown </w:t>
      </w:r>
      <w:r w:rsidRPr="00290E98">
        <w:rPr>
          <w:iCs/>
          <w:sz w:val="22"/>
          <w:szCs w:val="22"/>
          <w:lang w:val="en-US"/>
        </w:rPr>
        <w:t xml:space="preserve">[1994] </w:t>
      </w:r>
      <w:r w:rsidRPr="00290E98">
        <w:rPr>
          <w:i/>
          <w:iCs/>
          <w:sz w:val="22"/>
          <w:szCs w:val="22"/>
          <w:lang w:val="en-US"/>
        </w:rPr>
        <w:t xml:space="preserve">1 A.C. 212 </w:t>
      </w:r>
    </w:p>
  </w:footnote>
  <w:footnote w:id="66">
    <w:p w14:paraId="53FE2197" w14:textId="5E5F254B" w:rsidR="008F462B" w:rsidRPr="00290E98" w:rsidRDefault="008F462B" w:rsidP="00290E98">
      <w:pPr>
        <w:pStyle w:val="NormalWeb"/>
        <w:jc w:val="both"/>
        <w:rPr>
          <w:rFonts w:eastAsiaTheme="minorEastAsia"/>
          <w:color w:val="FF0000"/>
          <w:sz w:val="22"/>
          <w:szCs w:val="22"/>
        </w:rPr>
      </w:pPr>
      <w:r w:rsidRPr="00290E98">
        <w:rPr>
          <w:rStyle w:val="FootnoteReference"/>
          <w:sz w:val="22"/>
          <w:szCs w:val="22"/>
        </w:rPr>
        <w:footnoteRef/>
      </w:r>
      <w:r w:rsidRPr="00290E98">
        <w:rPr>
          <w:sz w:val="22"/>
          <w:szCs w:val="22"/>
        </w:rPr>
        <w:t xml:space="preserve"> John P </w:t>
      </w:r>
      <w:proofErr w:type="spellStart"/>
      <w:r w:rsidRPr="00290E98">
        <w:rPr>
          <w:sz w:val="22"/>
          <w:szCs w:val="22"/>
        </w:rPr>
        <w:t>Safranek</w:t>
      </w:r>
      <w:proofErr w:type="spellEnd"/>
      <w:r w:rsidRPr="00290E98">
        <w:rPr>
          <w:sz w:val="22"/>
          <w:szCs w:val="22"/>
        </w:rPr>
        <w:t>, ‘</w:t>
      </w:r>
      <w:r w:rsidRPr="00290E98">
        <w:rPr>
          <w:sz w:val="22"/>
          <w:szCs w:val="22"/>
          <w:lang w:val="en-US"/>
        </w:rPr>
        <w:t>Autonomy and Assisted Suicide The Execution of Freedom’,</w:t>
      </w:r>
      <w:r w:rsidRPr="00290E98">
        <w:rPr>
          <w:sz w:val="22"/>
          <w:szCs w:val="22"/>
        </w:rPr>
        <w:t xml:space="preserve"> </w:t>
      </w:r>
      <w:r w:rsidR="0071215D">
        <w:rPr>
          <w:sz w:val="22"/>
          <w:szCs w:val="22"/>
        </w:rPr>
        <w:t xml:space="preserve">(1998) 28(4) </w:t>
      </w:r>
      <w:r w:rsidRPr="00290E98">
        <w:rPr>
          <w:sz w:val="22"/>
          <w:szCs w:val="22"/>
        </w:rPr>
        <w:t xml:space="preserve">Hastings </w:t>
      </w:r>
      <w:proofErr w:type="spellStart"/>
      <w:r w:rsidRPr="00290E98">
        <w:rPr>
          <w:sz w:val="22"/>
          <w:szCs w:val="22"/>
        </w:rPr>
        <w:t>Center</w:t>
      </w:r>
      <w:proofErr w:type="spellEnd"/>
      <w:r w:rsidRPr="00290E98">
        <w:rPr>
          <w:sz w:val="22"/>
          <w:szCs w:val="22"/>
        </w:rPr>
        <w:t xml:space="preserve"> Report 28, </w:t>
      </w:r>
      <w:r w:rsidRPr="00290E98">
        <w:rPr>
          <w:rFonts w:eastAsiaTheme="minorEastAsia"/>
          <w:sz w:val="22"/>
          <w:szCs w:val="22"/>
        </w:rPr>
        <w:t xml:space="preserve">32 </w:t>
      </w:r>
    </w:p>
  </w:footnote>
  <w:footnote w:id="67">
    <w:p w14:paraId="575B7FA3" w14:textId="4F19CB09"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Bruce Baum ‘</w:t>
      </w:r>
      <w:r w:rsidRPr="00290E98">
        <w:rPr>
          <w:rFonts w:eastAsiaTheme="minorEastAsia"/>
          <w:sz w:val="22"/>
          <w:szCs w:val="22"/>
        </w:rPr>
        <w:t>J. S. Mill on Freedom and Power’</w:t>
      </w:r>
      <w:r w:rsidR="0071215D">
        <w:rPr>
          <w:rFonts w:eastAsiaTheme="minorEastAsia"/>
          <w:sz w:val="22"/>
          <w:szCs w:val="22"/>
        </w:rPr>
        <w:t xml:space="preserve"> (1998)</w:t>
      </w:r>
      <w:r w:rsidRPr="00290E98">
        <w:rPr>
          <w:rFonts w:eastAsiaTheme="minorEastAsia"/>
          <w:sz w:val="22"/>
          <w:szCs w:val="22"/>
        </w:rPr>
        <w:t xml:space="preserve"> </w:t>
      </w:r>
      <w:r w:rsidR="0071215D">
        <w:rPr>
          <w:rFonts w:eastAsiaTheme="minorEastAsia"/>
          <w:sz w:val="22"/>
          <w:szCs w:val="22"/>
        </w:rPr>
        <w:t>31(</w:t>
      </w:r>
      <w:r w:rsidRPr="00290E98">
        <w:rPr>
          <w:rFonts w:eastAsiaTheme="minorEastAsia"/>
          <w:sz w:val="22"/>
          <w:szCs w:val="22"/>
        </w:rPr>
        <w:t>2</w:t>
      </w:r>
      <w:r w:rsidR="0071215D">
        <w:rPr>
          <w:rFonts w:eastAsiaTheme="minorEastAsia"/>
          <w:sz w:val="22"/>
          <w:szCs w:val="22"/>
        </w:rPr>
        <w:t xml:space="preserve">) Polity, </w:t>
      </w:r>
      <w:r w:rsidRPr="00290E98">
        <w:rPr>
          <w:rFonts w:eastAsiaTheme="minorEastAsia"/>
          <w:sz w:val="22"/>
          <w:szCs w:val="22"/>
        </w:rPr>
        <w:t>187</w:t>
      </w:r>
    </w:p>
  </w:footnote>
  <w:footnote w:id="68">
    <w:p w14:paraId="6C3C6BA0" w14:textId="6931CBFD"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proofErr w:type="spellStart"/>
      <w:r w:rsidRPr="00290E98">
        <w:rPr>
          <w:sz w:val="22"/>
          <w:szCs w:val="22"/>
        </w:rPr>
        <w:t>Mirko</w:t>
      </w:r>
      <w:proofErr w:type="spellEnd"/>
      <w:r w:rsidRPr="00290E98">
        <w:rPr>
          <w:sz w:val="22"/>
          <w:szCs w:val="22"/>
        </w:rPr>
        <w:t xml:space="preserve"> </w:t>
      </w:r>
      <w:proofErr w:type="spellStart"/>
      <w:r w:rsidRPr="00290E98">
        <w:rPr>
          <w:sz w:val="22"/>
          <w:szCs w:val="22"/>
        </w:rPr>
        <w:t>Bagaric</w:t>
      </w:r>
      <w:proofErr w:type="spellEnd"/>
      <w:r w:rsidRPr="00290E98">
        <w:rPr>
          <w:sz w:val="22"/>
          <w:szCs w:val="22"/>
        </w:rPr>
        <w:t xml:space="preserve"> ‘Euthanasia: Patient Autonomy Versus the Public Good’ </w:t>
      </w:r>
      <w:r w:rsidR="0071215D">
        <w:rPr>
          <w:sz w:val="22"/>
          <w:szCs w:val="22"/>
        </w:rPr>
        <w:t>(</w:t>
      </w:r>
      <w:r w:rsidRPr="00290E98">
        <w:rPr>
          <w:sz w:val="22"/>
          <w:szCs w:val="22"/>
          <w:lang w:val="en-US"/>
        </w:rPr>
        <w:t>1999</w:t>
      </w:r>
      <w:r w:rsidR="0071215D">
        <w:rPr>
          <w:sz w:val="22"/>
          <w:szCs w:val="22"/>
          <w:lang w:val="en-US"/>
        </w:rPr>
        <w:t>) 18(</w:t>
      </w:r>
      <w:r w:rsidR="0071215D" w:rsidRPr="00290E98">
        <w:rPr>
          <w:sz w:val="22"/>
          <w:szCs w:val="22"/>
          <w:lang w:val="en-US"/>
        </w:rPr>
        <w:t>1</w:t>
      </w:r>
      <w:r w:rsidR="0071215D">
        <w:rPr>
          <w:sz w:val="22"/>
          <w:szCs w:val="22"/>
          <w:lang w:val="en-US"/>
        </w:rPr>
        <w:t>) University of Tasmania Law Review,</w:t>
      </w:r>
      <w:r w:rsidRPr="00290E98">
        <w:rPr>
          <w:sz w:val="22"/>
          <w:szCs w:val="22"/>
          <w:lang w:val="en-US"/>
        </w:rPr>
        <w:t xml:space="preserve"> 152</w:t>
      </w:r>
    </w:p>
  </w:footnote>
  <w:footnote w:id="69">
    <w:p w14:paraId="64F9CA0A" w14:textId="7777777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The Report of the Committee on Homosexual Offences and Prostitution, </w:t>
      </w:r>
      <w:proofErr w:type="spellStart"/>
      <w:r w:rsidRPr="00290E98">
        <w:rPr>
          <w:sz w:val="22"/>
          <w:szCs w:val="22"/>
        </w:rPr>
        <w:t>Cmnd</w:t>
      </w:r>
      <w:proofErr w:type="spellEnd"/>
      <w:r w:rsidRPr="00290E98">
        <w:rPr>
          <w:sz w:val="22"/>
          <w:szCs w:val="22"/>
        </w:rPr>
        <w:t xml:space="preserve"> 247, HMSO, 1957 (‘</w:t>
      </w:r>
      <w:proofErr w:type="spellStart"/>
      <w:r w:rsidRPr="00290E98">
        <w:rPr>
          <w:sz w:val="22"/>
          <w:szCs w:val="22"/>
        </w:rPr>
        <w:t>Wolfenden</w:t>
      </w:r>
      <w:proofErr w:type="spellEnd"/>
      <w:r w:rsidRPr="00290E98">
        <w:rPr>
          <w:sz w:val="22"/>
          <w:szCs w:val="22"/>
        </w:rPr>
        <w:t xml:space="preserve"> Report’)</w:t>
      </w:r>
    </w:p>
  </w:footnote>
  <w:footnote w:id="70">
    <w:p w14:paraId="5DC8D7A5" w14:textId="04D23569" w:rsidR="008F462B" w:rsidRPr="00290E98" w:rsidRDefault="008F462B" w:rsidP="00290E98">
      <w:pPr>
        <w:pStyle w:val="NormalWeb"/>
        <w:jc w:val="both"/>
        <w:rPr>
          <w:rFonts w:eastAsiaTheme="minorEastAsia"/>
          <w:sz w:val="22"/>
          <w:szCs w:val="22"/>
        </w:rPr>
      </w:pPr>
      <w:r w:rsidRPr="00290E98">
        <w:rPr>
          <w:rStyle w:val="FootnoteReference"/>
          <w:sz w:val="22"/>
          <w:szCs w:val="22"/>
        </w:rPr>
        <w:footnoteRef/>
      </w:r>
      <w:r w:rsidRPr="00290E98">
        <w:rPr>
          <w:sz w:val="22"/>
          <w:szCs w:val="22"/>
        </w:rPr>
        <w:t xml:space="preserve"> </w:t>
      </w:r>
      <w:r w:rsidR="0071215D" w:rsidRPr="00290E98">
        <w:rPr>
          <w:rFonts w:eastAsiaTheme="minorEastAsia"/>
          <w:sz w:val="22"/>
          <w:szCs w:val="22"/>
        </w:rPr>
        <w:t>Christine Pierce ‘</w:t>
      </w:r>
      <w:r w:rsidR="0071215D" w:rsidRPr="00290E98">
        <w:rPr>
          <w:sz w:val="22"/>
          <w:szCs w:val="22"/>
        </w:rPr>
        <w:t>Hart on Paternalism</w:t>
      </w:r>
      <w:r w:rsidR="0071215D" w:rsidRPr="00290E98">
        <w:rPr>
          <w:rFonts w:eastAsiaTheme="minorEastAsia"/>
          <w:sz w:val="22"/>
          <w:szCs w:val="22"/>
        </w:rPr>
        <w:t xml:space="preserve">’ </w:t>
      </w:r>
      <w:r w:rsidR="0071215D">
        <w:rPr>
          <w:sz w:val="22"/>
          <w:szCs w:val="22"/>
        </w:rPr>
        <w:t>(</w:t>
      </w:r>
      <w:r w:rsidR="0071215D" w:rsidRPr="00290E98">
        <w:rPr>
          <w:sz w:val="22"/>
          <w:szCs w:val="22"/>
        </w:rPr>
        <w:t>1975)</w:t>
      </w:r>
      <w:r w:rsidR="0071215D">
        <w:rPr>
          <w:sz w:val="22"/>
          <w:szCs w:val="22"/>
        </w:rPr>
        <w:t xml:space="preserve"> 35(6) Analysis, </w:t>
      </w:r>
      <w:r w:rsidRPr="00290E98">
        <w:rPr>
          <w:sz w:val="22"/>
          <w:szCs w:val="22"/>
        </w:rPr>
        <w:t>205</w:t>
      </w:r>
    </w:p>
  </w:footnote>
  <w:footnote w:id="71">
    <w:p w14:paraId="43FBAD23" w14:textId="07A6AE51"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r w:rsidRPr="00290E98">
        <w:rPr>
          <w:sz w:val="22"/>
          <w:szCs w:val="22"/>
          <w:lang w:val="en-US"/>
        </w:rPr>
        <w:t xml:space="preserve">H.L.A Hart, </w:t>
      </w:r>
      <w:r w:rsidRPr="00290E98">
        <w:rPr>
          <w:i/>
          <w:sz w:val="22"/>
          <w:szCs w:val="22"/>
          <w:lang w:val="en-US"/>
        </w:rPr>
        <w:t xml:space="preserve">Law, Liberty and Morality </w:t>
      </w:r>
      <w:r w:rsidRPr="00290E98">
        <w:rPr>
          <w:sz w:val="22"/>
          <w:szCs w:val="22"/>
          <w:lang w:val="en-US"/>
        </w:rPr>
        <w:t>(Stanf</w:t>
      </w:r>
      <w:r w:rsidR="0071215D">
        <w:rPr>
          <w:sz w:val="22"/>
          <w:szCs w:val="22"/>
          <w:lang w:val="en-US"/>
        </w:rPr>
        <w:t xml:space="preserve">ord University Press 1963) </w:t>
      </w:r>
      <w:r w:rsidRPr="00290E98">
        <w:rPr>
          <w:sz w:val="22"/>
          <w:szCs w:val="22"/>
          <w:lang w:val="en-US"/>
        </w:rPr>
        <w:t xml:space="preserve">14 </w:t>
      </w:r>
    </w:p>
  </w:footnote>
  <w:footnote w:id="72">
    <w:p w14:paraId="7D05B200" w14:textId="4D0001F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Max </w:t>
      </w:r>
      <w:proofErr w:type="spellStart"/>
      <w:r w:rsidRPr="00290E98">
        <w:rPr>
          <w:sz w:val="22"/>
          <w:szCs w:val="22"/>
        </w:rPr>
        <w:t>Charlesworth</w:t>
      </w:r>
      <w:proofErr w:type="spellEnd"/>
      <w:r w:rsidRPr="00290E98">
        <w:rPr>
          <w:sz w:val="22"/>
          <w:szCs w:val="22"/>
        </w:rPr>
        <w:t>,</w:t>
      </w:r>
      <w:r w:rsidRPr="00290E98">
        <w:rPr>
          <w:b/>
          <w:i/>
          <w:sz w:val="22"/>
          <w:szCs w:val="22"/>
        </w:rPr>
        <w:t xml:space="preserve"> </w:t>
      </w:r>
      <w:r w:rsidRPr="00290E98">
        <w:rPr>
          <w:i/>
          <w:sz w:val="22"/>
          <w:szCs w:val="22"/>
        </w:rPr>
        <w:t xml:space="preserve">Bioethics in a Liberal Society </w:t>
      </w:r>
      <w:r w:rsidRPr="00290E98">
        <w:rPr>
          <w:sz w:val="22"/>
          <w:szCs w:val="22"/>
        </w:rPr>
        <w:t>(Cambridge: Cambr</w:t>
      </w:r>
      <w:r w:rsidR="0071215D">
        <w:rPr>
          <w:sz w:val="22"/>
          <w:szCs w:val="22"/>
        </w:rPr>
        <w:t>idge University Press 1993)</w:t>
      </w:r>
      <w:r w:rsidRPr="00290E98">
        <w:rPr>
          <w:sz w:val="22"/>
          <w:szCs w:val="22"/>
        </w:rPr>
        <w:t xml:space="preserve"> 39 </w:t>
      </w:r>
    </w:p>
  </w:footnote>
  <w:footnote w:id="73">
    <w:p w14:paraId="06603948" w14:textId="77777777"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Ibid </w:t>
      </w:r>
    </w:p>
  </w:footnote>
  <w:footnote w:id="74">
    <w:p w14:paraId="34823E19" w14:textId="2CC4435D"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w:t>
      </w:r>
      <w:proofErr w:type="spellStart"/>
      <w:r w:rsidRPr="00290E98">
        <w:rPr>
          <w:sz w:val="22"/>
          <w:szCs w:val="22"/>
          <w:lang w:val="en-US"/>
        </w:rPr>
        <w:t>Eilionóir</w:t>
      </w:r>
      <w:proofErr w:type="spellEnd"/>
      <w:r w:rsidRPr="00290E98">
        <w:rPr>
          <w:sz w:val="22"/>
          <w:szCs w:val="22"/>
          <w:lang w:val="en-US"/>
        </w:rPr>
        <w:t xml:space="preserve"> Flynn</w:t>
      </w:r>
      <w:r w:rsidRPr="00290E98">
        <w:rPr>
          <w:sz w:val="22"/>
          <w:szCs w:val="22"/>
        </w:rPr>
        <w:t xml:space="preserve"> and </w:t>
      </w:r>
      <w:r w:rsidRPr="00290E98">
        <w:rPr>
          <w:sz w:val="22"/>
          <w:szCs w:val="22"/>
          <w:lang w:val="en-US"/>
        </w:rPr>
        <w:t xml:space="preserve">Anna </w:t>
      </w:r>
      <w:proofErr w:type="spellStart"/>
      <w:r w:rsidRPr="00290E98">
        <w:rPr>
          <w:sz w:val="22"/>
          <w:szCs w:val="22"/>
          <w:lang w:val="en-US"/>
        </w:rPr>
        <w:t>Arstein-Kerslake</w:t>
      </w:r>
      <w:proofErr w:type="spellEnd"/>
      <w:r w:rsidRPr="00290E98">
        <w:rPr>
          <w:sz w:val="22"/>
          <w:szCs w:val="22"/>
        </w:rPr>
        <w:t xml:space="preserve"> ‘</w:t>
      </w:r>
      <w:r w:rsidRPr="00290E98">
        <w:rPr>
          <w:bCs/>
          <w:sz w:val="22"/>
          <w:szCs w:val="22"/>
          <w:lang w:val="en-US"/>
        </w:rPr>
        <w:t>State intervention in the lives of people with disabilities: The case for a disability-neutral framework’</w:t>
      </w:r>
      <w:r w:rsidR="007507C6">
        <w:rPr>
          <w:bCs/>
          <w:sz w:val="22"/>
          <w:szCs w:val="22"/>
          <w:lang w:val="en-US"/>
        </w:rPr>
        <w:t xml:space="preserve"> (2017) 13(1)</w:t>
      </w:r>
      <w:r w:rsidRPr="00290E98">
        <w:rPr>
          <w:bCs/>
          <w:sz w:val="22"/>
          <w:szCs w:val="22"/>
          <w:lang w:val="en-US"/>
        </w:rPr>
        <w:t xml:space="preserve"> Internat</w:t>
      </w:r>
      <w:r w:rsidR="007507C6">
        <w:rPr>
          <w:bCs/>
          <w:sz w:val="22"/>
          <w:szCs w:val="22"/>
          <w:lang w:val="en-US"/>
        </w:rPr>
        <w:t xml:space="preserve">ional Journal of Law in Context, </w:t>
      </w:r>
      <w:r w:rsidRPr="00290E98">
        <w:rPr>
          <w:bCs/>
          <w:sz w:val="22"/>
          <w:szCs w:val="22"/>
          <w:lang w:val="en-US"/>
        </w:rPr>
        <w:t xml:space="preserve">54 </w:t>
      </w:r>
    </w:p>
  </w:footnote>
  <w:footnote w:id="75">
    <w:p w14:paraId="36E78B30" w14:textId="2AB2C314"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 w:id="76">
    <w:p w14:paraId="2CCBBA04" w14:textId="7CDBDD63" w:rsidR="008F462B" w:rsidRPr="00290E98" w:rsidRDefault="008F462B" w:rsidP="00290E98">
      <w:pPr>
        <w:pStyle w:val="FootnoteText"/>
        <w:jc w:val="both"/>
        <w:rPr>
          <w:sz w:val="22"/>
          <w:szCs w:val="22"/>
          <w:lang w:val="en-US"/>
        </w:rPr>
      </w:pPr>
      <w:r w:rsidRPr="00290E98">
        <w:rPr>
          <w:rStyle w:val="FootnoteReference"/>
          <w:sz w:val="22"/>
          <w:szCs w:val="22"/>
        </w:rPr>
        <w:footnoteRef/>
      </w:r>
      <w:r w:rsidRPr="00290E98">
        <w:rPr>
          <w:sz w:val="22"/>
          <w:szCs w:val="22"/>
        </w:rPr>
        <w:t xml:space="preserve"> John Stuart </w:t>
      </w:r>
      <w:r w:rsidRPr="00290E98">
        <w:rPr>
          <w:sz w:val="22"/>
          <w:szCs w:val="22"/>
          <w:lang w:val="en-US"/>
        </w:rPr>
        <w:t xml:space="preserve">Mill, </w:t>
      </w:r>
      <w:r w:rsidRPr="00290E98">
        <w:rPr>
          <w:i/>
          <w:sz w:val="22"/>
          <w:szCs w:val="22"/>
          <w:lang w:val="en-US"/>
        </w:rPr>
        <w:t xml:space="preserve">On Liberty </w:t>
      </w:r>
      <w:r w:rsidRPr="00290E98">
        <w:rPr>
          <w:sz w:val="22"/>
          <w:szCs w:val="22"/>
          <w:lang w:val="en-US"/>
        </w:rPr>
        <w:t>(2</w:t>
      </w:r>
      <w:r w:rsidRPr="00290E98">
        <w:rPr>
          <w:sz w:val="22"/>
          <w:szCs w:val="22"/>
          <w:vertAlign w:val="superscript"/>
          <w:lang w:val="en-US"/>
        </w:rPr>
        <w:t>nd</w:t>
      </w:r>
      <w:r w:rsidRPr="00290E98">
        <w:rPr>
          <w:sz w:val="22"/>
          <w:szCs w:val="22"/>
          <w:lang w:val="en-US"/>
        </w:rPr>
        <w:t xml:space="preserve"> </w:t>
      </w:r>
      <w:proofErr w:type="spellStart"/>
      <w:r w:rsidRPr="00290E98">
        <w:rPr>
          <w:sz w:val="22"/>
          <w:szCs w:val="22"/>
          <w:lang w:val="en-US"/>
        </w:rPr>
        <w:t>edn</w:t>
      </w:r>
      <w:proofErr w:type="spellEnd"/>
      <w:r w:rsidRPr="00290E98">
        <w:rPr>
          <w:sz w:val="22"/>
          <w:szCs w:val="22"/>
          <w:lang w:val="en-US"/>
        </w:rPr>
        <w:t>, London: John W Parker &amp; Son West Strand 1859)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2781" w14:textId="77777777" w:rsidR="00B5407B" w:rsidRDefault="00B5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862F" w14:textId="603E7C1A" w:rsidR="006379AE" w:rsidRPr="008C7C52" w:rsidRDefault="008C7C52" w:rsidP="008C7C52">
    <w:pPr>
      <w:jc w:val="center"/>
      <w:rPr>
        <w:b/>
        <w:i/>
        <w:sz w:val="24"/>
        <w:szCs w:val="24"/>
      </w:rPr>
    </w:pPr>
    <w:r w:rsidRPr="008C7C52">
      <w:rPr>
        <w:b/>
        <w:i/>
        <w:sz w:val="24"/>
        <w:szCs w:val="24"/>
      </w:rPr>
      <w:t>Volume 1 Issue 1 Student Journal of Professional Practice and Academic Research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361B" w14:textId="77777777" w:rsidR="00B5407B" w:rsidRDefault="00B5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62B23"/>
    <w:multiLevelType w:val="hybridMultilevel"/>
    <w:tmpl w:val="4F7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1F"/>
    <w:rsid w:val="000248ED"/>
    <w:rsid w:val="00034088"/>
    <w:rsid w:val="00037F3C"/>
    <w:rsid w:val="00042E54"/>
    <w:rsid w:val="00043D4E"/>
    <w:rsid w:val="00044894"/>
    <w:rsid w:val="000565BA"/>
    <w:rsid w:val="00073C75"/>
    <w:rsid w:val="000900C8"/>
    <w:rsid w:val="000A33C2"/>
    <w:rsid w:val="000A5506"/>
    <w:rsid w:val="000B4117"/>
    <w:rsid w:val="000C44FB"/>
    <w:rsid w:val="000C6248"/>
    <w:rsid w:val="000C76D5"/>
    <w:rsid w:val="000D219E"/>
    <w:rsid w:val="000D44FB"/>
    <w:rsid w:val="000D6408"/>
    <w:rsid w:val="000D6BFD"/>
    <w:rsid w:val="000E7666"/>
    <w:rsid w:val="000F3E22"/>
    <w:rsid w:val="00100E70"/>
    <w:rsid w:val="00110618"/>
    <w:rsid w:val="00112AF9"/>
    <w:rsid w:val="00114063"/>
    <w:rsid w:val="001226E3"/>
    <w:rsid w:val="00132C87"/>
    <w:rsid w:val="0013327D"/>
    <w:rsid w:val="00134798"/>
    <w:rsid w:val="00134F49"/>
    <w:rsid w:val="00140712"/>
    <w:rsid w:val="001441BD"/>
    <w:rsid w:val="00146F86"/>
    <w:rsid w:val="00157926"/>
    <w:rsid w:val="0016750F"/>
    <w:rsid w:val="00176D05"/>
    <w:rsid w:val="00182C9B"/>
    <w:rsid w:val="00195C21"/>
    <w:rsid w:val="00197113"/>
    <w:rsid w:val="00197B73"/>
    <w:rsid w:val="001A23E6"/>
    <w:rsid w:val="001A61D8"/>
    <w:rsid w:val="001C16C7"/>
    <w:rsid w:val="001C5D0E"/>
    <w:rsid w:val="001D5AB2"/>
    <w:rsid w:val="001E6D6D"/>
    <w:rsid w:val="002020EA"/>
    <w:rsid w:val="002214F7"/>
    <w:rsid w:val="00230DFA"/>
    <w:rsid w:val="00237C2F"/>
    <w:rsid w:val="002460B3"/>
    <w:rsid w:val="00256D0C"/>
    <w:rsid w:val="00260DC1"/>
    <w:rsid w:val="00267428"/>
    <w:rsid w:val="00270E9B"/>
    <w:rsid w:val="00274A9E"/>
    <w:rsid w:val="0027609C"/>
    <w:rsid w:val="00290E98"/>
    <w:rsid w:val="002966B2"/>
    <w:rsid w:val="002A39B7"/>
    <w:rsid w:val="002B04C9"/>
    <w:rsid w:val="002C7A75"/>
    <w:rsid w:val="002E73F1"/>
    <w:rsid w:val="00304546"/>
    <w:rsid w:val="003120AB"/>
    <w:rsid w:val="00316538"/>
    <w:rsid w:val="00346A99"/>
    <w:rsid w:val="00352B67"/>
    <w:rsid w:val="00361EB7"/>
    <w:rsid w:val="00364F30"/>
    <w:rsid w:val="003678B0"/>
    <w:rsid w:val="00380A8F"/>
    <w:rsid w:val="00383F8C"/>
    <w:rsid w:val="00391FB6"/>
    <w:rsid w:val="003A0794"/>
    <w:rsid w:val="003A3A59"/>
    <w:rsid w:val="003A432D"/>
    <w:rsid w:val="003B440B"/>
    <w:rsid w:val="003C4BB6"/>
    <w:rsid w:val="003D7719"/>
    <w:rsid w:val="003E3AA3"/>
    <w:rsid w:val="003E56CB"/>
    <w:rsid w:val="00411D55"/>
    <w:rsid w:val="00413473"/>
    <w:rsid w:val="00415618"/>
    <w:rsid w:val="004159C7"/>
    <w:rsid w:val="00421341"/>
    <w:rsid w:val="00421A50"/>
    <w:rsid w:val="00425E15"/>
    <w:rsid w:val="0043558A"/>
    <w:rsid w:val="004429BF"/>
    <w:rsid w:val="0044304B"/>
    <w:rsid w:val="00456A84"/>
    <w:rsid w:val="004662F1"/>
    <w:rsid w:val="00470F0C"/>
    <w:rsid w:val="0047720E"/>
    <w:rsid w:val="004814D1"/>
    <w:rsid w:val="004856B8"/>
    <w:rsid w:val="004865C6"/>
    <w:rsid w:val="00486E1F"/>
    <w:rsid w:val="0049346E"/>
    <w:rsid w:val="00494858"/>
    <w:rsid w:val="00496486"/>
    <w:rsid w:val="004A1AE8"/>
    <w:rsid w:val="004A2911"/>
    <w:rsid w:val="004C27B4"/>
    <w:rsid w:val="004C6912"/>
    <w:rsid w:val="004E3B64"/>
    <w:rsid w:val="004F0D15"/>
    <w:rsid w:val="00515A8A"/>
    <w:rsid w:val="0052243D"/>
    <w:rsid w:val="0053191D"/>
    <w:rsid w:val="005704C3"/>
    <w:rsid w:val="00585CFF"/>
    <w:rsid w:val="005A3F7F"/>
    <w:rsid w:val="005B63B0"/>
    <w:rsid w:val="005F2189"/>
    <w:rsid w:val="005F7E6D"/>
    <w:rsid w:val="0060748B"/>
    <w:rsid w:val="00621EAD"/>
    <w:rsid w:val="0062382F"/>
    <w:rsid w:val="006321C5"/>
    <w:rsid w:val="00633B54"/>
    <w:rsid w:val="006379AE"/>
    <w:rsid w:val="00640878"/>
    <w:rsid w:val="0064723B"/>
    <w:rsid w:val="006477C9"/>
    <w:rsid w:val="006731E2"/>
    <w:rsid w:val="00674823"/>
    <w:rsid w:val="00682C0D"/>
    <w:rsid w:val="00696286"/>
    <w:rsid w:val="006B3983"/>
    <w:rsid w:val="006B527B"/>
    <w:rsid w:val="006C5F73"/>
    <w:rsid w:val="006D0E6B"/>
    <w:rsid w:val="006D467F"/>
    <w:rsid w:val="006D6F4B"/>
    <w:rsid w:val="006E15AE"/>
    <w:rsid w:val="006E5745"/>
    <w:rsid w:val="006F15B4"/>
    <w:rsid w:val="006F5943"/>
    <w:rsid w:val="006F6719"/>
    <w:rsid w:val="0070799A"/>
    <w:rsid w:val="0071215D"/>
    <w:rsid w:val="00724A09"/>
    <w:rsid w:val="007507C6"/>
    <w:rsid w:val="00763E39"/>
    <w:rsid w:val="0077733A"/>
    <w:rsid w:val="00787A91"/>
    <w:rsid w:val="0079182B"/>
    <w:rsid w:val="007A01DD"/>
    <w:rsid w:val="007A4082"/>
    <w:rsid w:val="007A769C"/>
    <w:rsid w:val="00802677"/>
    <w:rsid w:val="008029A8"/>
    <w:rsid w:val="00802D57"/>
    <w:rsid w:val="00822CCF"/>
    <w:rsid w:val="008252BF"/>
    <w:rsid w:val="008625D4"/>
    <w:rsid w:val="00865DCE"/>
    <w:rsid w:val="00872D91"/>
    <w:rsid w:val="008851D5"/>
    <w:rsid w:val="00890A67"/>
    <w:rsid w:val="008921F7"/>
    <w:rsid w:val="008A22E7"/>
    <w:rsid w:val="008A4800"/>
    <w:rsid w:val="008B5189"/>
    <w:rsid w:val="008B54CA"/>
    <w:rsid w:val="008C60EF"/>
    <w:rsid w:val="008C7C52"/>
    <w:rsid w:val="008F462B"/>
    <w:rsid w:val="0090711E"/>
    <w:rsid w:val="00910E73"/>
    <w:rsid w:val="00916A45"/>
    <w:rsid w:val="0093595B"/>
    <w:rsid w:val="00935A12"/>
    <w:rsid w:val="009408FE"/>
    <w:rsid w:val="00944984"/>
    <w:rsid w:val="00954913"/>
    <w:rsid w:val="00955DC9"/>
    <w:rsid w:val="0095766F"/>
    <w:rsid w:val="0096262D"/>
    <w:rsid w:val="00963F78"/>
    <w:rsid w:val="00984F68"/>
    <w:rsid w:val="009A0795"/>
    <w:rsid w:val="009B740E"/>
    <w:rsid w:val="009F06E1"/>
    <w:rsid w:val="009F17A4"/>
    <w:rsid w:val="00A00660"/>
    <w:rsid w:val="00A1667D"/>
    <w:rsid w:val="00A2366F"/>
    <w:rsid w:val="00A53B13"/>
    <w:rsid w:val="00A549C2"/>
    <w:rsid w:val="00A56B93"/>
    <w:rsid w:val="00A606E2"/>
    <w:rsid w:val="00A7600F"/>
    <w:rsid w:val="00A936CF"/>
    <w:rsid w:val="00AA327A"/>
    <w:rsid w:val="00AA457A"/>
    <w:rsid w:val="00AA7A34"/>
    <w:rsid w:val="00AB470F"/>
    <w:rsid w:val="00AB5B7C"/>
    <w:rsid w:val="00AC05B6"/>
    <w:rsid w:val="00AC5CEA"/>
    <w:rsid w:val="00AC75D9"/>
    <w:rsid w:val="00AD37EC"/>
    <w:rsid w:val="00AF29DC"/>
    <w:rsid w:val="00AF6176"/>
    <w:rsid w:val="00B17340"/>
    <w:rsid w:val="00B206D3"/>
    <w:rsid w:val="00B2123E"/>
    <w:rsid w:val="00B244B7"/>
    <w:rsid w:val="00B306AD"/>
    <w:rsid w:val="00B359F0"/>
    <w:rsid w:val="00B4032B"/>
    <w:rsid w:val="00B45327"/>
    <w:rsid w:val="00B50334"/>
    <w:rsid w:val="00B5407B"/>
    <w:rsid w:val="00B62667"/>
    <w:rsid w:val="00B6557A"/>
    <w:rsid w:val="00B86908"/>
    <w:rsid w:val="00B925F2"/>
    <w:rsid w:val="00B93F6A"/>
    <w:rsid w:val="00BA45C3"/>
    <w:rsid w:val="00BA555B"/>
    <w:rsid w:val="00BA6A21"/>
    <w:rsid w:val="00BB4FA2"/>
    <w:rsid w:val="00BC1055"/>
    <w:rsid w:val="00BC2E4B"/>
    <w:rsid w:val="00BC6132"/>
    <w:rsid w:val="00BD566E"/>
    <w:rsid w:val="00BE52B7"/>
    <w:rsid w:val="00BF4759"/>
    <w:rsid w:val="00C17E8A"/>
    <w:rsid w:val="00C33BBF"/>
    <w:rsid w:val="00C65FC5"/>
    <w:rsid w:val="00C6779F"/>
    <w:rsid w:val="00C75FCC"/>
    <w:rsid w:val="00C773CF"/>
    <w:rsid w:val="00C81626"/>
    <w:rsid w:val="00C868C6"/>
    <w:rsid w:val="00C97B81"/>
    <w:rsid w:val="00CA2A27"/>
    <w:rsid w:val="00CA54A4"/>
    <w:rsid w:val="00CB2143"/>
    <w:rsid w:val="00CC0994"/>
    <w:rsid w:val="00CC4648"/>
    <w:rsid w:val="00CC5BE5"/>
    <w:rsid w:val="00CD25DA"/>
    <w:rsid w:val="00CE6D67"/>
    <w:rsid w:val="00CF0CCA"/>
    <w:rsid w:val="00D00D86"/>
    <w:rsid w:val="00D24303"/>
    <w:rsid w:val="00D2594B"/>
    <w:rsid w:val="00D32125"/>
    <w:rsid w:val="00D3585F"/>
    <w:rsid w:val="00D4645C"/>
    <w:rsid w:val="00D51AA3"/>
    <w:rsid w:val="00D62B6E"/>
    <w:rsid w:val="00D71C56"/>
    <w:rsid w:val="00D72B7A"/>
    <w:rsid w:val="00D75AEA"/>
    <w:rsid w:val="00D868FC"/>
    <w:rsid w:val="00D96BF4"/>
    <w:rsid w:val="00DA3794"/>
    <w:rsid w:val="00DC17F0"/>
    <w:rsid w:val="00DD0E5D"/>
    <w:rsid w:val="00DD3E59"/>
    <w:rsid w:val="00DD6E5C"/>
    <w:rsid w:val="00DE1D3F"/>
    <w:rsid w:val="00DF03D0"/>
    <w:rsid w:val="00E00762"/>
    <w:rsid w:val="00E011B0"/>
    <w:rsid w:val="00E029CB"/>
    <w:rsid w:val="00E14BCC"/>
    <w:rsid w:val="00E46C16"/>
    <w:rsid w:val="00E54A00"/>
    <w:rsid w:val="00E64053"/>
    <w:rsid w:val="00E64459"/>
    <w:rsid w:val="00E70755"/>
    <w:rsid w:val="00E765BC"/>
    <w:rsid w:val="00E86427"/>
    <w:rsid w:val="00E9196D"/>
    <w:rsid w:val="00EA518F"/>
    <w:rsid w:val="00EB511F"/>
    <w:rsid w:val="00EB6402"/>
    <w:rsid w:val="00EC3812"/>
    <w:rsid w:val="00EE4659"/>
    <w:rsid w:val="00EE5B19"/>
    <w:rsid w:val="00EF5DC4"/>
    <w:rsid w:val="00F476D1"/>
    <w:rsid w:val="00F53FB4"/>
    <w:rsid w:val="00F56528"/>
    <w:rsid w:val="00F638FD"/>
    <w:rsid w:val="00F66885"/>
    <w:rsid w:val="00F75A97"/>
    <w:rsid w:val="00F76697"/>
    <w:rsid w:val="00F85758"/>
    <w:rsid w:val="00FB05E9"/>
    <w:rsid w:val="00FB42D1"/>
    <w:rsid w:val="00FD0B51"/>
    <w:rsid w:val="00FD2A60"/>
    <w:rsid w:val="00FF2AA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345A6"/>
  <w15:docId w15:val="{5A0B4978-4C4F-4B68-9181-F4BB238B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1F"/>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585C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85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C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5C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15B4"/>
    <w:rPr>
      <w:sz w:val="24"/>
      <w:szCs w:val="24"/>
    </w:rPr>
  </w:style>
  <w:style w:type="character" w:customStyle="1" w:styleId="FootnoteTextChar">
    <w:name w:val="Footnote Text Char"/>
    <w:basedOn w:val="DefaultParagraphFont"/>
    <w:link w:val="FootnoteText"/>
    <w:uiPriority w:val="99"/>
    <w:rsid w:val="006F15B4"/>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6F15B4"/>
    <w:rPr>
      <w:vertAlign w:val="superscript"/>
    </w:rPr>
  </w:style>
  <w:style w:type="character" w:styleId="Hyperlink">
    <w:name w:val="Hyperlink"/>
    <w:basedOn w:val="DefaultParagraphFont"/>
    <w:uiPriority w:val="99"/>
    <w:unhideWhenUsed/>
    <w:rsid w:val="00197B73"/>
    <w:rPr>
      <w:color w:val="0000FF" w:themeColor="hyperlink"/>
      <w:u w:val="single"/>
    </w:rPr>
  </w:style>
  <w:style w:type="paragraph" w:styleId="ListParagraph">
    <w:name w:val="List Paragraph"/>
    <w:basedOn w:val="Normal"/>
    <w:uiPriority w:val="34"/>
    <w:qFormat/>
    <w:rsid w:val="008252BF"/>
    <w:pPr>
      <w:ind w:left="720"/>
      <w:contextualSpacing/>
    </w:pPr>
  </w:style>
  <w:style w:type="paragraph" w:styleId="NormalWeb">
    <w:name w:val="Normal (Web)"/>
    <w:basedOn w:val="Normal"/>
    <w:uiPriority w:val="99"/>
    <w:unhideWhenUsed/>
    <w:rsid w:val="00316538"/>
    <w:rPr>
      <w:sz w:val="24"/>
      <w:szCs w:val="24"/>
    </w:rPr>
  </w:style>
  <w:style w:type="character" w:customStyle="1" w:styleId="Heading1Char">
    <w:name w:val="Heading 1 Char"/>
    <w:basedOn w:val="DefaultParagraphFont"/>
    <w:link w:val="Heading1"/>
    <w:uiPriority w:val="9"/>
    <w:rsid w:val="00585CFF"/>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585CF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585CFF"/>
    <w:rPr>
      <w:rFonts w:asciiTheme="majorHAnsi" w:eastAsiaTheme="majorEastAsia" w:hAnsiTheme="majorHAnsi" w:cstheme="majorBidi"/>
      <w:b/>
      <w:bCs/>
      <w:color w:val="4F81BD" w:themeColor="accent1"/>
      <w:sz w:val="20"/>
      <w:szCs w:val="20"/>
      <w:lang w:val="en-GB"/>
    </w:rPr>
  </w:style>
  <w:style w:type="character" w:customStyle="1" w:styleId="Heading4Char">
    <w:name w:val="Heading 4 Char"/>
    <w:basedOn w:val="DefaultParagraphFont"/>
    <w:link w:val="Heading4"/>
    <w:uiPriority w:val="9"/>
    <w:rsid w:val="00585CFF"/>
    <w:rPr>
      <w:rFonts w:asciiTheme="majorHAnsi" w:eastAsiaTheme="majorEastAsia" w:hAnsiTheme="majorHAnsi" w:cstheme="majorBidi"/>
      <w:b/>
      <w:bCs/>
      <w:i/>
      <w:iCs/>
      <w:color w:val="4F81BD" w:themeColor="accent1"/>
      <w:sz w:val="20"/>
      <w:szCs w:val="20"/>
      <w:lang w:val="en-GB"/>
    </w:rPr>
  </w:style>
  <w:style w:type="character" w:styleId="FollowedHyperlink">
    <w:name w:val="FollowedHyperlink"/>
    <w:basedOn w:val="DefaultParagraphFont"/>
    <w:uiPriority w:val="99"/>
    <w:semiHidden/>
    <w:unhideWhenUsed/>
    <w:rsid w:val="00633B54"/>
    <w:rPr>
      <w:color w:val="800080" w:themeColor="followedHyperlink"/>
      <w:u w:val="single"/>
    </w:rPr>
  </w:style>
  <w:style w:type="paragraph" w:styleId="BalloonText">
    <w:name w:val="Balloon Text"/>
    <w:basedOn w:val="Normal"/>
    <w:link w:val="BalloonTextChar"/>
    <w:uiPriority w:val="99"/>
    <w:semiHidden/>
    <w:unhideWhenUsed/>
    <w:rsid w:val="00F63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FD"/>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910E73"/>
    <w:rPr>
      <w:sz w:val="16"/>
      <w:szCs w:val="16"/>
    </w:rPr>
  </w:style>
  <w:style w:type="paragraph" w:styleId="CommentText">
    <w:name w:val="annotation text"/>
    <w:basedOn w:val="Normal"/>
    <w:link w:val="CommentTextChar"/>
    <w:uiPriority w:val="99"/>
    <w:semiHidden/>
    <w:unhideWhenUsed/>
    <w:rsid w:val="00910E73"/>
  </w:style>
  <w:style w:type="character" w:customStyle="1" w:styleId="CommentTextChar">
    <w:name w:val="Comment Text Char"/>
    <w:basedOn w:val="DefaultParagraphFont"/>
    <w:link w:val="CommentText"/>
    <w:uiPriority w:val="99"/>
    <w:semiHidden/>
    <w:rsid w:val="00910E7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0E73"/>
    <w:rPr>
      <w:b/>
      <w:bCs/>
    </w:rPr>
  </w:style>
  <w:style w:type="character" w:customStyle="1" w:styleId="CommentSubjectChar">
    <w:name w:val="Comment Subject Char"/>
    <w:basedOn w:val="CommentTextChar"/>
    <w:link w:val="CommentSubject"/>
    <w:uiPriority w:val="99"/>
    <w:semiHidden/>
    <w:rsid w:val="00910E73"/>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6379AE"/>
    <w:pPr>
      <w:tabs>
        <w:tab w:val="center" w:pos="4513"/>
        <w:tab w:val="right" w:pos="9026"/>
      </w:tabs>
    </w:pPr>
  </w:style>
  <w:style w:type="character" w:customStyle="1" w:styleId="HeaderChar">
    <w:name w:val="Header Char"/>
    <w:basedOn w:val="DefaultParagraphFont"/>
    <w:link w:val="Header"/>
    <w:uiPriority w:val="99"/>
    <w:rsid w:val="006379A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379AE"/>
    <w:pPr>
      <w:tabs>
        <w:tab w:val="center" w:pos="4513"/>
        <w:tab w:val="right" w:pos="9026"/>
      </w:tabs>
    </w:pPr>
  </w:style>
  <w:style w:type="character" w:customStyle="1" w:styleId="FooterChar">
    <w:name w:val="Footer Char"/>
    <w:basedOn w:val="DefaultParagraphFont"/>
    <w:link w:val="Footer"/>
    <w:uiPriority w:val="99"/>
    <w:rsid w:val="006379AE"/>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6216">
      <w:bodyDiv w:val="1"/>
      <w:marLeft w:val="0"/>
      <w:marRight w:val="0"/>
      <w:marTop w:val="0"/>
      <w:marBottom w:val="0"/>
      <w:divBdr>
        <w:top w:val="none" w:sz="0" w:space="0" w:color="auto"/>
        <w:left w:val="none" w:sz="0" w:space="0" w:color="auto"/>
        <w:bottom w:val="none" w:sz="0" w:space="0" w:color="auto"/>
        <w:right w:val="none" w:sz="0" w:space="0" w:color="auto"/>
      </w:divBdr>
      <w:divsChild>
        <w:div w:id="1042898797">
          <w:marLeft w:val="0"/>
          <w:marRight w:val="0"/>
          <w:marTop w:val="0"/>
          <w:marBottom w:val="0"/>
          <w:divBdr>
            <w:top w:val="none" w:sz="0" w:space="0" w:color="auto"/>
            <w:left w:val="none" w:sz="0" w:space="0" w:color="auto"/>
            <w:bottom w:val="none" w:sz="0" w:space="0" w:color="auto"/>
            <w:right w:val="none" w:sz="0" w:space="0" w:color="auto"/>
          </w:divBdr>
          <w:divsChild>
            <w:div w:id="477769459">
              <w:marLeft w:val="0"/>
              <w:marRight w:val="0"/>
              <w:marTop w:val="0"/>
              <w:marBottom w:val="0"/>
              <w:divBdr>
                <w:top w:val="none" w:sz="0" w:space="0" w:color="auto"/>
                <w:left w:val="none" w:sz="0" w:space="0" w:color="auto"/>
                <w:bottom w:val="none" w:sz="0" w:space="0" w:color="auto"/>
                <w:right w:val="none" w:sz="0" w:space="0" w:color="auto"/>
              </w:divBdr>
              <w:divsChild>
                <w:div w:id="19053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8587">
      <w:bodyDiv w:val="1"/>
      <w:marLeft w:val="0"/>
      <w:marRight w:val="0"/>
      <w:marTop w:val="0"/>
      <w:marBottom w:val="0"/>
      <w:divBdr>
        <w:top w:val="none" w:sz="0" w:space="0" w:color="auto"/>
        <w:left w:val="none" w:sz="0" w:space="0" w:color="auto"/>
        <w:bottom w:val="none" w:sz="0" w:space="0" w:color="auto"/>
        <w:right w:val="none" w:sz="0" w:space="0" w:color="auto"/>
      </w:divBdr>
    </w:div>
    <w:div w:id="133104705">
      <w:bodyDiv w:val="1"/>
      <w:marLeft w:val="0"/>
      <w:marRight w:val="0"/>
      <w:marTop w:val="0"/>
      <w:marBottom w:val="0"/>
      <w:divBdr>
        <w:top w:val="none" w:sz="0" w:space="0" w:color="auto"/>
        <w:left w:val="none" w:sz="0" w:space="0" w:color="auto"/>
        <w:bottom w:val="none" w:sz="0" w:space="0" w:color="auto"/>
        <w:right w:val="none" w:sz="0" w:space="0" w:color="auto"/>
      </w:divBdr>
      <w:divsChild>
        <w:div w:id="801532522">
          <w:marLeft w:val="0"/>
          <w:marRight w:val="0"/>
          <w:marTop w:val="0"/>
          <w:marBottom w:val="0"/>
          <w:divBdr>
            <w:top w:val="none" w:sz="0" w:space="0" w:color="auto"/>
            <w:left w:val="none" w:sz="0" w:space="0" w:color="auto"/>
            <w:bottom w:val="none" w:sz="0" w:space="0" w:color="auto"/>
            <w:right w:val="none" w:sz="0" w:space="0" w:color="auto"/>
          </w:divBdr>
          <w:divsChild>
            <w:div w:id="1546216493">
              <w:marLeft w:val="0"/>
              <w:marRight w:val="0"/>
              <w:marTop w:val="0"/>
              <w:marBottom w:val="0"/>
              <w:divBdr>
                <w:top w:val="none" w:sz="0" w:space="0" w:color="auto"/>
                <w:left w:val="none" w:sz="0" w:space="0" w:color="auto"/>
                <w:bottom w:val="none" w:sz="0" w:space="0" w:color="auto"/>
                <w:right w:val="none" w:sz="0" w:space="0" w:color="auto"/>
              </w:divBdr>
              <w:divsChild>
                <w:div w:id="42020733">
                  <w:marLeft w:val="0"/>
                  <w:marRight w:val="0"/>
                  <w:marTop w:val="0"/>
                  <w:marBottom w:val="0"/>
                  <w:divBdr>
                    <w:top w:val="none" w:sz="0" w:space="0" w:color="auto"/>
                    <w:left w:val="none" w:sz="0" w:space="0" w:color="auto"/>
                    <w:bottom w:val="none" w:sz="0" w:space="0" w:color="auto"/>
                    <w:right w:val="none" w:sz="0" w:space="0" w:color="auto"/>
                  </w:divBdr>
                  <w:divsChild>
                    <w:div w:id="14361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2451">
      <w:bodyDiv w:val="1"/>
      <w:marLeft w:val="0"/>
      <w:marRight w:val="0"/>
      <w:marTop w:val="0"/>
      <w:marBottom w:val="0"/>
      <w:divBdr>
        <w:top w:val="none" w:sz="0" w:space="0" w:color="auto"/>
        <w:left w:val="none" w:sz="0" w:space="0" w:color="auto"/>
        <w:bottom w:val="none" w:sz="0" w:space="0" w:color="auto"/>
        <w:right w:val="none" w:sz="0" w:space="0" w:color="auto"/>
      </w:divBdr>
      <w:divsChild>
        <w:div w:id="636226104">
          <w:marLeft w:val="0"/>
          <w:marRight w:val="0"/>
          <w:marTop w:val="0"/>
          <w:marBottom w:val="0"/>
          <w:divBdr>
            <w:top w:val="none" w:sz="0" w:space="0" w:color="auto"/>
            <w:left w:val="none" w:sz="0" w:space="0" w:color="auto"/>
            <w:bottom w:val="none" w:sz="0" w:space="0" w:color="auto"/>
            <w:right w:val="none" w:sz="0" w:space="0" w:color="auto"/>
          </w:divBdr>
          <w:divsChild>
            <w:div w:id="1274359799">
              <w:marLeft w:val="0"/>
              <w:marRight w:val="0"/>
              <w:marTop w:val="0"/>
              <w:marBottom w:val="0"/>
              <w:divBdr>
                <w:top w:val="none" w:sz="0" w:space="0" w:color="auto"/>
                <w:left w:val="none" w:sz="0" w:space="0" w:color="auto"/>
                <w:bottom w:val="none" w:sz="0" w:space="0" w:color="auto"/>
                <w:right w:val="none" w:sz="0" w:space="0" w:color="auto"/>
              </w:divBdr>
              <w:divsChild>
                <w:div w:id="15154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8840">
      <w:bodyDiv w:val="1"/>
      <w:marLeft w:val="0"/>
      <w:marRight w:val="0"/>
      <w:marTop w:val="0"/>
      <w:marBottom w:val="0"/>
      <w:divBdr>
        <w:top w:val="none" w:sz="0" w:space="0" w:color="auto"/>
        <w:left w:val="none" w:sz="0" w:space="0" w:color="auto"/>
        <w:bottom w:val="none" w:sz="0" w:space="0" w:color="auto"/>
        <w:right w:val="none" w:sz="0" w:space="0" w:color="auto"/>
      </w:divBdr>
      <w:divsChild>
        <w:div w:id="1689334161">
          <w:marLeft w:val="0"/>
          <w:marRight w:val="0"/>
          <w:marTop w:val="0"/>
          <w:marBottom w:val="0"/>
          <w:divBdr>
            <w:top w:val="none" w:sz="0" w:space="0" w:color="auto"/>
            <w:left w:val="none" w:sz="0" w:space="0" w:color="auto"/>
            <w:bottom w:val="none" w:sz="0" w:space="0" w:color="auto"/>
            <w:right w:val="none" w:sz="0" w:space="0" w:color="auto"/>
          </w:divBdr>
          <w:divsChild>
            <w:div w:id="1537620084">
              <w:marLeft w:val="0"/>
              <w:marRight w:val="0"/>
              <w:marTop w:val="0"/>
              <w:marBottom w:val="0"/>
              <w:divBdr>
                <w:top w:val="none" w:sz="0" w:space="0" w:color="auto"/>
                <w:left w:val="none" w:sz="0" w:space="0" w:color="auto"/>
                <w:bottom w:val="none" w:sz="0" w:space="0" w:color="auto"/>
                <w:right w:val="none" w:sz="0" w:space="0" w:color="auto"/>
              </w:divBdr>
              <w:divsChild>
                <w:div w:id="1325469980">
                  <w:marLeft w:val="0"/>
                  <w:marRight w:val="0"/>
                  <w:marTop w:val="0"/>
                  <w:marBottom w:val="0"/>
                  <w:divBdr>
                    <w:top w:val="none" w:sz="0" w:space="0" w:color="auto"/>
                    <w:left w:val="none" w:sz="0" w:space="0" w:color="auto"/>
                    <w:bottom w:val="none" w:sz="0" w:space="0" w:color="auto"/>
                    <w:right w:val="none" w:sz="0" w:space="0" w:color="auto"/>
                  </w:divBdr>
                  <w:divsChild>
                    <w:div w:id="16403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6963">
      <w:bodyDiv w:val="1"/>
      <w:marLeft w:val="0"/>
      <w:marRight w:val="0"/>
      <w:marTop w:val="0"/>
      <w:marBottom w:val="0"/>
      <w:divBdr>
        <w:top w:val="none" w:sz="0" w:space="0" w:color="auto"/>
        <w:left w:val="none" w:sz="0" w:space="0" w:color="auto"/>
        <w:bottom w:val="none" w:sz="0" w:space="0" w:color="auto"/>
        <w:right w:val="none" w:sz="0" w:space="0" w:color="auto"/>
      </w:divBdr>
      <w:divsChild>
        <w:div w:id="532965213">
          <w:marLeft w:val="0"/>
          <w:marRight w:val="0"/>
          <w:marTop w:val="0"/>
          <w:marBottom w:val="0"/>
          <w:divBdr>
            <w:top w:val="none" w:sz="0" w:space="0" w:color="auto"/>
            <w:left w:val="none" w:sz="0" w:space="0" w:color="auto"/>
            <w:bottom w:val="none" w:sz="0" w:space="0" w:color="auto"/>
            <w:right w:val="none" w:sz="0" w:space="0" w:color="auto"/>
          </w:divBdr>
          <w:divsChild>
            <w:div w:id="2017607855">
              <w:marLeft w:val="0"/>
              <w:marRight w:val="0"/>
              <w:marTop w:val="0"/>
              <w:marBottom w:val="0"/>
              <w:divBdr>
                <w:top w:val="none" w:sz="0" w:space="0" w:color="auto"/>
                <w:left w:val="none" w:sz="0" w:space="0" w:color="auto"/>
                <w:bottom w:val="none" w:sz="0" w:space="0" w:color="auto"/>
                <w:right w:val="none" w:sz="0" w:space="0" w:color="auto"/>
              </w:divBdr>
              <w:divsChild>
                <w:div w:id="16102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48030">
      <w:bodyDiv w:val="1"/>
      <w:marLeft w:val="0"/>
      <w:marRight w:val="0"/>
      <w:marTop w:val="0"/>
      <w:marBottom w:val="0"/>
      <w:divBdr>
        <w:top w:val="none" w:sz="0" w:space="0" w:color="auto"/>
        <w:left w:val="none" w:sz="0" w:space="0" w:color="auto"/>
        <w:bottom w:val="none" w:sz="0" w:space="0" w:color="auto"/>
        <w:right w:val="none" w:sz="0" w:space="0" w:color="auto"/>
      </w:divBdr>
      <w:divsChild>
        <w:div w:id="1971130703">
          <w:marLeft w:val="0"/>
          <w:marRight w:val="0"/>
          <w:marTop w:val="0"/>
          <w:marBottom w:val="0"/>
          <w:divBdr>
            <w:top w:val="none" w:sz="0" w:space="0" w:color="auto"/>
            <w:left w:val="none" w:sz="0" w:space="0" w:color="auto"/>
            <w:bottom w:val="none" w:sz="0" w:space="0" w:color="auto"/>
            <w:right w:val="none" w:sz="0" w:space="0" w:color="auto"/>
          </w:divBdr>
          <w:divsChild>
            <w:div w:id="1550528068">
              <w:marLeft w:val="0"/>
              <w:marRight w:val="0"/>
              <w:marTop w:val="0"/>
              <w:marBottom w:val="0"/>
              <w:divBdr>
                <w:top w:val="none" w:sz="0" w:space="0" w:color="auto"/>
                <w:left w:val="none" w:sz="0" w:space="0" w:color="auto"/>
                <w:bottom w:val="none" w:sz="0" w:space="0" w:color="auto"/>
                <w:right w:val="none" w:sz="0" w:space="0" w:color="auto"/>
              </w:divBdr>
              <w:divsChild>
                <w:div w:id="9453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083">
      <w:bodyDiv w:val="1"/>
      <w:marLeft w:val="0"/>
      <w:marRight w:val="0"/>
      <w:marTop w:val="0"/>
      <w:marBottom w:val="0"/>
      <w:divBdr>
        <w:top w:val="none" w:sz="0" w:space="0" w:color="auto"/>
        <w:left w:val="none" w:sz="0" w:space="0" w:color="auto"/>
        <w:bottom w:val="none" w:sz="0" w:space="0" w:color="auto"/>
        <w:right w:val="none" w:sz="0" w:space="0" w:color="auto"/>
      </w:divBdr>
      <w:divsChild>
        <w:div w:id="1987657786">
          <w:marLeft w:val="0"/>
          <w:marRight w:val="0"/>
          <w:marTop w:val="0"/>
          <w:marBottom w:val="0"/>
          <w:divBdr>
            <w:top w:val="none" w:sz="0" w:space="0" w:color="auto"/>
            <w:left w:val="none" w:sz="0" w:space="0" w:color="auto"/>
            <w:bottom w:val="none" w:sz="0" w:space="0" w:color="auto"/>
            <w:right w:val="none" w:sz="0" w:space="0" w:color="auto"/>
          </w:divBdr>
          <w:divsChild>
            <w:div w:id="1408574263">
              <w:marLeft w:val="0"/>
              <w:marRight w:val="0"/>
              <w:marTop w:val="0"/>
              <w:marBottom w:val="0"/>
              <w:divBdr>
                <w:top w:val="none" w:sz="0" w:space="0" w:color="auto"/>
                <w:left w:val="none" w:sz="0" w:space="0" w:color="auto"/>
                <w:bottom w:val="none" w:sz="0" w:space="0" w:color="auto"/>
                <w:right w:val="none" w:sz="0" w:space="0" w:color="auto"/>
              </w:divBdr>
              <w:divsChild>
                <w:div w:id="15921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6957">
      <w:bodyDiv w:val="1"/>
      <w:marLeft w:val="0"/>
      <w:marRight w:val="0"/>
      <w:marTop w:val="0"/>
      <w:marBottom w:val="0"/>
      <w:divBdr>
        <w:top w:val="none" w:sz="0" w:space="0" w:color="auto"/>
        <w:left w:val="none" w:sz="0" w:space="0" w:color="auto"/>
        <w:bottom w:val="none" w:sz="0" w:space="0" w:color="auto"/>
        <w:right w:val="none" w:sz="0" w:space="0" w:color="auto"/>
      </w:divBdr>
      <w:divsChild>
        <w:div w:id="475803268">
          <w:marLeft w:val="0"/>
          <w:marRight w:val="0"/>
          <w:marTop w:val="0"/>
          <w:marBottom w:val="0"/>
          <w:divBdr>
            <w:top w:val="none" w:sz="0" w:space="0" w:color="auto"/>
            <w:left w:val="none" w:sz="0" w:space="0" w:color="auto"/>
            <w:bottom w:val="none" w:sz="0" w:space="0" w:color="auto"/>
            <w:right w:val="none" w:sz="0" w:space="0" w:color="auto"/>
          </w:divBdr>
          <w:divsChild>
            <w:div w:id="852378132">
              <w:marLeft w:val="0"/>
              <w:marRight w:val="0"/>
              <w:marTop w:val="0"/>
              <w:marBottom w:val="0"/>
              <w:divBdr>
                <w:top w:val="none" w:sz="0" w:space="0" w:color="auto"/>
                <w:left w:val="none" w:sz="0" w:space="0" w:color="auto"/>
                <w:bottom w:val="none" w:sz="0" w:space="0" w:color="auto"/>
                <w:right w:val="none" w:sz="0" w:space="0" w:color="auto"/>
              </w:divBdr>
              <w:divsChild>
                <w:div w:id="10653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5869">
      <w:bodyDiv w:val="1"/>
      <w:marLeft w:val="0"/>
      <w:marRight w:val="0"/>
      <w:marTop w:val="0"/>
      <w:marBottom w:val="0"/>
      <w:divBdr>
        <w:top w:val="none" w:sz="0" w:space="0" w:color="auto"/>
        <w:left w:val="none" w:sz="0" w:space="0" w:color="auto"/>
        <w:bottom w:val="none" w:sz="0" w:space="0" w:color="auto"/>
        <w:right w:val="none" w:sz="0" w:space="0" w:color="auto"/>
      </w:divBdr>
      <w:divsChild>
        <w:div w:id="881943166">
          <w:marLeft w:val="0"/>
          <w:marRight w:val="0"/>
          <w:marTop w:val="0"/>
          <w:marBottom w:val="0"/>
          <w:divBdr>
            <w:top w:val="none" w:sz="0" w:space="0" w:color="auto"/>
            <w:left w:val="none" w:sz="0" w:space="0" w:color="auto"/>
            <w:bottom w:val="none" w:sz="0" w:space="0" w:color="auto"/>
            <w:right w:val="none" w:sz="0" w:space="0" w:color="auto"/>
          </w:divBdr>
          <w:divsChild>
            <w:div w:id="288627872">
              <w:marLeft w:val="0"/>
              <w:marRight w:val="0"/>
              <w:marTop w:val="0"/>
              <w:marBottom w:val="0"/>
              <w:divBdr>
                <w:top w:val="none" w:sz="0" w:space="0" w:color="auto"/>
                <w:left w:val="none" w:sz="0" w:space="0" w:color="auto"/>
                <w:bottom w:val="none" w:sz="0" w:space="0" w:color="auto"/>
                <w:right w:val="none" w:sz="0" w:space="0" w:color="auto"/>
              </w:divBdr>
              <w:divsChild>
                <w:div w:id="19668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940">
      <w:bodyDiv w:val="1"/>
      <w:marLeft w:val="0"/>
      <w:marRight w:val="0"/>
      <w:marTop w:val="0"/>
      <w:marBottom w:val="0"/>
      <w:divBdr>
        <w:top w:val="none" w:sz="0" w:space="0" w:color="auto"/>
        <w:left w:val="none" w:sz="0" w:space="0" w:color="auto"/>
        <w:bottom w:val="none" w:sz="0" w:space="0" w:color="auto"/>
        <w:right w:val="none" w:sz="0" w:space="0" w:color="auto"/>
      </w:divBdr>
      <w:divsChild>
        <w:div w:id="1970822391">
          <w:marLeft w:val="0"/>
          <w:marRight w:val="0"/>
          <w:marTop w:val="0"/>
          <w:marBottom w:val="0"/>
          <w:divBdr>
            <w:top w:val="none" w:sz="0" w:space="0" w:color="auto"/>
            <w:left w:val="none" w:sz="0" w:space="0" w:color="auto"/>
            <w:bottom w:val="none" w:sz="0" w:space="0" w:color="auto"/>
            <w:right w:val="none" w:sz="0" w:space="0" w:color="auto"/>
          </w:divBdr>
          <w:divsChild>
            <w:div w:id="1049189699">
              <w:marLeft w:val="0"/>
              <w:marRight w:val="0"/>
              <w:marTop w:val="0"/>
              <w:marBottom w:val="0"/>
              <w:divBdr>
                <w:top w:val="none" w:sz="0" w:space="0" w:color="auto"/>
                <w:left w:val="none" w:sz="0" w:space="0" w:color="auto"/>
                <w:bottom w:val="none" w:sz="0" w:space="0" w:color="auto"/>
                <w:right w:val="none" w:sz="0" w:space="0" w:color="auto"/>
              </w:divBdr>
              <w:divsChild>
                <w:div w:id="9532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8451">
      <w:bodyDiv w:val="1"/>
      <w:marLeft w:val="0"/>
      <w:marRight w:val="0"/>
      <w:marTop w:val="0"/>
      <w:marBottom w:val="0"/>
      <w:divBdr>
        <w:top w:val="none" w:sz="0" w:space="0" w:color="auto"/>
        <w:left w:val="none" w:sz="0" w:space="0" w:color="auto"/>
        <w:bottom w:val="none" w:sz="0" w:space="0" w:color="auto"/>
        <w:right w:val="none" w:sz="0" w:space="0" w:color="auto"/>
      </w:divBdr>
      <w:divsChild>
        <w:div w:id="1937520037">
          <w:marLeft w:val="0"/>
          <w:marRight w:val="0"/>
          <w:marTop w:val="0"/>
          <w:marBottom w:val="0"/>
          <w:divBdr>
            <w:top w:val="none" w:sz="0" w:space="0" w:color="auto"/>
            <w:left w:val="none" w:sz="0" w:space="0" w:color="auto"/>
            <w:bottom w:val="none" w:sz="0" w:space="0" w:color="auto"/>
            <w:right w:val="none" w:sz="0" w:space="0" w:color="auto"/>
          </w:divBdr>
          <w:divsChild>
            <w:div w:id="1521239058">
              <w:marLeft w:val="0"/>
              <w:marRight w:val="0"/>
              <w:marTop w:val="0"/>
              <w:marBottom w:val="0"/>
              <w:divBdr>
                <w:top w:val="none" w:sz="0" w:space="0" w:color="auto"/>
                <w:left w:val="none" w:sz="0" w:space="0" w:color="auto"/>
                <w:bottom w:val="none" w:sz="0" w:space="0" w:color="auto"/>
                <w:right w:val="none" w:sz="0" w:space="0" w:color="auto"/>
              </w:divBdr>
              <w:divsChild>
                <w:div w:id="15737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4580">
      <w:bodyDiv w:val="1"/>
      <w:marLeft w:val="0"/>
      <w:marRight w:val="0"/>
      <w:marTop w:val="0"/>
      <w:marBottom w:val="0"/>
      <w:divBdr>
        <w:top w:val="none" w:sz="0" w:space="0" w:color="auto"/>
        <w:left w:val="none" w:sz="0" w:space="0" w:color="auto"/>
        <w:bottom w:val="none" w:sz="0" w:space="0" w:color="auto"/>
        <w:right w:val="none" w:sz="0" w:space="0" w:color="auto"/>
      </w:divBdr>
      <w:divsChild>
        <w:div w:id="847602893">
          <w:marLeft w:val="0"/>
          <w:marRight w:val="0"/>
          <w:marTop w:val="0"/>
          <w:marBottom w:val="0"/>
          <w:divBdr>
            <w:top w:val="none" w:sz="0" w:space="0" w:color="auto"/>
            <w:left w:val="none" w:sz="0" w:space="0" w:color="auto"/>
            <w:bottom w:val="none" w:sz="0" w:space="0" w:color="auto"/>
            <w:right w:val="none" w:sz="0" w:space="0" w:color="auto"/>
          </w:divBdr>
          <w:divsChild>
            <w:div w:id="534388466">
              <w:marLeft w:val="0"/>
              <w:marRight w:val="0"/>
              <w:marTop w:val="0"/>
              <w:marBottom w:val="0"/>
              <w:divBdr>
                <w:top w:val="none" w:sz="0" w:space="0" w:color="auto"/>
                <w:left w:val="none" w:sz="0" w:space="0" w:color="auto"/>
                <w:bottom w:val="none" w:sz="0" w:space="0" w:color="auto"/>
                <w:right w:val="none" w:sz="0" w:space="0" w:color="auto"/>
              </w:divBdr>
              <w:divsChild>
                <w:div w:id="960762562">
                  <w:marLeft w:val="0"/>
                  <w:marRight w:val="0"/>
                  <w:marTop w:val="0"/>
                  <w:marBottom w:val="0"/>
                  <w:divBdr>
                    <w:top w:val="none" w:sz="0" w:space="0" w:color="auto"/>
                    <w:left w:val="none" w:sz="0" w:space="0" w:color="auto"/>
                    <w:bottom w:val="none" w:sz="0" w:space="0" w:color="auto"/>
                    <w:right w:val="none" w:sz="0" w:space="0" w:color="auto"/>
                  </w:divBdr>
                  <w:divsChild>
                    <w:div w:id="16531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4178">
      <w:bodyDiv w:val="1"/>
      <w:marLeft w:val="0"/>
      <w:marRight w:val="0"/>
      <w:marTop w:val="0"/>
      <w:marBottom w:val="0"/>
      <w:divBdr>
        <w:top w:val="none" w:sz="0" w:space="0" w:color="auto"/>
        <w:left w:val="none" w:sz="0" w:space="0" w:color="auto"/>
        <w:bottom w:val="none" w:sz="0" w:space="0" w:color="auto"/>
        <w:right w:val="none" w:sz="0" w:space="0" w:color="auto"/>
      </w:divBdr>
      <w:divsChild>
        <w:div w:id="185873402">
          <w:marLeft w:val="0"/>
          <w:marRight w:val="0"/>
          <w:marTop w:val="0"/>
          <w:marBottom w:val="0"/>
          <w:divBdr>
            <w:top w:val="none" w:sz="0" w:space="0" w:color="auto"/>
            <w:left w:val="none" w:sz="0" w:space="0" w:color="auto"/>
            <w:bottom w:val="none" w:sz="0" w:space="0" w:color="auto"/>
            <w:right w:val="none" w:sz="0" w:space="0" w:color="auto"/>
          </w:divBdr>
          <w:divsChild>
            <w:div w:id="98334638">
              <w:marLeft w:val="0"/>
              <w:marRight w:val="0"/>
              <w:marTop w:val="0"/>
              <w:marBottom w:val="0"/>
              <w:divBdr>
                <w:top w:val="none" w:sz="0" w:space="0" w:color="auto"/>
                <w:left w:val="none" w:sz="0" w:space="0" w:color="auto"/>
                <w:bottom w:val="none" w:sz="0" w:space="0" w:color="auto"/>
                <w:right w:val="none" w:sz="0" w:space="0" w:color="auto"/>
              </w:divBdr>
              <w:divsChild>
                <w:div w:id="3455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26514">
      <w:bodyDiv w:val="1"/>
      <w:marLeft w:val="0"/>
      <w:marRight w:val="0"/>
      <w:marTop w:val="0"/>
      <w:marBottom w:val="0"/>
      <w:divBdr>
        <w:top w:val="none" w:sz="0" w:space="0" w:color="auto"/>
        <w:left w:val="none" w:sz="0" w:space="0" w:color="auto"/>
        <w:bottom w:val="none" w:sz="0" w:space="0" w:color="auto"/>
        <w:right w:val="none" w:sz="0" w:space="0" w:color="auto"/>
      </w:divBdr>
      <w:divsChild>
        <w:div w:id="181818735">
          <w:marLeft w:val="0"/>
          <w:marRight w:val="0"/>
          <w:marTop w:val="0"/>
          <w:marBottom w:val="0"/>
          <w:divBdr>
            <w:top w:val="none" w:sz="0" w:space="0" w:color="auto"/>
            <w:left w:val="none" w:sz="0" w:space="0" w:color="auto"/>
            <w:bottom w:val="none" w:sz="0" w:space="0" w:color="auto"/>
            <w:right w:val="none" w:sz="0" w:space="0" w:color="auto"/>
          </w:divBdr>
          <w:divsChild>
            <w:div w:id="1943225366">
              <w:marLeft w:val="0"/>
              <w:marRight w:val="0"/>
              <w:marTop w:val="0"/>
              <w:marBottom w:val="0"/>
              <w:divBdr>
                <w:top w:val="none" w:sz="0" w:space="0" w:color="auto"/>
                <w:left w:val="none" w:sz="0" w:space="0" w:color="auto"/>
                <w:bottom w:val="none" w:sz="0" w:space="0" w:color="auto"/>
                <w:right w:val="none" w:sz="0" w:space="0" w:color="auto"/>
              </w:divBdr>
              <w:divsChild>
                <w:div w:id="15421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3887">
      <w:bodyDiv w:val="1"/>
      <w:marLeft w:val="0"/>
      <w:marRight w:val="0"/>
      <w:marTop w:val="0"/>
      <w:marBottom w:val="0"/>
      <w:divBdr>
        <w:top w:val="none" w:sz="0" w:space="0" w:color="auto"/>
        <w:left w:val="none" w:sz="0" w:space="0" w:color="auto"/>
        <w:bottom w:val="none" w:sz="0" w:space="0" w:color="auto"/>
        <w:right w:val="none" w:sz="0" w:space="0" w:color="auto"/>
      </w:divBdr>
      <w:divsChild>
        <w:div w:id="706107673">
          <w:marLeft w:val="0"/>
          <w:marRight w:val="0"/>
          <w:marTop w:val="0"/>
          <w:marBottom w:val="0"/>
          <w:divBdr>
            <w:top w:val="none" w:sz="0" w:space="0" w:color="auto"/>
            <w:left w:val="none" w:sz="0" w:space="0" w:color="auto"/>
            <w:bottom w:val="none" w:sz="0" w:space="0" w:color="auto"/>
            <w:right w:val="none" w:sz="0" w:space="0" w:color="auto"/>
          </w:divBdr>
          <w:divsChild>
            <w:div w:id="445467267">
              <w:marLeft w:val="0"/>
              <w:marRight w:val="0"/>
              <w:marTop w:val="0"/>
              <w:marBottom w:val="0"/>
              <w:divBdr>
                <w:top w:val="none" w:sz="0" w:space="0" w:color="auto"/>
                <w:left w:val="none" w:sz="0" w:space="0" w:color="auto"/>
                <w:bottom w:val="none" w:sz="0" w:space="0" w:color="auto"/>
                <w:right w:val="none" w:sz="0" w:space="0" w:color="auto"/>
              </w:divBdr>
              <w:divsChild>
                <w:div w:id="4620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943">
      <w:bodyDiv w:val="1"/>
      <w:marLeft w:val="0"/>
      <w:marRight w:val="0"/>
      <w:marTop w:val="0"/>
      <w:marBottom w:val="0"/>
      <w:divBdr>
        <w:top w:val="none" w:sz="0" w:space="0" w:color="auto"/>
        <w:left w:val="none" w:sz="0" w:space="0" w:color="auto"/>
        <w:bottom w:val="none" w:sz="0" w:space="0" w:color="auto"/>
        <w:right w:val="none" w:sz="0" w:space="0" w:color="auto"/>
      </w:divBdr>
    </w:div>
    <w:div w:id="681862180">
      <w:bodyDiv w:val="1"/>
      <w:marLeft w:val="0"/>
      <w:marRight w:val="0"/>
      <w:marTop w:val="0"/>
      <w:marBottom w:val="0"/>
      <w:divBdr>
        <w:top w:val="none" w:sz="0" w:space="0" w:color="auto"/>
        <w:left w:val="none" w:sz="0" w:space="0" w:color="auto"/>
        <w:bottom w:val="none" w:sz="0" w:space="0" w:color="auto"/>
        <w:right w:val="none" w:sz="0" w:space="0" w:color="auto"/>
      </w:divBdr>
      <w:divsChild>
        <w:div w:id="542013309">
          <w:marLeft w:val="0"/>
          <w:marRight w:val="0"/>
          <w:marTop w:val="0"/>
          <w:marBottom w:val="0"/>
          <w:divBdr>
            <w:top w:val="none" w:sz="0" w:space="0" w:color="auto"/>
            <w:left w:val="none" w:sz="0" w:space="0" w:color="auto"/>
            <w:bottom w:val="none" w:sz="0" w:space="0" w:color="auto"/>
            <w:right w:val="none" w:sz="0" w:space="0" w:color="auto"/>
          </w:divBdr>
          <w:divsChild>
            <w:div w:id="829561358">
              <w:marLeft w:val="0"/>
              <w:marRight w:val="0"/>
              <w:marTop w:val="0"/>
              <w:marBottom w:val="0"/>
              <w:divBdr>
                <w:top w:val="none" w:sz="0" w:space="0" w:color="auto"/>
                <w:left w:val="none" w:sz="0" w:space="0" w:color="auto"/>
                <w:bottom w:val="none" w:sz="0" w:space="0" w:color="auto"/>
                <w:right w:val="none" w:sz="0" w:space="0" w:color="auto"/>
              </w:divBdr>
              <w:divsChild>
                <w:div w:id="20598547">
                  <w:marLeft w:val="0"/>
                  <w:marRight w:val="0"/>
                  <w:marTop w:val="0"/>
                  <w:marBottom w:val="0"/>
                  <w:divBdr>
                    <w:top w:val="none" w:sz="0" w:space="0" w:color="auto"/>
                    <w:left w:val="none" w:sz="0" w:space="0" w:color="auto"/>
                    <w:bottom w:val="none" w:sz="0" w:space="0" w:color="auto"/>
                    <w:right w:val="none" w:sz="0" w:space="0" w:color="auto"/>
                  </w:divBdr>
                  <w:divsChild>
                    <w:div w:id="373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88932">
      <w:bodyDiv w:val="1"/>
      <w:marLeft w:val="0"/>
      <w:marRight w:val="0"/>
      <w:marTop w:val="0"/>
      <w:marBottom w:val="0"/>
      <w:divBdr>
        <w:top w:val="none" w:sz="0" w:space="0" w:color="auto"/>
        <w:left w:val="none" w:sz="0" w:space="0" w:color="auto"/>
        <w:bottom w:val="none" w:sz="0" w:space="0" w:color="auto"/>
        <w:right w:val="none" w:sz="0" w:space="0" w:color="auto"/>
      </w:divBdr>
      <w:divsChild>
        <w:div w:id="1187058550">
          <w:marLeft w:val="0"/>
          <w:marRight w:val="0"/>
          <w:marTop w:val="0"/>
          <w:marBottom w:val="0"/>
          <w:divBdr>
            <w:top w:val="none" w:sz="0" w:space="0" w:color="auto"/>
            <w:left w:val="none" w:sz="0" w:space="0" w:color="auto"/>
            <w:bottom w:val="none" w:sz="0" w:space="0" w:color="auto"/>
            <w:right w:val="none" w:sz="0" w:space="0" w:color="auto"/>
          </w:divBdr>
          <w:divsChild>
            <w:div w:id="1703169581">
              <w:marLeft w:val="0"/>
              <w:marRight w:val="0"/>
              <w:marTop w:val="0"/>
              <w:marBottom w:val="0"/>
              <w:divBdr>
                <w:top w:val="none" w:sz="0" w:space="0" w:color="auto"/>
                <w:left w:val="none" w:sz="0" w:space="0" w:color="auto"/>
                <w:bottom w:val="none" w:sz="0" w:space="0" w:color="auto"/>
                <w:right w:val="none" w:sz="0" w:space="0" w:color="auto"/>
              </w:divBdr>
              <w:divsChild>
                <w:div w:id="627469789">
                  <w:marLeft w:val="0"/>
                  <w:marRight w:val="0"/>
                  <w:marTop w:val="0"/>
                  <w:marBottom w:val="0"/>
                  <w:divBdr>
                    <w:top w:val="none" w:sz="0" w:space="0" w:color="auto"/>
                    <w:left w:val="none" w:sz="0" w:space="0" w:color="auto"/>
                    <w:bottom w:val="none" w:sz="0" w:space="0" w:color="auto"/>
                    <w:right w:val="none" w:sz="0" w:space="0" w:color="auto"/>
                  </w:divBdr>
                  <w:divsChild>
                    <w:div w:id="9949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4806">
      <w:bodyDiv w:val="1"/>
      <w:marLeft w:val="0"/>
      <w:marRight w:val="0"/>
      <w:marTop w:val="0"/>
      <w:marBottom w:val="0"/>
      <w:divBdr>
        <w:top w:val="none" w:sz="0" w:space="0" w:color="auto"/>
        <w:left w:val="none" w:sz="0" w:space="0" w:color="auto"/>
        <w:bottom w:val="none" w:sz="0" w:space="0" w:color="auto"/>
        <w:right w:val="none" w:sz="0" w:space="0" w:color="auto"/>
      </w:divBdr>
      <w:divsChild>
        <w:div w:id="1382171457">
          <w:marLeft w:val="0"/>
          <w:marRight w:val="0"/>
          <w:marTop w:val="0"/>
          <w:marBottom w:val="0"/>
          <w:divBdr>
            <w:top w:val="none" w:sz="0" w:space="0" w:color="auto"/>
            <w:left w:val="none" w:sz="0" w:space="0" w:color="auto"/>
            <w:bottom w:val="none" w:sz="0" w:space="0" w:color="auto"/>
            <w:right w:val="none" w:sz="0" w:space="0" w:color="auto"/>
          </w:divBdr>
          <w:divsChild>
            <w:div w:id="1187214179">
              <w:marLeft w:val="0"/>
              <w:marRight w:val="0"/>
              <w:marTop w:val="0"/>
              <w:marBottom w:val="0"/>
              <w:divBdr>
                <w:top w:val="none" w:sz="0" w:space="0" w:color="auto"/>
                <w:left w:val="none" w:sz="0" w:space="0" w:color="auto"/>
                <w:bottom w:val="none" w:sz="0" w:space="0" w:color="auto"/>
                <w:right w:val="none" w:sz="0" w:space="0" w:color="auto"/>
              </w:divBdr>
              <w:divsChild>
                <w:div w:id="20830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2784">
      <w:bodyDiv w:val="1"/>
      <w:marLeft w:val="0"/>
      <w:marRight w:val="0"/>
      <w:marTop w:val="0"/>
      <w:marBottom w:val="0"/>
      <w:divBdr>
        <w:top w:val="none" w:sz="0" w:space="0" w:color="auto"/>
        <w:left w:val="none" w:sz="0" w:space="0" w:color="auto"/>
        <w:bottom w:val="none" w:sz="0" w:space="0" w:color="auto"/>
        <w:right w:val="none" w:sz="0" w:space="0" w:color="auto"/>
      </w:divBdr>
    </w:div>
    <w:div w:id="903952701">
      <w:bodyDiv w:val="1"/>
      <w:marLeft w:val="0"/>
      <w:marRight w:val="0"/>
      <w:marTop w:val="0"/>
      <w:marBottom w:val="0"/>
      <w:divBdr>
        <w:top w:val="none" w:sz="0" w:space="0" w:color="auto"/>
        <w:left w:val="none" w:sz="0" w:space="0" w:color="auto"/>
        <w:bottom w:val="none" w:sz="0" w:space="0" w:color="auto"/>
        <w:right w:val="none" w:sz="0" w:space="0" w:color="auto"/>
      </w:divBdr>
      <w:divsChild>
        <w:div w:id="318123209">
          <w:marLeft w:val="0"/>
          <w:marRight w:val="0"/>
          <w:marTop w:val="0"/>
          <w:marBottom w:val="0"/>
          <w:divBdr>
            <w:top w:val="none" w:sz="0" w:space="0" w:color="auto"/>
            <w:left w:val="none" w:sz="0" w:space="0" w:color="auto"/>
            <w:bottom w:val="none" w:sz="0" w:space="0" w:color="auto"/>
            <w:right w:val="none" w:sz="0" w:space="0" w:color="auto"/>
          </w:divBdr>
          <w:divsChild>
            <w:div w:id="1777824409">
              <w:marLeft w:val="0"/>
              <w:marRight w:val="0"/>
              <w:marTop w:val="0"/>
              <w:marBottom w:val="0"/>
              <w:divBdr>
                <w:top w:val="none" w:sz="0" w:space="0" w:color="auto"/>
                <w:left w:val="none" w:sz="0" w:space="0" w:color="auto"/>
                <w:bottom w:val="none" w:sz="0" w:space="0" w:color="auto"/>
                <w:right w:val="none" w:sz="0" w:space="0" w:color="auto"/>
              </w:divBdr>
              <w:divsChild>
                <w:div w:id="14005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2254">
      <w:bodyDiv w:val="1"/>
      <w:marLeft w:val="0"/>
      <w:marRight w:val="0"/>
      <w:marTop w:val="0"/>
      <w:marBottom w:val="0"/>
      <w:divBdr>
        <w:top w:val="none" w:sz="0" w:space="0" w:color="auto"/>
        <w:left w:val="none" w:sz="0" w:space="0" w:color="auto"/>
        <w:bottom w:val="none" w:sz="0" w:space="0" w:color="auto"/>
        <w:right w:val="none" w:sz="0" w:space="0" w:color="auto"/>
      </w:divBdr>
      <w:divsChild>
        <w:div w:id="1677077285">
          <w:marLeft w:val="0"/>
          <w:marRight w:val="0"/>
          <w:marTop w:val="0"/>
          <w:marBottom w:val="0"/>
          <w:divBdr>
            <w:top w:val="none" w:sz="0" w:space="0" w:color="auto"/>
            <w:left w:val="none" w:sz="0" w:space="0" w:color="auto"/>
            <w:bottom w:val="none" w:sz="0" w:space="0" w:color="auto"/>
            <w:right w:val="none" w:sz="0" w:space="0" w:color="auto"/>
          </w:divBdr>
          <w:divsChild>
            <w:div w:id="1299140266">
              <w:marLeft w:val="0"/>
              <w:marRight w:val="0"/>
              <w:marTop w:val="0"/>
              <w:marBottom w:val="0"/>
              <w:divBdr>
                <w:top w:val="none" w:sz="0" w:space="0" w:color="auto"/>
                <w:left w:val="none" w:sz="0" w:space="0" w:color="auto"/>
                <w:bottom w:val="none" w:sz="0" w:space="0" w:color="auto"/>
                <w:right w:val="none" w:sz="0" w:space="0" w:color="auto"/>
              </w:divBdr>
              <w:divsChild>
                <w:div w:id="18521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5618">
      <w:bodyDiv w:val="1"/>
      <w:marLeft w:val="0"/>
      <w:marRight w:val="0"/>
      <w:marTop w:val="0"/>
      <w:marBottom w:val="0"/>
      <w:divBdr>
        <w:top w:val="none" w:sz="0" w:space="0" w:color="auto"/>
        <w:left w:val="none" w:sz="0" w:space="0" w:color="auto"/>
        <w:bottom w:val="none" w:sz="0" w:space="0" w:color="auto"/>
        <w:right w:val="none" w:sz="0" w:space="0" w:color="auto"/>
      </w:divBdr>
      <w:divsChild>
        <w:div w:id="998466272">
          <w:marLeft w:val="0"/>
          <w:marRight w:val="0"/>
          <w:marTop w:val="0"/>
          <w:marBottom w:val="0"/>
          <w:divBdr>
            <w:top w:val="none" w:sz="0" w:space="0" w:color="auto"/>
            <w:left w:val="none" w:sz="0" w:space="0" w:color="auto"/>
            <w:bottom w:val="none" w:sz="0" w:space="0" w:color="auto"/>
            <w:right w:val="none" w:sz="0" w:space="0" w:color="auto"/>
          </w:divBdr>
          <w:divsChild>
            <w:div w:id="1965311633">
              <w:marLeft w:val="0"/>
              <w:marRight w:val="0"/>
              <w:marTop w:val="0"/>
              <w:marBottom w:val="0"/>
              <w:divBdr>
                <w:top w:val="none" w:sz="0" w:space="0" w:color="auto"/>
                <w:left w:val="none" w:sz="0" w:space="0" w:color="auto"/>
                <w:bottom w:val="none" w:sz="0" w:space="0" w:color="auto"/>
                <w:right w:val="none" w:sz="0" w:space="0" w:color="auto"/>
              </w:divBdr>
              <w:divsChild>
                <w:div w:id="199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8527">
      <w:bodyDiv w:val="1"/>
      <w:marLeft w:val="0"/>
      <w:marRight w:val="0"/>
      <w:marTop w:val="0"/>
      <w:marBottom w:val="0"/>
      <w:divBdr>
        <w:top w:val="none" w:sz="0" w:space="0" w:color="auto"/>
        <w:left w:val="none" w:sz="0" w:space="0" w:color="auto"/>
        <w:bottom w:val="none" w:sz="0" w:space="0" w:color="auto"/>
        <w:right w:val="none" w:sz="0" w:space="0" w:color="auto"/>
      </w:divBdr>
      <w:divsChild>
        <w:div w:id="413824657">
          <w:marLeft w:val="0"/>
          <w:marRight w:val="0"/>
          <w:marTop w:val="0"/>
          <w:marBottom w:val="0"/>
          <w:divBdr>
            <w:top w:val="none" w:sz="0" w:space="0" w:color="auto"/>
            <w:left w:val="none" w:sz="0" w:space="0" w:color="auto"/>
            <w:bottom w:val="none" w:sz="0" w:space="0" w:color="auto"/>
            <w:right w:val="none" w:sz="0" w:space="0" w:color="auto"/>
          </w:divBdr>
          <w:divsChild>
            <w:div w:id="55670826">
              <w:marLeft w:val="0"/>
              <w:marRight w:val="0"/>
              <w:marTop w:val="0"/>
              <w:marBottom w:val="0"/>
              <w:divBdr>
                <w:top w:val="none" w:sz="0" w:space="0" w:color="auto"/>
                <w:left w:val="none" w:sz="0" w:space="0" w:color="auto"/>
                <w:bottom w:val="none" w:sz="0" w:space="0" w:color="auto"/>
                <w:right w:val="none" w:sz="0" w:space="0" w:color="auto"/>
              </w:divBdr>
              <w:divsChild>
                <w:div w:id="7101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6433">
      <w:bodyDiv w:val="1"/>
      <w:marLeft w:val="0"/>
      <w:marRight w:val="0"/>
      <w:marTop w:val="0"/>
      <w:marBottom w:val="0"/>
      <w:divBdr>
        <w:top w:val="none" w:sz="0" w:space="0" w:color="auto"/>
        <w:left w:val="none" w:sz="0" w:space="0" w:color="auto"/>
        <w:bottom w:val="none" w:sz="0" w:space="0" w:color="auto"/>
        <w:right w:val="none" w:sz="0" w:space="0" w:color="auto"/>
      </w:divBdr>
      <w:divsChild>
        <w:div w:id="626621144">
          <w:marLeft w:val="0"/>
          <w:marRight w:val="0"/>
          <w:marTop w:val="0"/>
          <w:marBottom w:val="0"/>
          <w:divBdr>
            <w:top w:val="none" w:sz="0" w:space="0" w:color="auto"/>
            <w:left w:val="none" w:sz="0" w:space="0" w:color="auto"/>
            <w:bottom w:val="none" w:sz="0" w:space="0" w:color="auto"/>
            <w:right w:val="none" w:sz="0" w:space="0" w:color="auto"/>
          </w:divBdr>
          <w:divsChild>
            <w:div w:id="2060276282">
              <w:marLeft w:val="0"/>
              <w:marRight w:val="0"/>
              <w:marTop w:val="0"/>
              <w:marBottom w:val="0"/>
              <w:divBdr>
                <w:top w:val="none" w:sz="0" w:space="0" w:color="auto"/>
                <w:left w:val="none" w:sz="0" w:space="0" w:color="auto"/>
                <w:bottom w:val="none" w:sz="0" w:space="0" w:color="auto"/>
                <w:right w:val="none" w:sz="0" w:space="0" w:color="auto"/>
              </w:divBdr>
              <w:divsChild>
                <w:div w:id="1586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7149">
      <w:bodyDiv w:val="1"/>
      <w:marLeft w:val="0"/>
      <w:marRight w:val="0"/>
      <w:marTop w:val="0"/>
      <w:marBottom w:val="0"/>
      <w:divBdr>
        <w:top w:val="none" w:sz="0" w:space="0" w:color="auto"/>
        <w:left w:val="none" w:sz="0" w:space="0" w:color="auto"/>
        <w:bottom w:val="none" w:sz="0" w:space="0" w:color="auto"/>
        <w:right w:val="none" w:sz="0" w:space="0" w:color="auto"/>
      </w:divBdr>
      <w:divsChild>
        <w:div w:id="40179706">
          <w:marLeft w:val="0"/>
          <w:marRight w:val="0"/>
          <w:marTop w:val="0"/>
          <w:marBottom w:val="0"/>
          <w:divBdr>
            <w:top w:val="none" w:sz="0" w:space="0" w:color="auto"/>
            <w:left w:val="none" w:sz="0" w:space="0" w:color="auto"/>
            <w:bottom w:val="none" w:sz="0" w:space="0" w:color="auto"/>
            <w:right w:val="none" w:sz="0" w:space="0" w:color="auto"/>
          </w:divBdr>
          <w:divsChild>
            <w:div w:id="96213941">
              <w:marLeft w:val="0"/>
              <w:marRight w:val="0"/>
              <w:marTop w:val="0"/>
              <w:marBottom w:val="0"/>
              <w:divBdr>
                <w:top w:val="none" w:sz="0" w:space="0" w:color="auto"/>
                <w:left w:val="none" w:sz="0" w:space="0" w:color="auto"/>
                <w:bottom w:val="none" w:sz="0" w:space="0" w:color="auto"/>
                <w:right w:val="none" w:sz="0" w:space="0" w:color="auto"/>
              </w:divBdr>
              <w:divsChild>
                <w:div w:id="13844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7155">
      <w:bodyDiv w:val="1"/>
      <w:marLeft w:val="0"/>
      <w:marRight w:val="0"/>
      <w:marTop w:val="0"/>
      <w:marBottom w:val="0"/>
      <w:divBdr>
        <w:top w:val="none" w:sz="0" w:space="0" w:color="auto"/>
        <w:left w:val="none" w:sz="0" w:space="0" w:color="auto"/>
        <w:bottom w:val="none" w:sz="0" w:space="0" w:color="auto"/>
        <w:right w:val="none" w:sz="0" w:space="0" w:color="auto"/>
      </w:divBdr>
      <w:divsChild>
        <w:div w:id="812873238">
          <w:marLeft w:val="0"/>
          <w:marRight w:val="0"/>
          <w:marTop w:val="0"/>
          <w:marBottom w:val="0"/>
          <w:divBdr>
            <w:top w:val="none" w:sz="0" w:space="0" w:color="auto"/>
            <w:left w:val="none" w:sz="0" w:space="0" w:color="auto"/>
            <w:bottom w:val="none" w:sz="0" w:space="0" w:color="auto"/>
            <w:right w:val="none" w:sz="0" w:space="0" w:color="auto"/>
          </w:divBdr>
          <w:divsChild>
            <w:div w:id="1404910601">
              <w:marLeft w:val="0"/>
              <w:marRight w:val="0"/>
              <w:marTop w:val="0"/>
              <w:marBottom w:val="0"/>
              <w:divBdr>
                <w:top w:val="none" w:sz="0" w:space="0" w:color="auto"/>
                <w:left w:val="none" w:sz="0" w:space="0" w:color="auto"/>
                <w:bottom w:val="none" w:sz="0" w:space="0" w:color="auto"/>
                <w:right w:val="none" w:sz="0" w:space="0" w:color="auto"/>
              </w:divBdr>
              <w:divsChild>
                <w:div w:id="211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5484">
      <w:bodyDiv w:val="1"/>
      <w:marLeft w:val="0"/>
      <w:marRight w:val="0"/>
      <w:marTop w:val="0"/>
      <w:marBottom w:val="0"/>
      <w:divBdr>
        <w:top w:val="none" w:sz="0" w:space="0" w:color="auto"/>
        <w:left w:val="none" w:sz="0" w:space="0" w:color="auto"/>
        <w:bottom w:val="none" w:sz="0" w:space="0" w:color="auto"/>
        <w:right w:val="none" w:sz="0" w:space="0" w:color="auto"/>
      </w:divBdr>
      <w:divsChild>
        <w:div w:id="642271216">
          <w:marLeft w:val="0"/>
          <w:marRight w:val="0"/>
          <w:marTop w:val="0"/>
          <w:marBottom w:val="0"/>
          <w:divBdr>
            <w:top w:val="none" w:sz="0" w:space="0" w:color="auto"/>
            <w:left w:val="none" w:sz="0" w:space="0" w:color="auto"/>
            <w:bottom w:val="none" w:sz="0" w:space="0" w:color="auto"/>
            <w:right w:val="none" w:sz="0" w:space="0" w:color="auto"/>
          </w:divBdr>
          <w:divsChild>
            <w:div w:id="691029715">
              <w:marLeft w:val="0"/>
              <w:marRight w:val="0"/>
              <w:marTop w:val="0"/>
              <w:marBottom w:val="0"/>
              <w:divBdr>
                <w:top w:val="none" w:sz="0" w:space="0" w:color="auto"/>
                <w:left w:val="none" w:sz="0" w:space="0" w:color="auto"/>
                <w:bottom w:val="none" w:sz="0" w:space="0" w:color="auto"/>
                <w:right w:val="none" w:sz="0" w:space="0" w:color="auto"/>
              </w:divBdr>
              <w:divsChild>
                <w:div w:id="3462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9628">
      <w:bodyDiv w:val="1"/>
      <w:marLeft w:val="0"/>
      <w:marRight w:val="0"/>
      <w:marTop w:val="0"/>
      <w:marBottom w:val="0"/>
      <w:divBdr>
        <w:top w:val="none" w:sz="0" w:space="0" w:color="auto"/>
        <w:left w:val="none" w:sz="0" w:space="0" w:color="auto"/>
        <w:bottom w:val="none" w:sz="0" w:space="0" w:color="auto"/>
        <w:right w:val="none" w:sz="0" w:space="0" w:color="auto"/>
      </w:divBdr>
      <w:divsChild>
        <w:div w:id="2130051504">
          <w:marLeft w:val="0"/>
          <w:marRight w:val="0"/>
          <w:marTop w:val="0"/>
          <w:marBottom w:val="0"/>
          <w:divBdr>
            <w:top w:val="none" w:sz="0" w:space="0" w:color="auto"/>
            <w:left w:val="none" w:sz="0" w:space="0" w:color="auto"/>
            <w:bottom w:val="none" w:sz="0" w:space="0" w:color="auto"/>
            <w:right w:val="none" w:sz="0" w:space="0" w:color="auto"/>
          </w:divBdr>
          <w:divsChild>
            <w:div w:id="1245916600">
              <w:marLeft w:val="0"/>
              <w:marRight w:val="0"/>
              <w:marTop w:val="0"/>
              <w:marBottom w:val="0"/>
              <w:divBdr>
                <w:top w:val="none" w:sz="0" w:space="0" w:color="auto"/>
                <w:left w:val="none" w:sz="0" w:space="0" w:color="auto"/>
                <w:bottom w:val="none" w:sz="0" w:space="0" w:color="auto"/>
                <w:right w:val="none" w:sz="0" w:space="0" w:color="auto"/>
              </w:divBdr>
              <w:divsChild>
                <w:div w:id="17806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sChild>
        <w:div w:id="1889802361">
          <w:marLeft w:val="0"/>
          <w:marRight w:val="0"/>
          <w:marTop w:val="0"/>
          <w:marBottom w:val="0"/>
          <w:divBdr>
            <w:top w:val="none" w:sz="0" w:space="0" w:color="auto"/>
            <w:left w:val="none" w:sz="0" w:space="0" w:color="auto"/>
            <w:bottom w:val="none" w:sz="0" w:space="0" w:color="auto"/>
            <w:right w:val="none" w:sz="0" w:space="0" w:color="auto"/>
          </w:divBdr>
          <w:divsChild>
            <w:div w:id="1724597643">
              <w:marLeft w:val="0"/>
              <w:marRight w:val="0"/>
              <w:marTop w:val="0"/>
              <w:marBottom w:val="0"/>
              <w:divBdr>
                <w:top w:val="none" w:sz="0" w:space="0" w:color="auto"/>
                <w:left w:val="none" w:sz="0" w:space="0" w:color="auto"/>
                <w:bottom w:val="none" w:sz="0" w:space="0" w:color="auto"/>
                <w:right w:val="none" w:sz="0" w:space="0" w:color="auto"/>
              </w:divBdr>
              <w:divsChild>
                <w:div w:id="8143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6538">
      <w:bodyDiv w:val="1"/>
      <w:marLeft w:val="0"/>
      <w:marRight w:val="0"/>
      <w:marTop w:val="0"/>
      <w:marBottom w:val="0"/>
      <w:divBdr>
        <w:top w:val="none" w:sz="0" w:space="0" w:color="auto"/>
        <w:left w:val="none" w:sz="0" w:space="0" w:color="auto"/>
        <w:bottom w:val="none" w:sz="0" w:space="0" w:color="auto"/>
        <w:right w:val="none" w:sz="0" w:space="0" w:color="auto"/>
      </w:divBdr>
      <w:divsChild>
        <w:div w:id="372996781">
          <w:marLeft w:val="0"/>
          <w:marRight w:val="0"/>
          <w:marTop w:val="0"/>
          <w:marBottom w:val="0"/>
          <w:divBdr>
            <w:top w:val="none" w:sz="0" w:space="0" w:color="auto"/>
            <w:left w:val="none" w:sz="0" w:space="0" w:color="auto"/>
            <w:bottom w:val="none" w:sz="0" w:space="0" w:color="auto"/>
            <w:right w:val="none" w:sz="0" w:space="0" w:color="auto"/>
          </w:divBdr>
          <w:divsChild>
            <w:div w:id="963536533">
              <w:marLeft w:val="0"/>
              <w:marRight w:val="0"/>
              <w:marTop w:val="0"/>
              <w:marBottom w:val="0"/>
              <w:divBdr>
                <w:top w:val="none" w:sz="0" w:space="0" w:color="auto"/>
                <w:left w:val="none" w:sz="0" w:space="0" w:color="auto"/>
                <w:bottom w:val="none" w:sz="0" w:space="0" w:color="auto"/>
                <w:right w:val="none" w:sz="0" w:space="0" w:color="auto"/>
              </w:divBdr>
              <w:divsChild>
                <w:div w:id="5102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4399">
      <w:bodyDiv w:val="1"/>
      <w:marLeft w:val="0"/>
      <w:marRight w:val="0"/>
      <w:marTop w:val="0"/>
      <w:marBottom w:val="0"/>
      <w:divBdr>
        <w:top w:val="none" w:sz="0" w:space="0" w:color="auto"/>
        <w:left w:val="none" w:sz="0" w:space="0" w:color="auto"/>
        <w:bottom w:val="none" w:sz="0" w:space="0" w:color="auto"/>
        <w:right w:val="none" w:sz="0" w:space="0" w:color="auto"/>
      </w:divBdr>
      <w:divsChild>
        <w:div w:id="760295833">
          <w:marLeft w:val="0"/>
          <w:marRight w:val="0"/>
          <w:marTop w:val="0"/>
          <w:marBottom w:val="0"/>
          <w:divBdr>
            <w:top w:val="none" w:sz="0" w:space="0" w:color="auto"/>
            <w:left w:val="none" w:sz="0" w:space="0" w:color="auto"/>
            <w:bottom w:val="none" w:sz="0" w:space="0" w:color="auto"/>
            <w:right w:val="none" w:sz="0" w:space="0" w:color="auto"/>
          </w:divBdr>
          <w:divsChild>
            <w:div w:id="1299334857">
              <w:marLeft w:val="0"/>
              <w:marRight w:val="0"/>
              <w:marTop w:val="0"/>
              <w:marBottom w:val="0"/>
              <w:divBdr>
                <w:top w:val="none" w:sz="0" w:space="0" w:color="auto"/>
                <w:left w:val="none" w:sz="0" w:space="0" w:color="auto"/>
                <w:bottom w:val="none" w:sz="0" w:space="0" w:color="auto"/>
                <w:right w:val="none" w:sz="0" w:space="0" w:color="auto"/>
              </w:divBdr>
              <w:divsChild>
                <w:div w:id="20910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2431">
      <w:bodyDiv w:val="1"/>
      <w:marLeft w:val="0"/>
      <w:marRight w:val="0"/>
      <w:marTop w:val="0"/>
      <w:marBottom w:val="0"/>
      <w:divBdr>
        <w:top w:val="none" w:sz="0" w:space="0" w:color="auto"/>
        <w:left w:val="none" w:sz="0" w:space="0" w:color="auto"/>
        <w:bottom w:val="none" w:sz="0" w:space="0" w:color="auto"/>
        <w:right w:val="none" w:sz="0" w:space="0" w:color="auto"/>
      </w:divBdr>
      <w:divsChild>
        <w:div w:id="1773356223">
          <w:marLeft w:val="0"/>
          <w:marRight w:val="0"/>
          <w:marTop w:val="0"/>
          <w:marBottom w:val="0"/>
          <w:divBdr>
            <w:top w:val="none" w:sz="0" w:space="0" w:color="auto"/>
            <w:left w:val="none" w:sz="0" w:space="0" w:color="auto"/>
            <w:bottom w:val="none" w:sz="0" w:space="0" w:color="auto"/>
            <w:right w:val="none" w:sz="0" w:space="0" w:color="auto"/>
          </w:divBdr>
          <w:divsChild>
            <w:div w:id="1195001176">
              <w:marLeft w:val="0"/>
              <w:marRight w:val="0"/>
              <w:marTop w:val="0"/>
              <w:marBottom w:val="0"/>
              <w:divBdr>
                <w:top w:val="none" w:sz="0" w:space="0" w:color="auto"/>
                <w:left w:val="none" w:sz="0" w:space="0" w:color="auto"/>
                <w:bottom w:val="none" w:sz="0" w:space="0" w:color="auto"/>
                <w:right w:val="none" w:sz="0" w:space="0" w:color="auto"/>
              </w:divBdr>
              <w:divsChild>
                <w:div w:id="1827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5743">
      <w:bodyDiv w:val="1"/>
      <w:marLeft w:val="0"/>
      <w:marRight w:val="0"/>
      <w:marTop w:val="0"/>
      <w:marBottom w:val="0"/>
      <w:divBdr>
        <w:top w:val="none" w:sz="0" w:space="0" w:color="auto"/>
        <w:left w:val="none" w:sz="0" w:space="0" w:color="auto"/>
        <w:bottom w:val="none" w:sz="0" w:space="0" w:color="auto"/>
        <w:right w:val="none" w:sz="0" w:space="0" w:color="auto"/>
      </w:divBdr>
      <w:divsChild>
        <w:div w:id="113521964">
          <w:marLeft w:val="0"/>
          <w:marRight w:val="0"/>
          <w:marTop w:val="0"/>
          <w:marBottom w:val="0"/>
          <w:divBdr>
            <w:top w:val="none" w:sz="0" w:space="0" w:color="auto"/>
            <w:left w:val="none" w:sz="0" w:space="0" w:color="auto"/>
            <w:bottom w:val="none" w:sz="0" w:space="0" w:color="auto"/>
            <w:right w:val="none" w:sz="0" w:space="0" w:color="auto"/>
          </w:divBdr>
          <w:divsChild>
            <w:div w:id="1350185214">
              <w:marLeft w:val="0"/>
              <w:marRight w:val="0"/>
              <w:marTop w:val="0"/>
              <w:marBottom w:val="0"/>
              <w:divBdr>
                <w:top w:val="none" w:sz="0" w:space="0" w:color="auto"/>
                <w:left w:val="none" w:sz="0" w:space="0" w:color="auto"/>
                <w:bottom w:val="none" w:sz="0" w:space="0" w:color="auto"/>
                <w:right w:val="none" w:sz="0" w:space="0" w:color="auto"/>
              </w:divBdr>
              <w:divsChild>
                <w:div w:id="783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2369">
      <w:bodyDiv w:val="1"/>
      <w:marLeft w:val="0"/>
      <w:marRight w:val="0"/>
      <w:marTop w:val="0"/>
      <w:marBottom w:val="0"/>
      <w:divBdr>
        <w:top w:val="none" w:sz="0" w:space="0" w:color="auto"/>
        <w:left w:val="none" w:sz="0" w:space="0" w:color="auto"/>
        <w:bottom w:val="none" w:sz="0" w:space="0" w:color="auto"/>
        <w:right w:val="none" w:sz="0" w:space="0" w:color="auto"/>
      </w:divBdr>
      <w:divsChild>
        <w:div w:id="1515455654">
          <w:marLeft w:val="0"/>
          <w:marRight w:val="0"/>
          <w:marTop w:val="0"/>
          <w:marBottom w:val="0"/>
          <w:divBdr>
            <w:top w:val="none" w:sz="0" w:space="0" w:color="auto"/>
            <w:left w:val="none" w:sz="0" w:space="0" w:color="auto"/>
            <w:bottom w:val="none" w:sz="0" w:space="0" w:color="auto"/>
            <w:right w:val="none" w:sz="0" w:space="0" w:color="auto"/>
          </w:divBdr>
          <w:divsChild>
            <w:div w:id="1221404373">
              <w:marLeft w:val="0"/>
              <w:marRight w:val="0"/>
              <w:marTop w:val="0"/>
              <w:marBottom w:val="0"/>
              <w:divBdr>
                <w:top w:val="none" w:sz="0" w:space="0" w:color="auto"/>
                <w:left w:val="none" w:sz="0" w:space="0" w:color="auto"/>
                <w:bottom w:val="none" w:sz="0" w:space="0" w:color="auto"/>
                <w:right w:val="none" w:sz="0" w:space="0" w:color="auto"/>
              </w:divBdr>
              <w:divsChild>
                <w:div w:id="1021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89321">
      <w:bodyDiv w:val="1"/>
      <w:marLeft w:val="0"/>
      <w:marRight w:val="0"/>
      <w:marTop w:val="0"/>
      <w:marBottom w:val="0"/>
      <w:divBdr>
        <w:top w:val="none" w:sz="0" w:space="0" w:color="auto"/>
        <w:left w:val="none" w:sz="0" w:space="0" w:color="auto"/>
        <w:bottom w:val="none" w:sz="0" w:space="0" w:color="auto"/>
        <w:right w:val="none" w:sz="0" w:space="0" w:color="auto"/>
      </w:divBdr>
      <w:divsChild>
        <w:div w:id="645163919">
          <w:marLeft w:val="0"/>
          <w:marRight w:val="0"/>
          <w:marTop w:val="0"/>
          <w:marBottom w:val="0"/>
          <w:divBdr>
            <w:top w:val="none" w:sz="0" w:space="0" w:color="auto"/>
            <w:left w:val="none" w:sz="0" w:space="0" w:color="auto"/>
            <w:bottom w:val="none" w:sz="0" w:space="0" w:color="auto"/>
            <w:right w:val="none" w:sz="0" w:space="0" w:color="auto"/>
          </w:divBdr>
          <w:divsChild>
            <w:div w:id="1401712702">
              <w:marLeft w:val="0"/>
              <w:marRight w:val="0"/>
              <w:marTop w:val="0"/>
              <w:marBottom w:val="0"/>
              <w:divBdr>
                <w:top w:val="none" w:sz="0" w:space="0" w:color="auto"/>
                <w:left w:val="none" w:sz="0" w:space="0" w:color="auto"/>
                <w:bottom w:val="none" w:sz="0" w:space="0" w:color="auto"/>
                <w:right w:val="none" w:sz="0" w:space="0" w:color="auto"/>
              </w:divBdr>
              <w:divsChild>
                <w:div w:id="833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6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217">
          <w:marLeft w:val="0"/>
          <w:marRight w:val="0"/>
          <w:marTop w:val="0"/>
          <w:marBottom w:val="0"/>
          <w:divBdr>
            <w:top w:val="none" w:sz="0" w:space="0" w:color="auto"/>
            <w:left w:val="none" w:sz="0" w:space="0" w:color="auto"/>
            <w:bottom w:val="none" w:sz="0" w:space="0" w:color="auto"/>
            <w:right w:val="none" w:sz="0" w:space="0" w:color="auto"/>
          </w:divBdr>
          <w:divsChild>
            <w:div w:id="873543092">
              <w:marLeft w:val="0"/>
              <w:marRight w:val="0"/>
              <w:marTop w:val="0"/>
              <w:marBottom w:val="0"/>
              <w:divBdr>
                <w:top w:val="none" w:sz="0" w:space="0" w:color="auto"/>
                <w:left w:val="none" w:sz="0" w:space="0" w:color="auto"/>
                <w:bottom w:val="none" w:sz="0" w:space="0" w:color="auto"/>
                <w:right w:val="none" w:sz="0" w:space="0" w:color="auto"/>
              </w:divBdr>
              <w:divsChild>
                <w:div w:id="889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6012">
      <w:bodyDiv w:val="1"/>
      <w:marLeft w:val="0"/>
      <w:marRight w:val="0"/>
      <w:marTop w:val="0"/>
      <w:marBottom w:val="0"/>
      <w:divBdr>
        <w:top w:val="none" w:sz="0" w:space="0" w:color="auto"/>
        <w:left w:val="none" w:sz="0" w:space="0" w:color="auto"/>
        <w:bottom w:val="none" w:sz="0" w:space="0" w:color="auto"/>
        <w:right w:val="none" w:sz="0" w:space="0" w:color="auto"/>
      </w:divBdr>
      <w:divsChild>
        <w:div w:id="1148934216">
          <w:marLeft w:val="0"/>
          <w:marRight w:val="0"/>
          <w:marTop w:val="0"/>
          <w:marBottom w:val="0"/>
          <w:divBdr>
            <w:top w:val="none" w:sz="0" w:space="0" w:color="auto"/>
            <w:left w:val="none" w:sz="0" w:space="0" w:color="auto"/>
            <w:bottom w:val="none" w:sz="0" w:space="0" w:color="auto"/>
            <w:right w:val="none" w:sz="0" w:space="0" w:color="auto"/>
          </w:divBdr>
          <w:divsChild>
            <w:div w:id="865409084">
              <w:marLeft w:val="0"/>
              <w:marRight w:val="0"/>
              <w:marTop w:val="0"/>
              <w:marBottom w:val="0"/>
              <w:divBdr>
                <w:top w:val="none" w:sz="0" w:space="0" w:color="auto"/>
                <w:left w:val="none" w:sz="0" w:space="0" w:color="auto"/>
                <w:bottom w:val="none" w:sz="0" w:space="0" w:color="auto"/>
                <w:right w:val="none" w:sz="0" w:space="0" w:color="auto"/>
              </w:divBdr>
              <w:divsChild>
                <w:div w:id="904800076">
                  <w:marLeft w:val="0"/>
                  <w:marRight w:val="0"/>
                  <w:marTop w:val="0"/>
                  <w:marBottom w:val="0"/>
                  <w:divBdr>
                    <w:top w:val="none" w:sz="0" w:space="0" w:color="auto"/>
                    <w:left w:val="none" w:sz="0" w:space="0" w:color="auto"/>
                    <w:bottom w:val="none" w:sz="0" w:space="0" w:color="auto"/>
                    <w:right w:val="none" w:sz="0" w:space="0" w:color="auto"/>
                  </w:divBdr>
                  <w:divsChild>
                    <w:div w:id="847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17019">
      <w:bodyDiv w:val="1"/>
      <w:marLeft w:val="0"/>
      <w:marRight w:val="0"/>
      <w:marTop w:val="0"/>
      <w:marBottom w:val="0"/>
      <w:divBdr>
        <w:top w:val="none" w:sz="0" w:space="0" w:color="auto"/>
        <w:left w:val="none" w:sz="0" w:space="0" w:color="auto"/>
        <w:bottom w:val="none" w:sz="0" w:space="0" w:color="auto"/>
        <w:right w:val="none" w:sz="0" w:space="0" w:color="auto"/>
      </w:divBdr>
      <w:divsChild>
        <w:div w:id="896938540">
          <w:marLeft w:val="0"/>
          <w:marRight w:val="0"/>
          <w:marTop w:val="0"/>
          <w:marBottom w:val="0"/>
          <w:divBdr>
            <w:top w:val="none" w:sz="0" w:space="0" w:color="auto"/>
            <w:left w:val="none" w:sz="0" w:space="0" w:color="auto"/>
            <w:bottom w:val="none" w:sz="0" w:space="0" w:color="auto"/>
            <w:right w:val="none" w:sz="0" w:space="0" w:color="auto"/>
          </w:divBdr>
          <w:divsChild>
            <w:div w:id="2011330009">
              <w:marLeft w:val="0"/>
              <w:marRight w:val="0"/>
              <w:marTop w:val="0"/>
              <w:marBottom w:val="0"/>
              <w:divBdr>
                <w:top w:val="none" w:sz="0" w:space="0" w:color="auto"/>
                <w:left w:val="none" w:sz="0" w:space="0" w:color="auto"/>
                <w:bottom w:val="none" w:sz="0" w:space="0" w:color="auto"/>
                <w:right w:val="none" w:sz="0" w:space="0" w:color="auto"/>
              </w:divBdr>
              <w:divsChild>
                <w:div w:id="1499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87655">
      <w:bodyDiv w:val="1"/>
      <w:marLeft w:val="0"/>
      <w:marRight w:val="0"/>
      <w:marTop w:val="0"/>
      <w:marBottom w:val="0"/>
      <w:divBdr>
        <w:top w:val="none" w:sz="0" w:space="0" w:color="auto"/>
        <w:left w:val="none" w:sz="0" w:space="0" w:color="auto"/>
        <w:bottom w:val="none" w:sz="0" w:space="0" w:color="auto"/>
        <w:right w:val="none" w:sz="0" w:space="0" w:color="auto"/>
      </w:divBdr>
      <w:divsChild>
        <w:div w:id="2133086496">
          <w:marLeft w:val="0"/>
          <w:marRight w:val="0"/>
          <w:marTop w:val="0"/>
          <w:marBottom w:val="0"/>
          <w:divBdr>
            <w:top w:val="none" w:sz="0" w:space="0" w:color="auto"/>
            <w:left w:val="none" w:sz="0" w:space="0" w:color="auto"/>
            <w:bottom w:val="none" w:sz="0" w:space="0" w:color="auto"/>
            <w:right w:val="none" w:sz="0" w:space="0" w:color="auto"/>
          </w:divBdr>
          <w:divsChild>
            <w:div w:id="1778794253">
              <w:marLeft w:val="0"/>
              <w:marRight w:val="0"/>
              <w:marTop w:val="0"/>
              <w:marBottom w:val="0"/>
              <w:divBdr>
                <w:top w:val="none" w:sz="0" w:space="0" w:color="auto"/>
                <w:left w:val="none" w:sz="0" w:space="0" w:color="auto"/>
                <w:bottom w:val="none" w:sz="0" w:space="0" w:color="auto"/>
                <w:right w:val="none" w:sz="0" w:space="0" w:color="auto"/>
              </w:divBdr>
              <w:divsChild>
                <w:div w:id="17002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5898">
      <w:bodyDiv w:val="1"/>
      <w:marLeft w:val="0"/>
      <w:marRight w:val="0"/>
      <w:marTop w:val="0"/>
      <w:marBottom w:val="0"/>
      <w:divBdr>
        <w:top w:val="none" w:sz="0" w:space="0" w:color="auto"/>
        <w:left w:val="none" w:sz="0" w:space="0" w:color="auto"/>
        <w:bottom w:val="none" w:sz="0" w:space="0" w:color="auto"/>
        <w:right w:val="none" w:sz="0" w:space="0" w:color="auto"/>
      </w:divBdr>
      <w:divsChild>
        <w:div w:id="2072262699">
          <w:marLeft w:val="0"/>
          <w:marRight w:val="0"/>
          <w:marTop w:val="0"/>
          <w:marBottom w:val="0"/>
          <w:divBdr>
            <w:top w:val="none" w:sz="0" w:space="0" w:color="auto"/>
            <w:left w:val="none" w:sz="0" w:space="0" w:color="auto"/>
            <w:bottom w:val="none" w:sz="0" w:space="0" w:color="auto"/>
            <w:right w:val="none" w:sz="0" w:space="0" w:color="auto"/>
          </w:divBdr>
          <w:divsChild>
            <w:div w:id="711274919">
              <w:marLeft w:val="0"/>
              <w:marRight w:val="0"/>
              <w:marTop w:val="0"/>
              <w:marBottom w:val="0"/>
              <w:divBdr>
                <w:top w:val="none" w:sz="0" w:space="0" w:color="auto"/>
                <w:left w:val="none" w:sz="0" w:space="0" w:color="auto"/>
                <w:bottom w:val="none" w:sz="0" w:space="0" w:color="auto"/>
                <w:right w:val="none" w:sz="0" w:space="0" w:color="auto"/>
              </w:divBdr>
              <w:divsChild>
                <w:div w:id="761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4183">
      <w:bodyDiv w:val="1"/>
      <w:marLeft w:val="0"/>
      <w:marRight w:val="0"/>
      <w:marTop w:val="0"/>
      <w:marBottom w:val="0"/>
      <w:divBdr>
        <w:top w:val="none" w:sz="0" w:space="0" w:color="auto"/>
        <w:left w:val="none" w:sz="0" w:space="0" w:color="auto"/>
        <w:bottom w:val="none" w:sz="0" w:space="0" w:color="auto"/>
        <w:right w:val="none" w:sz="0" w:space="0" w:color="auto"/>
      </w:divBdr>
      <w:divsChild>
        <w:div w:id="1746145717">
          <w:marLeft w:val="0"/>
          <w:marRight w:val="0"/>
          <w:marTop w:val="0"/>
          <w:marBottom w:val="0"/>
          <w:divBdr>
            <w:top w:val="none" w:sz="0" w:space="0" w:color="auto"/>
            <w:left w:val="none" w:sz="0" w:space="0" w:color="auto"/>
            <w:bottom w:val="none" w:sz="0" w:space="0" w:color="auto"/>
            <w:right w:val="none" w:sz="0" w:space="0" w:color="auto"/>
          </w:divBdr>
          <w:divsChild>
            <w:div w:id="196484481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8860">
      <w:bodyDiv w:val="1"/>
      <w:marLeft w:val="0"/>
      <w:marRight w:val="0"/>
      <w:marTop w:val="0"/>
      <w:marBottom w:val="0"/>
      <w:divBdr>
        <w:top w:val="none" w:sz="0" w:space="0" w:color="auto"/>
        <w:left w:val="none" w:sz="0" w:space="0" w:color="auto"/>
        <w:bottom w:val="none" w:sz="0" w:space="0" w:color="auto"/>
        <w:right w:val="none" w:sz="0" w:space="0" w:color="auto"/>
      </w:divBdr>
      <w:divsChild>
        <w:div w:id="1845625599">
          <w:marLeft w:val="0"/>
          <w:marRight w:val="0"/>
          <w:marTop w:val="0"/>
          <w:marBottom w:val="0"/>
          <w:divBdr>
            <w:top w:val="none" w:sz="0" w:space="0" w:color="auto"/>
            <w:left w:val="none" w:sz="0" w:space="0" w:color="auto"/>
            <w:bottom w:val="none" w:sz="0" w:space="0" w:color="auto"/>
            <w:right w:val="none" w:sz="0" w:space="0" w:color="auto"/>
          </w:divBdr>
          <w:divsChild>
            <w:div w:id="1941914498">
              <w:marLeft w:val="0"/>
              <w:marRight w:val="0"/>
              <w:marTop w:val="0"/>
              <w:marBottom w:val="0"/>
              <w:divBdr>
                <w:top w:val="none" w:sz="0" w:space="0" w:color="auto"/>
                <w:left w:val="none" w:sz="0" w:space="0" w:color="auto"/>
                <w:bottom w:val="none" w:sz="0" w:space="0" w:color="auto"/>
                <w:right w:val="none" w:sz="0" w:space="0" w:color="auto"/>
              </w:divBdr>
              <w:divsChild>
                <w:div w:id="1588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3442">
      <w:bodyDiv w:val="1"/>
      <w:marLeft w:val="0"/>
      <w:marRight w:val="0"/>
      <w:marTop w:val="0"/>
      <w:marBottom w:val="0"/>
      <w:divBdr>
        <w:top w:val="none" w:sz="0" w:space="0" w:color="auto"/>
        <w:left w:val="none" w:sz="0" w:space="0" w:color="auto"/>
        <w:bottom w:val="none" w:sz="0" w:space="0" w:color="auto"/>
        <w:right w:val="none" w:sz="0" w:space="0" w:color="auto"/>
      </w:divBdr>
      <w:divsChild>
        <w:div w:id="1139112798">
          <w:marLeft w:val="0"/>
          <w:marRight w:val="0"/>
          <w:marTop w:val="0"/>
          <w:marBottom w:val="0"/>
          <w:divBdr>
            <w:top w:val="none" w:sz="0" w:space="0" w:color="auto"/>
            <w:left w:val="none" w:sz="0" w:space="0" w:color="auto"/>
            <w:bottom w:val="none" w:sz="0" w:space="0" w:color="auto"/>
            <w:right w:val="none" w:sz="0" w:space="0" w:color="auto"/>
          </w:divBdr>
          <w:divsChild>
            <w:div w:id="965161676">
              <w:marLeft w:val="0"/>
              <w:marRight w:val="0"/>
              <w:marTop w:val="0"/>
              <w:marBottom w:val="0"/>
              <w:divBdr>
                <w:top w:val="none" w:sz="0" w:space="0" w:color="auto"/>
                <w:left w:val="none" w:sz="0" w:space="0" w:color="auto"/>
                <w:bottom w:val="none" w:sz="0" w:space="0" w:color="auto"/>
                <w:right w:val="none" w:sz="0" w:space="0" w:color="auto"/>
              </w:divBdr>
              <w:divsChild>
                <w:div w:id="9638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7361">
      <w:bodyDiv w:val="1"/>
      <w:marLeft w:val="0"/>
      <w:marRight w:val="0"/>
      <w:marTop w:val="0"/>
      <w:marBottom w:val="0"/>
      <w:divBdr>
        <w:top w:val="none" w:sz="0" w:space="0" w:color="auto"/>
        <w:left w:val="none" w:sz="0" w:space="0" w:color="auto"/>
        <w:bottom w:val="none" w:sz="0" w:space="0" w:color="auto"/>
        <w:right w:val="none" w:sz="0" w:space="0" w:color="auto"/>
      </w:divBdr>
      <w:divsChild>
        <w:div w:id="737099036">
          <w:marLeft w:val="0"/>
          <w:marRight w:val="0"/>
          <w:marTop w:val="0"/>
          <w:marBottom w:val="0"/>
          <w:divBdr>
            <w:top w:val="none" w:sz="0" w:space="0" w:color="auto"/>
            <w:left w:val="none" w:sz="0" w:space="0" w:color="auto"/>
            <w:bottom w:val="none" w:sz="0" w:space="0" w:color="auto"/>
            <w:right w:val="none" w:sz="0" w:space="0" w:color="auto"/>
          </w:divBdr>
          <w:divsChild>
            <w:div w:id="890112619">
              <w:marLeft w:val="0"/>
              <w:marRight w:val="0"/>
              <w:marTop w:val="0"/>
              <w:marBottom w:val="0"/>
              <w:divBdr>
                <w:top w:val="none" w:sz="0" w:space="0" w:color="auto"/>
                <w:left w:val="none" w:sz="0" w:space="0" w:color="auto"/>
                <w:bottom w:val="none" w:sz="0" w:space="0" w:color="auto"/>
                <w:right w:val="none" w:sz="0" w:space="0" w:color="auto"/>
              </w:divBdr>
              <w:divsChild>
                <w:div w:id="357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5337">
      <w:bodyDiv w:val="1"/>
      <w:marLeft w:val="0"/>
      <w:marRight w:val="0"/>
      <w:marTop w:val="0"/>
      <w:marBottom w:val="0"/>
      <w:divBdr>
        <w:top w:val="none" w:sz="0" w:space="0" w:color="auto"/>
        <w:left w:val="none" w:sz="0" w:space="0" w:color="auto"/>
        <w:bottom w:val="none" w:sz="0" w:space="0" w:color="auto"/>
        <w:right w:val="none" w:sz="0" w:space="0" w:color="auto"/>
      </w:divBdr>
      <w:divsChild>
        <w:div w:id="1130393444">
          <w:marLeft w:val="0"/>
          <w:marRight w:val="0"/>
          <w:marTop w:val="0"/>
          <w:marBottom w:val="0"/>
          <w:divBdr>
            <w:top w:val="none" w:sz="0" w:space="0" w:color="auto"/>
            <w:left w:val="none" w:sz="0" w:space="0" w:color="auto"/>
            <w:bottom w:val="none" w:sz="0" w:space="0" w:color="auto"/>
            <w:right w:val="none" w:sz="0" w:space="0" w:color="auto"/>
          </w:divBdr>
          <w:divsChild>
            <w:div w:id="1583375268">
              <w:marLeft w:val="0"/>
              <w:marRight w:val="0"/>
              <w:marTop w:val="0"/>
              <w:marBottom w:val="0"/>
              <w:divBdr>
                <w:top w:val="none" w:sz="0" w:space="0" w:color="auto"/>
                <w:left w:val="none" w:sz="0" w:space="0" w:color="auto"/>
                <w:bottom w:val="none" w:sz="0" w:space="0" w:color="auto"/>
                <w:right w:val="none" w:sz="0" w:space="0" w:color="auto"/>
              </w:divBdr>
              <w:divsChild>
                <w:div w:id="483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186">
      <w:bodyDiv w:val="1"/>
      <w:marLeft w:val="0"/>
      <w:marRight w:val="0"/>
      <w:marTop w:val="0"/>
      <w:marBottom w:val="0"/>
      <w:divBdr>
        <w:top w:val="none" w:sz="0" w:space="0" w:color="auto"/>
        <w:left w:val="none" w:sz="0" w:space="0" w:color="auto"/>
        <w:bottom w:val="none" w:sz="0" w:space="0" w:color="auto"/>
        <w:right w:val="none" w:sz="0" w:space="0" w:color="auto"/>
      </w:divBdr>
      <w:divsChild>
        <w:div w:id="739786533">
          <w:marLeft w:val="0"/>
          <w:marRight w:val="0"/>
          <w:marTop w:val="0"/>
          <w:marBottom w:val="0"/>
          <w:divBdr>
            <w:top w:val="none" w:sz="0" w:space="0" w:color="auto"/>
            <w:left w:val="none" w:sz="0" w:space="0" w:color="auto"/>
            <w:bottom w:val="none" w:sz="0" w:space="0" w:color="auto"/>
            <w:right w:val="none" w:sz="0" w:space="0" w:color="auto"/>
          </w:divBdr>
          <w:divsChild>
            <w:div w:id="729304237">
              <w:marLeft w:val="0"/>
              <w:marRight w:val="0"/>
              <w:marTop w:val="0"/>
              <w:marBottom w:val="0"/>
              <w:divBdr>
                <w:top w:val="none" w:sz="0" w:space="0" w:color="auto"/>
                <w:left w:val="none" w:sz="0" w:space="0" w:color="auto"/>
                <w:bottom w:val="none" w:sz="0" w:space="0" w:color="auto"/>
                <w:right w:val="none" w:sz="0" w:space="0" w:color="auto"/>
              </w:divBdr>
              <w:divsChild>
                <w:div w:id="20125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9176">
      <w:bodyDiv w:val="1"/>
      <w:marLeft w:val="0"/>
      <w:marRight w:val="0"/>
      <w:marTop w:val="0"/>
      <w:marBottom w:val="0"/>
      <w:divBdr>
        <w:top w:val="none" w:sz="0" w:space="0" w:color="auto"/>
        <w:left w:val="none" w:sz="0" w:space="0" w:color="auto"/>
        <w:bottom w:val="none" w:sz="0" w:space="0" w:color="auto"/>
        <w:right w:val="none" w:sz="0" w:space="0" w:color="auto"/>
      </w:divBdr>
      <w:divsChild>
        <w:div w:id="2082364015">
          <w:marLeft w:val="0"/>
          <w:marRight w:val="0"/>
          <w:marTop w:val="0"/>
          <w:marBottom w:val="0"/>
          <w:divBdr>
            <w:top w:val="none" w:sz="0" w:space="0" w:color="auto"/>
            <w:left w:val="none" w:sz="0" w:space="0" w:color="auto"/>
            <w:bottom w:val="none" w:sz="0" w:space="0" w:color="auto"/>
            <w:right w:val="none" w:sz="0" w:space="0" w:color="auto"/>
          </w:divBdr>
          <w:divsChild>
            <w:div w:id="1878618747">
              <w:marLeft w:val="0"/>
              <w:marRight w:val="0"/>
              <w:marTop w:val="0"/>
              <w:marBottom w:val="0"/>
              <w:divBdr>
                <w:top w:val="none" w:sz="0" w:space="0" w:color="auto"/>
                <w:left w:val="none" w:sz="0" w:space="0" w:color="auto"/>
                <w:bottom w:val="none" w:sz="0" w:space="0" w:color="auto"/>
                <w:right w:val="none" w:sz="0" w:space="0" w:color="auto"/>
              </w:divBdr>
              <w:divsChild>
                <w:div w:id="14644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8904">
      <w:bodyDiv w:val="1"/>
      <w:marLeft w:val="0"/>
      <w:marRight w:val="0"/>
      <w:marTop w:val="0"/>
      <w:marBottom w:val="0"/>
      <w:divBdr>
        <w:top w:val="none" w:sz="0" w:space="0" w:color="auto"/>
        <w:left w:val="none" w:sz="0" w:space="0" w:color="auto"/>
        <w:bottom w:val="none" w:sz="0" w:space="0" w:color="auto"/>
        <w:right w:val="none" w:sz="0" w:space="0" w:color="auto"/>
      </w:divBdr>
      <w:divsChild>
        <w:div w:id="1136221947">
          <w:marLeft w:val="0"/>
          <w:marRight w:val="0"/>
          <w:marTop w:val="0"/>
          <w:marBottom w:val="0"/>
          <w:divBdr>
            <w:top w:val="none" w:sz="0" w:space="0" w:color="auto"/>
            <w:left w:val="none" w:sz="0" w:space="0" w:color="auto"/>
            <w:bottom w:val="none" w:sz="0" w:space="0" w:color="auto"/>
            <w:right w:val="none" w:sz="0" w:space="0" w:color="auto"/>
          </w:divBdr>
          <w:divsChild>
            <w:div w:id="294599622">
              <w:marLeft w:val="0"/>
              <w:marRight w:val="0"/>
              <w:marTop w:val="0"/>
              <w:marBottom w:val="0"/>
              <w:divBdr>
                <w:top w:val="none" w:sz="0" w:space="0" w:color="auto"/>
                <w:left w:val="none" w:sz="0" w:space="0" w:color="auto"/>
                <w:bottom w:val="none" w:sz="0" w:space="0" w:color="auto"/>
                <w:right w:val="none" w:sz="0" w:space="0" w:color="auto"/>
              </w:divBdr>
              <w:divsChild>
                <w:div w:id="4754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7242">
      <w:bodyDiv w:val="1"/>
      <w:marLeft w:val="0"/>
      <w:marRight w:val="0"/>
      <w:marTop w:val="0"/>
      <w:marBottom w:val="0"/>
      <w:divBdr>
        <w:top w:val="none" w:sz="0" w:space="0" w:color="auto"/>
        <w:left w:val="none" w:sz="0" w:space="0" w:color="auto"/>
        <w:bottom w:val="none" w:sz="0" w:space="0" w:color="auto"/>
        <w:right w:val="none" w:sz="0" w:space="0" w:color="auto"/>
      </w:divBdr>
      <w:divsChild>
        <w:div w:id="1284920970">
          <w:marLeft w:val="0"/>
          <w:marRight w:val="0"/>
          <w:marTop w:val="0"/>
          <w:marBottom w:val="0"/>
          <w:divBdr>
            <w:top w:val="none" w:sz="0" w:space="0" w:color="auto"/>
            <w:left w:val="none" w:sz="0" w:space="0" w:color="auto"/>
            <w:bottom w:val="none" w:sz="0" w:space="0" w:color="auto"/>
            <w:right w:val="none" w:sz="0" w:space="0" w:color="auto"/>
          </w:divBdr>
          <w:divsChild>
            <w:div w:id="1235824385">
              <w:marLeft w:val="0"/>
              <w:marRight w:val="0"/>
              <w:marTop w:val="0"/>
              <w:marBottom w:val="0"/>
              <w:divBdr>
                <w:top w:val="none" w:sz="0" w:space="0" w:color="auto"/>
                <w:left w:val="none" w:sz="0" w:space="0" w:color="auto"/>
                <w:bottom w:val="none" w:sz="0" w:space="0" w:color="auto"/>
                <w:right w:val="none" w:sz="0" w:space="0" w:color="auto"/>
              </w:divBdr>
              <w:divsChild>
                <w:div w:id="17858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4334">
      <w:bodyDiv w:val="1"/>
      <w:marLeft w:val="0"/>
      <w:marRight w:val="0"/>
      <w:marTop w:val="0"/>
      <w:marBottom w:val="0"/>
      <w:divBdr>
        <w:top w:val="none" w:sz="0" w:space="0" w:color="auto"/>
        <w:left w:val="none" w:sz="0" w:space="0" w:color="auto"/>
        <w:bottom w:val="none" w:sz="0" w:space="0" w:color="auto"/>
        <w:right w:val="none" w:sz="0" w:space="0" w:color="auto"/>
      </w:divBdr>
      <w:divsChild>
        <w:div w:id="811023351">
          <w:marLeft w:val="0"/>
          <w:marRight w:val="0"/>
          <w:marTop w:val="0"/>
          <w:marBottom w:val="0"/>
          <w:divBdr>
            <w:top w:val="none" w:sz="0" w:space="0" w:color="auto"/>
            <w:left w:val="none" w:sz="0" w:space="0" w:color="auto"/>
            <w:bottom w:val="none" w:sz="0" w:space="0" w:color="auto"/>
            <w:right w:val="none" w:sz="0" w:space="0" w:color="auto"/>
          </w:divBdr>
          <w:divsChild>
            <w:div w:id="432169171">
              <w:marLeft w:val="0"/>
              <w:marRight w:val="0"/>
              <w:marTop w:val="0"/>
              <w:marBottom w:val="0"/>
              <w:divBdr>
                <w:top w:val="none" w:sz="0" w:space="0" w:color="auto"/>
                <w:left w:val="none" w:sz="0" w:space="0" w:color="auto"/>
                <w:bottom w:val="none" w:sz="0" w:space="0" w:color="auto"/>
                <w:right w:val="none" w:sz="0" w:space="0" w:color="auto"/>
              </w:divBdr>
              <w:divsChild>
                <w:div w:id="327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4067">
      <w:bodyDiv w:val="1"/>
      <w:marLeft w:val="0"/>
      <w:marRight w:val="0"/>
      <w:marTop w:val="0"/>
      <w:marBottom w:val="0"/>
      <w:divBdr>
        <w:top w:val="none" w:sz="0" w:space="0" w:color="auto"/>
        <w:left w:val="none" w:sz="0" w:space="0" w:color="auto"/>
        <w:bottom w:val="none" w:sz="0" w:space="0" w:color="auto"/>
        <w:right w:val="none" w:sz="0" w:space="0" w:color="auto"/>
      </w:divBdr>
      <w:divsChild>
        <w:div w:id="1100686759">
          <w:marLeft w:val="0"/>
          <w:marRight w:val="0"/>
          <w:marTop w:val="0"/>
          <w:marBottom w:val="0"/>
          <w:divBdr>
            <w:top w:val="none" w:sz="0" w:space="0" w:color="auto"/>
            <w:left w:val="none" w:sz="0" w:space="0" w:color="auto"/>
            <w:bottom w:val="none" w:sz="0" w:space="0" w:color="auto"/>
            <w:right w:val="none" w:sz="0" w:space="0" w:color="auto"/>
          </w:divBdr>
          <w:divsChild>
            <w:div w:id="927544022">
              <w:marLeft w:val="0"/>
              <w:marRight w:val="0"/>
              <w:marTop w:val="0"/>
              <w:marBottom w:val="0"/>
              <w:divBdr>
                <w:top w:val="none" w:sz="0" w:space="0" w:color="auto"/>
                <w:left w:val="none" w:sz="0" w:space="0" w:color="auto"/>
                <w:bottom w:val="none" w:sz="0" w:space="0" w:color="auto"/>
                <w:right w:val="none" w:sz="0" w:space="0" w:color="auto"/>
              </w:divBdr>
              <w:divsChild>
                <w:div w:id="14942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society/joepublic/2009/jul/01/euthanasia-assisted-suicide-uk" TargetMode="External"/><Relationship Id="rId13" Type="http://schemas.openxmlformats.org/officeDocument/2006/relationships/hyperlink" Target="https://www.theguardian.com/society/joepublic/2009/jul/01/euthanasia-assisted-suicide-uk" TargetMode="External"/><Relationship Id="rId3" Type="http://schemas.openxmlformats.org/officeDocument/2006/relationships/hyperlink" Target="https://www.theguardian.com/commentisfree/2017/sep/20/legalising-assisted-dying-would-be-a-failure-of-collective-human-memory-and-imagination" TargetMode="External"/><Relationship Id="rId7" Type="http://schemas.openxmlformats.org/officeDocument/2006/relationships/hyperlink" Target="https://www.theguardian.com/commentisfree/2017/sep/20/legalising-assisted-dying-would-be-a-failure-of-collective-human-memory-and-imagination" TargetMode="External"/><Relationship Id="rId12" Type="http://schemas.openxmlformats.org/officeDocument/2006/relationships/hyperlink" Target="https://www.theguardian.com/society/2014/aug/20/one-in-five-visitors-swiss-suicide-clinics-britain-uk-germany" TargetMode="External"/><Relationship Id="rId2" Type="http://schemas.openxmlformats.org/officeDocument/2006/relationships/hyperlink" Target="https://www.nhs.uk/conditions/euthanasia-and-assisted-suicide/" TargetMode="External"/><Relationship Id="rId1" Type="http://schemas.openxmlformats.org/officeDocument/2006/relationships/hyperlink" Target="https://www.theguardian.com/commentisfree/2017/sep/20/legalising-assisted-dying-would-be-a-failure-of-collective-human-memory-and-imagination" TargetMode="External"/><Relationship Id="rId6" Type="http://schemas.openxmlformats.org/officeDocument/2006/relationships/hyperlink" Target="https://www.theguardian.com/commentisfree/2017/sep/20/legalising-assisted-dying-would-be-a-failure-of-collective-human-memory-and-imagination" TargetMode="External"/><Relationship Id="rId11" Type="http://schemas.openxmlformats.org/officeDocument/2006/relationships/hyperlink" Target="https://www.theguardian.com/commentisfree/2017/sep/20/legalising-assisted-dying-would-be-a-failure-of-collective-human-memory-and-imagination" TargetMode="External"/><Relationship Id="rId5" Type="http://schemas.openxmlformats.org/officeDocument/2006/relationships/hyperlink" Target="https://www.theguardian.com/commentisfree/2014/jun/26/suicide-legal-assistance-kill-themselves" TargetMode="External"/><Relationship Id="rId10" Type="http://schemas.openxmlformats.org/officeDocument/2006/relationships/hyperlink" Target="https://www.theguardian.com/commentisfree/2017/sep/20/legalising-assisted-dying-would-be-a-failure-of-collective-human-memory-and-imagination" TargetMode="External"/><Relationship Id="rId4" Type="http://schemas.openxmlformats.org/officeDocument/2006/relationships/hyperlink" Target="https://www.theguardian.com/commentisfree/2017/sep/20/legalising-assisted-dying-would-be-a-failure-of-collective-human-memory-and-imagination" TargetMode="External"/><Relationship Id="rId9" Type="http://schemas.openxmlformats.org/officeDocument/2006/relationships/hyperlink" Target="https://www.theguardian.com/commentisfree/2017/sep/20/legalising-assisted-dying-would-be-a-failure-of-collective-human-memory-and-imagination" TargetMode="External"/><Relationship Id="rId14" Type="http://schemas.openxmlformats.org/officeDocument/2006/relationships/hyperlink" Target="https://www.theguardian.com/commentisfree/2017/sep/20/legalising-assisted-dying-would-be-a-failure-of-collective-human-memory-and-imag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7921-9892-45E4-A606-09D8F80B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3332</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Paul Burns</cp:lastModifiedBy>
  <cp:revision>5</cp:revision>
  <dcterms:created xsi:type="dcterms:W3CDTF">2019-01-31T17:04:00Z</dcterms:created>
  <dcterms:modified xsi:type="dcterms:W3CDTF">2019-02-01T17:46:00Z</dcterms:modified>
</cp:coreProperties>
</file>