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8772C" w14:textId="52C3F1B3" w:rsidR="00174F66" w:rsidRPr="00352C52" w:rsidRDefault="00266D39" w:rsidP="00352C52">
      <w:pPr>
        <w:autoSpaceDE w:val="0"/>
        <w:autoSpaceDN w:val="0"/>
        <w:adjustRightInd w:val="0"/>
        <w:spacing w:line="360" w:lineRule="auto"/>
        <w:jc w:val="center"/>
        <w:rPr>
          <w:rFonts w:asciiTheme="minorHAnsi" w:hAnsiTheme="minorHAnsi" w:cs="Arial"/>
          <w:b/>
          <w:sz w:val="24"/>
          <w:szCs w:val="24"/>
          <w:lang w:val="en-US"/>
        </w:rPr>
      </w:pPr>
      <w:r w:rsidRPr="00352C52">
        <w:rPr>
          <w:rFonts w:asciiTheme="minorHAnsi" w:hAnsiTheme="minorHAnsi" w:cs="Arial"/>
          <w:b/>
          <w:sz w:val="24"/>
          <w:szCs w:val="24"/>
          <w:lang w:val="en-US"/>
        </w:rPr>
        <w:t>Application of</w:t>
      </w:r>
      <w:r w:rsidR="00174F66" w:rsidRPr="00352C52">
        <w:rPr>
          <w:rFonts w:asciiTheme="minorHAnsi" w:hAnsiTheme="minorHAnsi" w:cs="Arial"/>
          <w:b/>
          <w:sz w:val="24"/>
          <w:szCs w:val="24"/>
          <w:lang w:val="en-US"/>
        </w:rPr>
        <w:t xml:space="preserve"> </w:t>
      </w:r>
      <w:r w:rsidR="00A9666E" w:rsidRPr="00352C52">
        <w:rPr>
          <w:rFonts w:asciiTheme="minorHAnsi" w:hAnsiTheme="minorHAnsi" w:cs="Arial"/>
          <w:b/>
          <w:sz w:val="24"/>
          <w:szCs w:val="24"/>
          <w:lang w:val="en-US"/>
        </w:rPr>
        <w:t>the Hart-</w:t>
      </w:r>
      <w:r w:rsidR="00174F66" w:rsidRPr="00352C52">
        <w:rPr>
          <w:rFonts w:asciiTheme="minorHAnsi" w:hAnsiTheme="minorHAnsi" w:cs="Arial"/>
          <w:b/>
          <w:sz w:val="24"/>
          <w:szCs w:val="24"/>
          <w:lang w:val="en-US"/>
        </w:rPr>
        <w:t>Devlin debate to the ideas and arguments raised in ‘Legalising assisted dying would be a failure of collectiv</w:t>
      </w:r>
      <w:r w:rsidR="00C66869">
        <w:rPr>
          <w:rFonts w:asciiTheme="minorHAnsi" w:hAnsiTheme="minorHAnsi" w:cs="Arial"/>
          <w:b/>
          <w:sz w:val="24"/>
          <w:szCs w:val="24"/>
          <w:lang w:val="en-US"/>
        </w:rPr>
        <w:t>e human memory and imagination’</w:t>
      </w:r>
    </w:p>
    <w:p w14:paraId="77B7FA42" w14:textId="6808B2CE" w:rsidR="00352C52" w:rsidRPr="00352C52" w:rsidRDefault="00352C52" w:rsidP="00352C52">
      <w:pPr>
        <w:autoSpaceDE w:val="0"/>
        <w:autoSpaceDN w:val="0"/>
        <w:adjustRightInd w:val="0"/>
        <w:spacing w:line="360" w:lineRule="auto"/>
        <w:jc w:val="center"/>
        <w:rPr>
          <w:rFonts w:asciiTheme="minorHAnsi" w:hAnsiTheme="minorHAnsi" w:cs="Arial"/>
          <w:b/>
          <w:sz w:val="24"/>
          <w:szCs w:val="24"/>
          <w:lang w:val="en-US"/>
        </w:rPr>
      </w:pPr>
    </w:p>
    <w:p w14:paraId="30C07A5B" w14:textId="51ADB073" w:rsidR="00352C52" w:rsidRPr="00352C52" w:rsidRDefault="00352C52" w:rsidP="00352C52">
      <w:pPr>
        <w:autoSpaceDE w:val="0"/>
        <w:autoSpaceDN w:val="0"/>
        <w:adjustRightInd w:val="0"/>
        <w:spacing w:line="360" w:lineRule="auto"/>
        <w:jc w:val="center"/>
        <w:rPr>
          <w:rFonts w:asciiTheme="minorHAnsi" w:hAnsiTheme="minorHAnsi" w:cs="Arial"/>
          <w:i/>
          <w:sz w:val="24"/>
          <w:szCs w:val="24"/>
          <w:lang w:val="en-US"/>
        </w:rPr>
      </w:pPr>
      <w:r w:rsidRPr="00352C52">
        <w:rPr>
          <w:rFonts w:asciiTheme="minorHAnsi" w:hAnsiTheme="minorHAnsi" w:cs="Arial"/>
          <w:i/>
          <w:sz w:val="24"/>
          <w:szCs w:val="24"/>
          <w:lang w:val="en-US"/>
        </w:rPr>
        <w:t>Jessica Hurwood, Northumbria University</w:t>
      </w:r>
    </w:p>
    <w:p w14:paraId="421B4D7D" w14:textId="77777777" w:rsidR="00924BF9" w:rsidRPr="00352C52" w:rsidRDefault="00924BF9" w:rsidP="00352C52">
      <w:pPr>
        <w:autoSpaceDE w:val="0"/>
        <w:autoSpaceDN w:val="0"/>
        <w:adjustRightInd w:val="0"/>
        <w:spacing w:line="360" w:lineRule="auto"/>
        <w:jc w:val="center"/>
        <w:rPr>
          <w:rFonts w:asciiTheme="minorHAnsi" w:hAnsiTheme="minorHAnsi" w:cs="Arial"/>
          <w:b/>
          <w:sz w:val="24"/>
          <w:szCs w:val="24"/>
          <w:lang w:val="en-US"/>
        </w:rPr>
      </w:pPr>
    </w:p>
    <w:p w14:paraId="51B0AEC5" w14:textId="77777777" w:rsidR="0026637D" w:rsidRPr="00352C52" w:rsidRDefault="0026637D" w:rsidP="00352C52">
      <w:pPr>
        <w:spacing w:line="360" w:lineRule="auto"/>
        <w:jc w:val="center"/>
        <w:rPr>
          <w:rFonts w:asciiTheme="minorHAnsi" w:hAnsiTheme="minorHAnsi"/>
          <w:sz w:val="24"/>
          <w:szCs w:val="24"/>
        </w:rPr>
      </w:pPr>
    </w:p>
    <w:p w14:paraId="022DA8F7" w14:textId="2F1D56FB" w:rsidR="00174F66" w:rsidRPr="00352C52" w:rsidRDefault="00A9666E"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t>The Hart-</w:t>
      </w:r>
      <w:r w:rsidR="00174F66" w:rsidRPr="00352C52">
        <w:rPr>
          <w:rFonts w:asciiTheme="minorHAnsi" w:hAnsiTheme="minorHAnsi" w:cs="Arial"/>
          <w:sz w:val="24"/>
          <w:szCs w:val="24"/>
        </w:rPr>
        <w:t>Devlin debate centres upon the strongly contested issue of whether</w:t>
      </w:r>
      <w:r w:rsidR="00580F0B" w:rsidRPr="00352C52">
        <w:rPr>
          <w:rFonts w:asciiTheme="minorHAnsi" w:hAnsiTheme="minorHAnsi" w:cs="Arial"/>
          <w:sz w:val="24"/>
          <w:szCs w:val="24"/>
        </w:rPr>
        <w:t xml:space="preserve"> or not</w:t>
      </w:r>
      <w:r w:rsidR="00174F66" w:rsidRPr="00352C52">
        <w:rPr>
          <w:rFonts w:asciiTheme="minorHAnsi" w:hAnsiTheme="minorHAnsi" w:cs="Arial"/>
          <w:sz w:val="24"/>
          <w:szCs w:val="24"/>
        </w:rPr>
        <w:t xml:space="preserve"> the law should enforce morality. The debate between these two figures was sparked by </w:t>
      </w:r>
      <w:r w:rsidR="00580F0B" w:rsidRPr="00352C52">
        <w:rPr>
          <w:rFonts w:asciiTheme="minorHAnsi" w:hAnsiTheme="minorHAnsi" w:cs="Arial"/>
          <w:sz w:val="24"/>
          <w:szCs w:val="24"/>
        </w:rPr>
        <w:t xml:space="preserve">the Wolfenden </w:t>
      </w:r>
      <w:r w:rsidR="009441D8" w:rsidRPr="00352C52">
        <w:rPr>
          <w:rFonts w:asciiTheme="minorHAnsi" w:hAnsiTheme="minorHAnsi" w:cs="Arial"/>
          <w:sz w:val="24"/>
          <w:szCs w:val="24"/>
        </w:rPr>
        <w:t>R</w:t>
      </w:r>
      <w:r w:rsidR="00580F0B" w:rsidRPr="00352C52">
        <w:rPr>
          <w:rFonts w:asciiTheme="minorHAnsi" w:hAnsiTheme="minorHAnsi" w:cs="Arial"/>
          <w:sz w:val="24"/>
          <w:szCs w:val="24"/>
        </w:rPr>
        <w:t>eport of</w:t>
      </w:r>
      <w:r w:rsidR="00174F66" w:rsidRPr="00352C52">
        <w:rPr>
          <w:rFonts w:asciiTheme="minorHAnsi" w:hAnsiTheme="minorHAnsi" w:cs="Arial"/>
          <w:sz w:val="24"/>
          <w:szCs w:val="24"/>
        </w:rPr>
        <w:t xml:space="preserve"> 1957</w:t>
      </w:r>
      <w:r w:rsidR="00580F0B" w:rsidRPr="00352C52">
        <w:rPr>
          <w:rFonts w:asciiTheme="minorHAnsi" w:hAnsiTheme="minorHAnsi" w:cs="Arial"/>
          <w:sz w:val="24"/>
          <w:szCs w:val="24"/>
        </w:rPr>
        <w:t>,</w:t>
      </w:r>
      <w:r w:rsidR="00A719E2" w:rsidRPr="00352C52">
        <w:rPr>
          <w:rFonts w:asciiTheme="minorHAnsi" w:hAnsiTheme="minorHAnsi" w:cs="Arial"/>
          <w:sz w:val="24"/>
          <w:szCs w:val="24"/>
        </w:rPr>
        <w:t xml:space="preserve"> which concluded that due to the importance of individual </w:t>
      </w:r>
      <w:r w:rsidR="000A2681" w:rsidRPr="00352C52">
        <w:rPr>
          <w:rFonts w:asciiTheme="minorHAnsi" w:hAnsiTheme="minorHAnsi" w:cs="Arial"/>
          <w:sz w:val="24"/>
          <w:szCs w:val="24"/>
        </w:rPr>
        <w:t>freedom</w:t>
      </w:r>
      <w:r w:rsidR="00580F0B" w:rsidRPr="00352C52">
        <w:rPr>
          <w:rFonts w:asciiTheme="minorHAnsi" w:hAnsiTheme="minorHAnsi" w:cs="Arial"/>
          <w:sz w:val="24"/>
          <w:szCs w:val="24"/>
        </w:rPr>
        <w:t>,</w:t>
      </w:r>
      <w:r w:rsidR="00174F66" w:rsidRPr="00352C52">
        <w:rPr>
          <w:rFonts w:asciiTheme="minorHAnsi" w:hAnsiTheme="minorHAnsi" w:cs="Arial"/>
          <w:sz w:val="24"/>
          <w:szCs w:val="24"/>
        </w:rPr>
        <w:t xml:space="preserve"> ‘there must remain a realm of private morality which is, in brief and crude terms, not the law’s business</w:t>
      </w:r>
      <w:r w:rsidR="001D751D" w:rsidRPr="00352C52">
        <w:rPr>
          <w:rFonts w:asciiTheme="minorHAnsi" w:hAnsiTheme="minorHAnsi" w:cs="Arial"/>
          <w:sz w:val="24"/>
          <w:szCs w:val="24"/>
        </w:rPr>
        <w:t>’</w:t>
      </w:r>
      <w:r w:rsidR="00174F66" w:rsidRPr="00352C52">
        <w:rPr>
          <w:rFonts w:asciiTheme="minorHAnsi" w:hAnsiTheme="minorHAnsi" w:cs="Arial"/>
          <w:sz w:val="24"/>
          <w:szCs w:val="24"/>
        </w:rPr>
        <w:t>.</w:t>
      </w:r>
      <w:r w:rsidR="00174F66" w:rsidRPr="00352C52">
        <w:rPr>
          <w:rStyle w:val="FootnoteReference"/>
          <w:rFonts w:asciiTheme="minorHAnsi" w:hAnsiTheme="minorHAnsi" w:cs="Arial"/>
          <w:sz w:val="24"/>
          <w:szCs w:val="24"/>
        </w:rPr>
        <w:footnoteReference w:id="1"/>
      </w:r>
      <w:r w:rsidR="000A2681" w:rsidRPr="00352C52">
        <w:rPr>
          <w:rFonts w:asciiTheme="minorHAnsi" w:hAnsiTheme="minorHAnsi" w:cs="Arial"/>
          <w:sz w:val="24"/>
          <w:szCs w:val="24"/>
        </w:rPr>
        <w:t xml:space="preserve"> </w:t>
      </w:r>
      <w:r w:rsidR="00427BED" w:rsidRPr="00352C52">
        <w:rPr>
          <w:rFonts w:asciiTheme="minorHAnsi" w:hAnsiTheme="minorHAnsi" w:cs="Arial"/>
          <w:sz w:val="24"/>
          <w:szCs w:val="24"/>
        </w:rPr>
        <w:t>The progression of our society</w:t>
      </w:r>
      <w:r w:rsidR="000A2681" w:rsidRPr="00352C52">
        <w:rPr>
          <w:rFonts w:asciiTheme="minorHAnsi" w:hAnsiTheme="minorHAnsi" w:cs="Arial"/>
          <w:sz w:val="24"/>
          <w:szCs w:val="24"/>
        </w:rPr>
        <w:t xml:space="preserve"> into </w:t>
      </w:r>
      <w:r w:rsidR="00134A83" w:rsidRPr="00352C52">
        <w:rPr>
          <w:rFonts w:asciiTheme="minorHAnsi" w:hAnsiTheme="minorHAnsi" w:cs="Arial"/>
          <w:sz w:val="24"/>
          <w:szCs w:val="24"/>
        </w:rPr>
        <w:t>a more liberal entity</w:t>
      </w:r>
      <w:r w:rsidR="000A2681" w:rsidRPr="00352C52">
        <w:rPr>
          <w:rFonts w:asciiTheme="minorHAnsi" w:hAnsiTheme="minorHAnsi" w:cs="Arial"/>
          <w:sz w:val="24"/>
          <w:szCs w:val="24"/>
        </w:rPr>
        <w:t xml:space="preserve"> </w:t>
      </w:r>
      <w:r w:rsidRPr="00352C52">
        <w:rPr>
          <w:rFonts w:asciiTheme="minorHAnsi" w:hAnsiTheme="minorHAnsi" w:cs="Arial"/>
          <w:sz w:val="24"/>
          <w:szCs w:val="24"/>
        </w:rPr>
        <w:t xml:space="preserve">has led to the argument that Hart, widely regarded as the twentieth century’s greatest </w:t>
      </w:r>
      <w:r w:rsidR="00270A96" w:rsidRPr="00352C52">
        <w:rPr>
          <w:rFonts w:asciiTheme="minorHAnsi" w:hAnsiTheme="minorHAnsi" w:cs="Arial"/>
          <w:sz w:val="24"/>
          <w:szCs w:val="24"/>
        </w:rPr>
        <w:t xml:space="preserve">British </w:t>
      </w:r>
      <w:r w:rsidRPr="00352C52">
        <w:rPr>
          <w:rFonts w:asciiTheme="minorHAnsi" w:hAnsiTheme="minorHAnsi" w:cs="Arial"/>
          <w:sz w:val="24"/>
          <w:szCs w:val="24"/>
        </w:rPr>
        <w:t>legal philosopher,</w:t>
      </w:r>
      <w:r w:rsidRPr="00352C52">
        <w:rPr>
          <w:rStyle w:val="FootnoteReference"/>
          <w:rFonts w:asciiTheme="minorHAnsi" w:hAnsiTheme="minorHAnsi" w:cs="Arial"/>
          <w:sz w:val="24"/>
          <w:szCs w:val="24"/>
        </w:rPr>
        <w:footnoteReference w:id="2"/>
      </w:r>
      <w:r w:rsidRPr="00352C52">
        <w:rPr>
          <w:rFonts w:asciiTheme="minorHAnsi" w:hAnsiTheme="minorHAnsi" w:cs="Arial"/>
          <w:sz w:val="24"/>
          <w:szCs w:val="24"/>
        </w:rPr>
        <w:t xml:space="preserve"> has ultimately superseded Devlin in this debate. Therefore, this essay shall re-examine each side of the debate in light of the changing legal landscap</w:t>
      </w:r>
      <w:r w:rsidR="00375292" w:rsidRPr="00352C52">
        <w:rPr>
          <w:rFonts w:asciiTheme="minorHAnsi" w:hAnsiTheme="minorHAnsi" w:cs="Arial"/>
          <w:sz w:val="24"/>
          <w:szCs w:val="24"/>
        </w:rPr>
        <w:t xml:space="preserve">e, specifically with reference </w:t>
      </w:r>
      <w:r w:rsidR="003F5FB9" w:rsidRPr="00352C52">
        <w:rPr>
          <w:rFonts w:asciiTheme="minorHAnsi" w:hAnsiTheme="minorHAnsi" w:cs="Arial"/>
          <w:sz w:val="24"/>
          <w:szCs w:val="24"/>
        </w:rPr>
        <w:t xml:space="preserve">to </w:t>
      </w:r>
      <w:r w:rsidRPr="00352C52">
        <w:rPr>
          <w:rFonts w:asciiTheme="minorHAnsi" w:hAnsiTheme="minorHAnsi" w:cs="Arial"/>
          <w:sz w:val="24"/>
          <w:szCs w:val="24"/>
        </w:rPr>
        <w:t xml:space="preserve">the </w:t>
      </w:r>
      <w:r w:rsidR="00375292" w:rsidRPr="00352C52">
        <w:rPr>
          <w:rFonts w:asciiTheme="minorHAnsi" w:hAnsiTheme="minorHAnsi" w:cs="Arial"/>
          <w:sz w:val="24"/>
          <w:szCs w:val="24"/>
        </w:rPr>
        <w:t xml:space="preserve">public </w:t>
      </w:r>
      <w:r w:rsidRPr="00352C52">
        <w:rPr>
          <w:rFonts w:asciiTheme="minorHAnsi" w:hAnsiTheme="minorHAnsi" w:cs="Arial"/>
          <w:sz w:val="24"/>
          <w:szCs w:val="24"/>
        </w:rPr>
        <w:t>o</w:t>
      </w:r>
      <w:r w:rsidR="008365F7" w:rsidRPr="00352C52">
        <w:rPr>
          <w:rFonts w:asciiTheme="minorHAnsi" w:hAnsiTheme="minorHAnsi" w:cs="Arial"/>
          <w:sz w:val="24"/>
          <w:szCs w:val="24"/>
        </w:rPr>
        <w:t>pinion on legalising euthanasi</w:t>
      </w:r>
      <w:r w:rsidR="002A0D30" w:rsidRPr="00352C52">
        <w:rPr>
          <w:rFonts w:asciiTheme="minorHAnsi" w:hAnsiTheme="minorHAnsi" w:cs="Arial"/>
          <w:sz w:val="24"/>
          <w:szCs w:val="24"/>
        </w:rPr>
        <w:t>a. The</w:t>
      </w:r>
      <w:r w:rsidR="00CA35C9" w:rsidRPr="00352C52">
        <w:rPr>
          <w:rFonts w:asciiTheme="minorHAnsi" w:hAnsiTheme="minorHAnsi" w:cs="Arial"/>
          <w:sz w:val="24"/>
          <w:szCs w:val="24"/>
        </w:rPr>
        <w:t xml:space="preserve"> examination will seek to</w:t>
      </w:r>
      <w:r w:rsidR="008365F7" w:rsidRPr="00352C52">
        <w:rPr>
          <w:rFonts w:asciiTheme="minorHAnsi" w:hAnsiTheme="minorHAnsi" w:cs="Arial"/>
          <w:sz w:val="24"/>
          <w:szCs w:val="24"/>
        </w:rPr>
        <w:t xml:space="preserve"> determine whether Hart’s liberal approach has in fact prevailed, </w:t>
      </w:r>
      <w:r w:rsidR="00580F0B" w:rsidRPr="00352C52">
        <w:rPr>
          <w:rFonts w:asciiTheme="minorHAnsi" w:hAnsiTheme="minorHAnsi" w:cs="Arial"/>
          <w:sz w:val="24"/>
          <w:szCs w:val="24"/>
        </w:rPr>
        <w:t xml:space="preserve">or whether society is more inclined to accept </w:t>
      </w:r>
      <w:r w:rsidR="0049130E" w:rsidRPr="00352C52">
        <w:rPr>
          <w:rFonts w:asciiTheme="minorHAnsi" w:hAnsiTheme="minorHAnsi" w:cs="Arial"/>
          <w:sz w:val="24"/>
          <w:szCs w:val="24"/>
        </w:rPr>
        <w:t>the more</w:t>
      </w:r>
      <w:r w:rsidR="00580F0B" w:rsidRPr="00352C52">
        <w:rPr>
          <w:rFonts w:asciiTheme="minorHAnsi" w:hAnsiTheme="minorHAnsi" w:cs="Arial"/>
          <w:sz w:val="24"/>
          <w:szCs w:val="24"/>
        </w:rPr>
        <w:t xml:space="preserve"> conservative approach</w:t>
      </w:r>
      <w:r w:rsidR="0049130E" w:rsidRPr="00352C52">
        <w:rPr>
          <w:rFonts w:asciiTheme="minorHAnsi" w:hAnsiTheme="minorHAnsi" w:cs="Arial"/>
          <w:sz w:val="24"/>
          <w:szCs w:val="24"/>
        </w:rPr>
        <w:t xml:space="preserve"> advocated by Devlin</w:t>
      </w:r>
      <w:r w:rsidR="00580F0B" w:rsidRPr="00352C52">
        <w:rPr>
          <w:rFonts w:asciiTheme="minorHAnsi" w:hAnsiTheme="minorHAnsi" w:cs="Arial"/>
          <w:sz w:val="24"/>
          <w:szCs w:val="24"/>
        </w:rPr>
        <w:t>.</w:t>
      </w:r>
      <w:r w:rsidR="00174F66" w:rsidRPr="00352C52">
        <w:rPr>
          <w:rFonts w:asciiTheme="minorHAnsi" w:hAnsiTheme="minorHAnsi" w:cs="Arial"/>
          <w:sz w:val="24"/>
          <w:szCs w:val="24"/>
        </w:rPr>
        <w:t xml:space="preserve"> </w:t>
      </w:r>
    </w:p>
    <w:p w14:paraId="2CB7C6B3" w14:textId="77777777" w:rsidR="00D2293B" w:rsidRPr="00352C52" w:rsidRDefault="00D2293B" w:rsidP="00352C52">
      <w:pPr>
        <w:spacing w:line="360" w:lineRule="auto"/>
        <w:jc w:val="both"/>
        <w:rPr>
          <w:rFonts w:asciiTheme="minorHAnsi" w:hAnsiTheme="minorHAnsi" w:cs="Arial"/>
          <w:sz w:val="24"/>
          <w:szCs w:val="24"/>
        </w:rPr>
      </w:pPr>
    </w:p>
    <w:p w14:paraId="214E98FF" w14:textId="55DEFB53" w:rsidR="006079C1" w:rsidRPr="00352C52" w:rsidRDefault="000A2681"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t>The article</w:t>
      </w:r>
      <w:r w:rsidR="00924BF9" w:rsidRPr="00352C52">
        <w:rPr>
          <w:rFonts w:asciiTheme="minorHAnsi" w:hAnsiTheme="minorHAnsi" w:cs="Arial"/>
          <w:sz w:val="24"/>
          <w:szCs w:val="24"/>
        </w:rPr>
        <w:t xml:space="preserve"> which is</w:t>
      </w:r>
      <w:r w:rsidRPr="00352C52">
        <w:rPr>
          <w:rFonts w:asciiTheme="minorHAnsi" w:hAnsiTheme="minorHAnsi" w:cs="Arial"/>
          <w:sz w:val="24"/>
          <w:szCs w:val="24"/>
        </w:rPr>
        <w:t xml:space="preserve"> </w:t>
      </w:r>
      <w:r w:rsidR="00924BF9" w:rsidRPr="00352C52">
        <w:rPr>
          <w:rFonts w:asciiTheme="minorHAnsi" w:hAnsiTheme="minorHAnsi" w:cs="Arial"/>
          <w:sz w:val="24"/>
          <w:szCs w:val="24"/>
        </w:rPr>
        <w:t>examined in this essay</w:t>
      </w:r>
      <w:r w:rsidRPr="00352C52">
        <w:rPr>
          <w:rFonts w:asciiTheme="minorHAnsi" w:hAnsiTheme="minorHAnsi" w:cs="Arial"/>
          <w:sz w:val="24"/>
          <w:szCs w:val="24"/>
        </w:rPr>
        <w:t xml:space="preserve"> puts forward the arguments for and against legalising euthanasia</w:t>
      </w:r>
      <w:r w:rsidR="00A50DC7" w:rsidRPr="00352C52">
        <w:rPr>
          <w:rFonts w:asciiTheme="minorHAnsi" w:hAnsiTheme="minorHAnsi" w:cs="Arial"/>
          <w:sz w:val="24"/>
          <w:szCs w:val="24"/>
        </w:rPr>
        <w:t>, with the author evidently being opposed to such a measure.</w:t>
      </w:r>
      <w:r w:rsidRPr="00352C52">
        <w:rPr>
          <w:rFonts w:asciiTheme="minorHAnsi" w:hAnsiTheme="minorHAnsi" w:cs="Arial"/>
          <w:sz w:val="24"/>
          <w:szCs w:val="24"/>
        </w:rPr>
        <w:t xml:space="preserve"> </w:t>
      </w:r>
      <w:r w:rsidR="00A50DC7" w:rsidRPr="00352C52">
        <w:rPr>
          <w:rFonts w:asciiTheme="minorHAnsi" w:hAnsiTheme="minorHAnsi" w:cs="Arial"/>
          <w:sz w:val="24"/>
          <w:szCs w:val="24"/>
        </w:rPr>
        <w:t>In</w:t>
      </w:r>
      <w:r w:rsidRPr="00352C52">
        <w:rPr>
          <w:rFonts w:asciiTheme="minorHAnsi" w:hAnsiTheme="minorHAnsi" w:cs="Arial"/>
          <w:sz w:val="24"/>
          <w:szCs w:val="24"/>
        </w:rPr>
        <w:t xml:space="preserve"> order to apply Devlin and Hart’s theories to this issue, a prudent starting point would be to consider their</w:t>
      </w:r>
      <w:r w:rsidR="008365F7" w:rsidRPr="00352C52">
        <w:rPr>
          <w:rFonts w:asciiTheme="minorHAnsi" w:hAnsiTheme="minorHAnsi" w:cs="Arial"/>
          <w:sz w:val="24"/>
          <w:szCs w:val="24"/>
        </w:rPr>
        <w:t xml:space="preserve"> respective views on morality.</w:t>
      </w:r>
      <w:r w:rsidRPr="00352C52">
        <w:rPr>
          <w:rFonts w:asciiTheme="minorHAnsi" w:hAnsiTheme="minorHAnsi" w:cs="Arial"/>
          <w:sz w:val="24"/>
          <w:szCs w:val="24"/>
        </w:rPr>
        <w:t xml:space="preserve"> </w:t>
      </w:r>
      <w:r w:rsidR="00031D09" w:rsidRPr="00352C52">
        <w:rPr>
          <w:rFonts w:asciiTheme="minorHAnsi" w:hAnsiTheme="minorHAnsi" w:cs="Arial"/>
          <w:sz w:val="24"/>
          <w:szCs w:val="24"/>
        </w:rPr>
        <w:t>Devlin believ</w:t>
      </w:r>
      <w:r w:rsidR="00387B4E" w:rsidRPr="00352C52">
        <w:rPr>
          <w:rFonts w:asciiTheme="minorHAnsi" w:hAnsiTheme="minorHAnsi" w:cs="Arial"/>
          <w:sz w:val="24"/>
          <w:szCs w:val="24"/>
        </w:rPr>
        <w:t>ed that a recognised morality was</w:t>
      </w:r>
      <w:r w:rsidR="00031D09" w:rsidRPr="00352C52">
        <w:rPr>
          <w:rFonts w:asciiTheme="minorHAnsi" w:hAnsiTheme="minorHAnsi" w:cs="Arial"/>
          <w:sz w:val="24"/>
          <w:szCs w:val="24"/>
        </w:rPr>
        <w:t xml:space="preserve"> fundamental for society’s existence</w:t>
      </w:r>
      <w:r w:rsidR="00D36F17" w:rsidRPr="00352C52">
        <w:rPr>
          <w:rFonts w:asciiTheme="minorHAnsi" w:hAnsiTheme="minorHAnsi" w:cs="Arial"/>
          <w:sz w:val="24"/>
          <w:szCs w:val="24"/>
        </w:rPr>
        <w:t>.</w:t>
      </w:r>
      <w:r w:rsidR="00031D09" w:rsidRPr="00352C52">
        <w:rPr>
          <w:rStyle w:val="FootnoteReference"/>
          <w:rFonts w:asciiTheme="minorHAnsi" w:hAnsiTheme="minorHAnsi" w:cs="Arial"/>
          <w:sz w:val="24"/>
          <w:szCs w:val="24"/>
        </w:rPr>
        <w:footnoteReference w:id="3"/>
      </w:r>
      <w:r w:rsidR="001548DF" w:rsidRPr="00352C52">
        <w:rPr>
          <w:rFonts w:asciiTheme="minorHAnsi" w:hAnsiTheme="minorHAnsi" w:cs="Arial"/>
          <w:sz w:val="24"/>
          <w:szCs w:val="24"/>
        </w:rPr>
        <w:t xml:space="preserve"> T</w:t>
      </w:r>
      <w:r w:rsidR="001548DF" w:rsidRPr="00352C52">
        <w:rPr>
          <w:rFonts w:asciiTheme="minorHAnsi" w:hAnsiTheme="minorHAnsi" w:cs="Arial"/>
          <w:color w:val="000000" w:themeColor="text1"/>
          <w:sz w:val="24"/>
          <w:szCs w:val="24"/>
        </w:rPr>
        <w:t>his emphasis on morality links Devlin to the naturalist tradition which</w:t>
      </w:r>
      <w:r w:rsidR="00C6586D" w:rsidRPr="00352C52">
        <w:rPr>
          <w:rFonts w:asciiTheme="minorHAnsi" w:hAnsiTheme="minorHAnsi" w:cs="Arial"/>
          <w:color w:val="000000" w:themeColor="text1"/>
          <w:sz w:val="24"/>
          <w:szCs w:val="24"/>
        </w:rPr>
        <w:t xml:space="preserve"> </w:t>
      </w:r>
      <w:r w:rsidR="008A1C93" w:rsidRPr="00352C52">
        <w:rPr>
          <w:rFonts w:asciiTheme="minorHAnsi" w:hAnsiTheme="minorHAnsi" w:cs="Arial"/>
          <w:color w:val="000000" w:themeColor="text1"/>
          <w:sz w:val="24"/>
          <w:szCs w:val="24"/>
        </w:rPr>
        <w:t>dictates that laws must have certain requirements, deemed the ‘inner morality of law’</w:t>
      </w:r>
      <w:r w:rsidR="00B86B39" w:rsidRPr="00352C52">
        <w:rPr>
          <w:rFonts w:asciiTheme="minorHAnsi" w:hAnsiTheme="minorHAnsi" w:cs="Arial"/>
          <w:color w:val="000000" w:themeColor="text1"/>
          <w:sz w:val="24"/>
          <w:szCs w:val="24"/>
        </w:rPr>
        <w:t>,</w:t>
      </w:r>
      <w:r w:rsidR="008A1C93" w:rsidRPr="00352C52">
        <w:rPr>
          <w:rFonts w:asciiTheme="minorHAnsi" w:hAnsiTheme="minorHAnsi" w:cs="Arial"/>
          <w:color w:val="000000" w:themeColor="text1"/>
          <w:sz w:val="24"/>
          <w:szCs w:val="24"/>
        </w:rPr>
        <w:t xml:space="preserve"> in order to command fidelity to them.</w:t>
      </w:r>
      <w:r w:rsidR="008A1C93" w:rsidRPr="00352C52">
        <w:rPr>
          <w:rStyle w:val="FootnoteReference"/>
          <w:rFonts w:asciiTheme="minorHAnsi" w:hAnsiTheme="minorHAnsi" w:cs="Arial"/>
          <w:color w:val="000000" w:themeColor="text1"/>
          <w:sz w:val="24"/>
          <w:szCs w:val="24"/>
        </w:rPr>
        <w:footnoteReference w:id="4"/>
      </w:r>
      <w:r w:rsidR="00BE3A7F" w:rsidRPr="00352C52">
        <w:rPr>
          <w:rFonts w:asciiTheme="minorHAnsi" w:hAnsiTheme="minorHAnsi" w:cs="Arial"/>
          <w:color w:val="FF0000"/>
          <w:sz w:val="24"/>
          <w:szCs w:val="24"/>
        </w:rPr>
        <w:t xml:space="preserve"> </w:t>
      </w:r>
      <w:r w:rsidR="00B86B39" w:rsidRPr="00352C52">
        <w:rPr>
          <w:rFonts w:asciiTheme="minorHAnsi" w:hAnsiTheme="minorHAnsi" w:cs="Arial"/>
          <w:sz w:val="24"/>
          <w:szCs w:val="24"/>
        </w:rPr>
        <w:t>Devlin</w:t>
      </w:r>
      <w:r w:rsidR="00234AAB" w:rsidRPr="00352C52">
        <w:rPr>
          <w:rFonts w:asciiTheme="minorHAnsi" w:hAnsiTheme="minorHAnsi" w:cs="Arial"/>
          <w:sz w:val="24"/>
          <w:szCs w:val="24"/>
        </w:rPr>
        <w:t xml:space="preserve"> suggested that even </w:t>
      </w:r>
      <w:r w:rsidR="007E7CDD" w:rsidRPr="00352C52">
        <w:rPr>
          <w:rFonts w:asciiTheme="minorHAnsi" w:hAnsiTheme="minorHAnsi" w:cs="Arial"/>
          <w:sz w:val="24"/>
          <w:szCs w:val="24"/>
        </w:rPr>
        <w:t xml:space="preserve">immoralities which prima facie </w:t>
      </w:r>
      <w:r w:rsidR="00234AAB" w:rsidRPr="00352C52">
        <w:rPr>
          <w:rFonts w:asciiTheme="minorHAnsi" w:hAnsiTheme="minorHAnsi" w:cs="Arial"/>
          <w:sz w:val="24"/>
          <w:szCs w:val="24"/>
        </w:rPr>
        <w:t>cause no harm, do in fact cause harm in the sense that the moral offender may weaken the moral bonds that act as society’</w:t>
      </w:r>
      <w:r w:rsidR="006079C1" w:rsidRPr="00352C52">
        <w:rPr>
          <w:rFonts w:asciiTheme="minorHAnsi" w:hAnsiTheme="minorHAnsi" w:cs="Arial"/>
          <w:sz w:val="24"/>
          <w:szCs w:val="24"/>
        </w:rPr>
        <w:t>s cement. Furthermore,</w:t>
      </w:r>
      <w:r w:rsidR="00134A83" w:rsidRPr="00352C52">
        <w:rPr>
          <w:rFonts w:asciiTheme="minorHAnsi" w:hAnsiTheme="minorHAnsi" w:cs="Arial"/>
          <w:sz w:val="24"/>
          <w:szCs w:val="24"/>
        </w:rPr>
        <w:t xml:space="preserve"> </w:t>
      </w:r>
      <w:r w:rsidR="00B86B39" w:rsidRPr="00352C52">
        <w:rPr>
          <w:rFonts w:asciiTheme="minorHAnsi" w:hAnsiTheme="minorHAnsi" w:cs="Arial"/>
          <w:sz w:val="24"/>
          <w:szCs w:val="24"/>
        </w:rPr>
        <w:t xml:space="preserve">he </w:t>
      </w:r>
      <w:r w:rsidR="00134A83" w:rsidRPr="00352C52">
        <w:rPr>
          <w:rFonts w:asciiTheme="minorHAnsi" w:hAnsiTheme="minorHAnsi" w:cs="Arial"/>
          <w:sz w:val="24"/>
          <w:szCs w:val="24"/>
        </w:rPr>
        <w:t xml:space="preserve">argued that this </w:t>
      </w:r>
      <w:r w:rsidR="00234AAB" w:rsidRPr="00352C52">
        <w:rPr>
          <w:rFonts w:asciiTheme="minorHAnsi" w:hAnsiTheme="minorHAnsi" w:cs="Arial"/>
          <w:sz w:val="24"/>
          <w:szCs w:val="24"/>
        </w:rPr>
        <w:t xml:space="preserve">effect would be </w:t>
      </w:r>
      <w:r w:rsidR="006079C1" w:rsidRPr="00352C52">
        <w:rPr>
          <w:rFonts w:asciiTheme="minorHAnsi" w:hAnsiTheme="minorHAnsi" w:cs="Arial"/>
          <w:sz w:val="24"/>
          <w:szCs w:val="24"/>
        </w:rPr>
        <w:t>exacerbated if the law did not intervene in such behaviour</w:t>
      </w:r>
      <w:r w:rsidR="001C7141" w:rsidRPr="00352C52">
        <w:rPr>
          <w:rFonts w:asciiTheme="minorHAnsi" w:hAnsiTheme="minorHAnsi" w:cs="Arial"/>
          <w:sz w:val="24"/>
          <w:szCs w:val="24"/>
        </w:rPr>
        <w:t>,</w:t>
      </w:r>
      <w:r w:rsidR="006079C1" w:rsidRPr="00352C52">
        <w:rPr>
          <w:rFonts w:asciiTheme="minorHAnsi" w:hAnsiTheme="minorHAnsi" w:cs="Arial"/>
          <w:sz w:val="24"/>
          <w:szCs w:val="24"/>
        </w:rPr>
        <w:t xml:space="preserve"> </w:t>
      </w:r>
      <w:r w:rsidR="006079C1" w:rsidRPr="00352C52">
        <w:rPr>
          <w:rFonts w:asciiTheme="minorHAnsi" w:hAnsiTheme="minorHAnsi" w:cs="Arial"/>
          <w:sz w:val="24"/>
          <w:szCs w:val="24"/>
        </w:rPr>
        <w:lastRenderedPageBreak/>
        <w:t xml:space="preserve">because </w:t>
      </w:r>
      <w:r w:rsidR="001903F4" w:rsidRPr="00352C52">
        <w:rPr>
          <w:rFonts w:asciiTheme="minorHAnsi" w:hAnsiTheme="minorHAnsi" w:cs="Arial"/>
          <w:sz w:val="24"/>
          <w:szCs w:val="24"/>
        </w:rPr>
        <w:t>c</w:t>
      </w:r>
      <w:r w:rsidR="006079C1" w:rsidRPr="00352C52">
        <w:rPr>
          <w:rFonts w:asciiTheme="minorHAnsi" w:hAnsiTheme="minorHAnsi" w:cs="Arial"/>
          <w:sz w:val="24"/>
          <w:szCs w:val="24"/>
        </w:rPr>
        <w:t xml:space="preserve">itizens may </w:t>
      </w:r>
      <w:r w:rsidR="001548DF" w:rsidRPr="00352C52">
        <w:rPr>
          <w:rFonts w:asciiTheme="minorHAnsi" w:hAnsiTheme="minorHAnsi" w:cs="Arial"/>
          <w:sz w:val="24"/>
          <w:szCs w:val="24"/>
        </w:rPr>
        <w:t>perceive this to be the</w:t>
      </w:r>
      <w:r w:rsidR="006079C1" w:rsidRPr="00352C52">
        <w:rPr>
          <w:rFonts w:asciiTheme="minorHAnsi" w:hAnsiTheme="minorHAnsi" w:cs="Arial"/>
          <w:sz w:val="24"/>
          <w:szCs w:val="24"/>
        </w:rPr>
        <w:t xml:space="preserve"> law condoning vice. </w:t>
      </w:r>
      <w:r w:rsidR="00BE3A7F" w:rsidRPr="00352C52">
        <w:rPr>
          <w:rFonts w:asciiTheme="minorHAnsi" w:hAnsiTheme="minorHAnsi" w:cs="Arial"/>
          <w:sz w:val="24"/>
          <w:szCs w:val="24"/>
        </w:rPr>
        <w:t xml:space="preserve">A useful analogy is to consider society’s moral code like a house of cards, so removing one </w:t>
      </w:r>
      <w:r w:rsidR="001548DF" w:rsidRPr="00352C52">
        <w:rPr>
          <w:rFonts w:asciiTheme="minorHAnsi" w:hAnsiTheme="minorHAnsi" w:cs="Arial"/>
          <w:sz w:val="24"/>
          <w:szCs w:val="24"/>
        </w:rPr>
        <w:t>or two of these vital cards would</w:t>
      </w:r>
      <w:r w:rsidR="00BE3A7F" w:rsidRPr="00352C52">
        <w:rPr>
          <w:rFonts w:asciiTheme="minorHAnsi" w:hAnsiTheme="minorHAnsi" w:cs="Arial"/>
          <w:sz w:val="24"/>
          <w:szCs w:val="24"/>
        </w:rPr>
        <w:t xml:space="preserve"> result in the whole structure collapsing.</w:t>
      </w:r>
      <w:r w:rsidR="00BE3A7F" w:rsidRPr="00352C52">
        <w:rPr>
          <w:rStyle w:val="FootnoteReference"/>
          <w:rFonts w:asciiTheme="minorHAnsi" w:hAnsiTheme="minorHAnsi" w:cs="Arial"/>
          <w:sz w:val="24"/>
          <w:szCs w:val="24"/>
        </w:rPr>
        <w:footnoteReference w:id="5"/>
      </w:r>
      <w:r w:rsidR="00387B4E" w:rsidRPr="00352C52">
        <w:rPr>
          <w:rFonts w:asciiTheme="minorHAnsi" w:hAnsiTheme="minorHAnsi" w:cs="Arial"/>
          <w:sz w:val="24"/>
          <w:szCs w:val="24"/>
        </w:rPr>
        <w:t xml:space="preserve"> Devlin proposed</w:t>
      </w:r>
      <w:r w:rsidR="002B3D2F" w:rsidRPr="00352C52">
        <w:rPr>
          <w:rFonts w:asciiTheme="minorHAnsi" w:hAnsiTheme="minorHAnsi" w:cs="Arial"/>
          <w:sz w:val="24"/>
          <w:szCs w:val="24"/>
        </w:rPr>
        <w:t xml:space="preserve"> this as a justification for the enforcement of morality </w:t>
      </w:r>
      <w:r w:rsidR="00C524C4" w:rsidRPr="00352C52">
        <w:rPr>
          <w:rFonts w:asciiTheme="minorHAnsi" w:hAnsiTheme="minorHAnsi" w:cs="Arial"/>
          <w:sz w:val="24"/>
          <w:szCs w:val="24"/>
        </w:rPr>
        <w:t>through</w:t>
      </w:r>
      <w:r w:rsidR="002B3D2F" w:rsidRPr="00352C52">
        <w:rPr>
          <w:rFonts w:asciiTheme="minorHAnsi" w:hAnsiTheme="minorHAnsi" w:cs="Arial"/>
          <w:sz w:val="24"/>
          <w:szCs w:val="24"/>
        </w:rPr>
        <w:t xml:space="preserve"> the law, ‘society may use the law to preserve morality in the same way as it uses it to safeguard anything</w:t>
      </w:r>
      <w:r w:rsidR="00210E75" w:rsidRPr="00352C52">
        <w:rPr>
          <w:rFonts w:asciiTheme="minorHAnsi" w:hAnsiTheme="minorHAnsi" w:cs="Arial"/>
          <w:sz w:val="24"/>
          <w:szCs w:val="24"/>
        </w:rPr>
        <w:t xml:space="preserve"> else</w:t>
      </w:r>
      <w:r w:rsidR="002B3D2F" w:rsidRPr="00352C52">
        <w:rPr>
          <w:rFonts w:asciiTheme="minorHAnsi" w:hAnsiTheme="minorHAnsi" w:cs="Arial"/>
          <w:sz w:val="24"/>
          <w:szCs w:val="24"/>
        </w:rPr>
        <w:t xml:space="preserve"> that is essential </w:t>
      </w:r>
      <w:r w:rsidR="00210E75" w:rsidRPr="00352C52">
        <w:rPr>
          <w:rFonts w:asciiTheme="minorHAnsi" w:hAnsiTheme="minorHAnsi" w:cs="Arial"/>
          <w:sz w:val="24"/>
          <w:szCs w:val="24"/>
        </w:rPr>
        <w:t xml:space="preserve">to </w:t>
      </w:r>
      <w:r w:rsidR="002B3D2F" w:rsidRPr="00352C52">
        <w:rPr>
          <w:rFonts w:asciiTheme="minorHAnsi" w:hAnsiTheme="minorHAnsi" w:cs="Arial"/>
          <w:sz w:val="24"/>
          <w:szCs w:val="24"/>
        </w:rPr>
        <w:t>its existence</w:t>
      </w:r>
      <w:r w:rsidR="001D751D" w:rsidRPr="00352C52">
        <w:rPr>
          <w:rFonts w:asciiTheme="minorHAnsi" w:hAnsiTheme="minorHAnsi" w:cs="Arial"/>
          <w:sz w:val="24"/>
          <w:szCs w:val="24"/>
        </w:rPr>
        <w:t>’</w:t>
      </w:r>
      <w:r w:rsidR="002B3D2F" w:rsidRPr="00352C52">
        <w:rPr>
          <w:rFonts w:asciiTheme="minorHAnsi" w:hAnsiTheme="minorHAnsi" w:cs="Arial"/>
          <w:sz w:val="24"/>
          <w:szCs w:val="24"/>
        </w:rPr>
        <w:t>.</w:t>
      </w:r>
      <w:r w:rsidR="002B3D2F" w:rsidRPr="00352C52">
        <w:rPr>
          <w:rStyle w:val="FootnoteReference"/>
          <w:rFonts w:asciiTheme="minorHAnsi" w:hAnsiTheme="minorHAnsi" w:cs="Arial"/>
          <w:sz w:val="24"/>
          <w:szCs w:val="24"/>
        </w:rPr>
        <w:footnoteReference w:id="6"/>
      </w:r>
      <w:r w:rsidR="002B3D2F" w:rsidRPr="00352C52">
        <w:rPr>
          <w:rFonts w:asciiTheme="minorHAnsi" w:hAnsiTheme="minorHAnsi" w:cs="Arial"/>
          <w:sz w:val="24"/>
          <w:szCs w:val="24"/>
        </w:rPr>
        <w:t xml:space="preserve"> </w:t>
      </w:r>
      <w:r w:rsidR="006079C1" w:rsidRPr="00352C52">
        <w:rPr>
          <w:rFonts w:asciiTheme="minorHAnsi" w:hAnsiTheme="minorHAnsi" w:cs="Arial"/>
          <w:sz w:val="24"/>
          <w:szCs w:val="24"/>
        </w:rPr>
        <w:t>Likewise, Hart ac</w:t>
      </w:r>
      <w:r w:rsidR="005B6B5F" w:rsidRPr="00352C52">
        <w:rPr>
          <w:rFonts w:asciiTheme="minorHAnsi" w:hAnsiTheme="minorHAnsi" w:cs="Arial"/>
          <w:sz w:val="24"/>
          <w:szCs w:val="24"/>
        </w:rPr>
        <w:t>knowledged</w:t>
      </w:r>
      <w:r w:rsidR="006079C1" w:rsidRPr="00352C52">
        <w:rPr>
          <w:rFonts w:asciiTheme="minorHAnsi" w:hAnsiTheme="minorHAnsi" w:cs="Arial"/>
          <w:sz w:val="24"/>
          <w:szCs w:val="24"/>
        </w:rPr>
        <w:t xml:space="preserve"> </w:t>
      </w:r>
      <w:r w:rsidR="00C938F1" w:rsidRPr="00352C52">
        <w:rPr>
          <w:rFonts w:asciiTheme="minorHAnsi" w:hAnsiTheme="minorHAnsi" w:cs="Arial"/>
          <w:color w:val="000000" w:themeColor="text1"/>
          <w:sz w:val="24"/>
          <w:szCs w:val="24"/>
        </w:rPr>
        <w:t>that some ‘universal values’</w:t>
      </w:r>
      <w:r w:rsidR="00497EF8" w:rsidRPr="00352C52">
        <w:rPr>
          <w:rFonts w:asciiTheme="minorHAnsi" w:hAnsiTheme="minorHAnsi" w:cs="Arial"/>
          <w:color w:val="000000" w:themeColor="text1"/>
          <w:sz w:val="24"/>
          <w:szCs w:val="24"/>
        </w:rPr>
        <w:t xml:space="preserve"> </w:t>
      </w:r>
      <w:r w:rsidR="00C938F1" w:rsidRPr="00352C52">
        <w:rPr>
          <w:rFonts w:asciiTheme="minorHAnsi" w:hAnsiTheme="minorHAnsi" w:cs="Arial"/>
          <w:color w:val="000000" w:themeColor="text1"/>
          <w:sz w:val="24"/>
          <w:szCs w:val="24"/>
        </w:rPr>
        <w:t>must exist if society is to survive</w:t>
      </w:r>
      <w:r w:rsidR="00497EF8" w:rsidRPr="00352C52">
        <w:rPr>
          <w:rFonts w:asciiTheme="minorHAnsi" w:hAnsiTheme="minorHAnsi" w:cs="Arial"/>
          <w:color w:val="000000" w:themeColor="text1"/>
          <w:sz w:val="24"/>
          <w:szCs w:val="24"/>
        </w:rPr>
        <w:t>,</w:t>
      </w:r>
      <w:r w:rsidR="00C938F1" w:rsidRPr="00352C52">
        <w:rPr>
          <w:rFonts w:asciiTheme="minorHAnsi" w:hAnsiTheme="minorHAnsi" w:cs="Arial"/>
          <w:color w:val="000000" w:themeColor="text1"/>
          <w:sz w:val="24"/>
          <w:szCs w:val="24"/>
        </w:rPr>
        <w:t xml:space="preserve"> e.g. there must be laws restricting violence, theft and </w:t>
      </w:r>
      <w:r w:rsidR="00DE624C" w:rsidRPr="00352C52">
        <w:rPr>
          <w:rFonts w:asciiTheme="minorHAnsi" w:hAnsiTheme="minorHAnsi" w:cs="Arial"/>
          <w:color w:val="000000" w:themeColor="text1"/>
          <w:sz w:val="24"/>
          <w:szCs w:val="24"/>
        </w:rPr>
        <w:t>deception.</w:t>
      </w:r>
      <w:r w:rsidR="00DE624C" w:rsidRPr="00352C52">
        <w:rPr>
          <w:rStyle w:val="FootnoteReference"/>
          <w:rFonts w:asciiTheme="minorHAnsi" w:hAnsiTheme="minorHAnsi" w:cs="Arial"/>
          <w:color w:val="000000" w:themeColor="text1"/>
          <w:sz w:val="24"/>
          <w:szCs w:val="24"/>
        </w:rPr>
        <w:footnoteReference w:id="7"/>
      </w:r>
      <w:r w:rsidR="00DE624C" w:rsidRPr="00352C52">
        <w:rPr>
          <w:rFonts w:asciiTheme="minorHAnsi" w:hAnsiTheme="minorHAnsi" w:cs="Arial"/>
          <w:color w:val="000000" w:themeColor="text1"/>
          <w:sz w:val="24"/>
          <w:szCs w:val="24"/>
        </w:rPr>
        <w:t xml:space="preserve"> </w:t>
      </w:r>
    </w:p>
    <w:p w14:paraId="5F50428E" w14:textId="77777777" w:rsidR="006079C1" w:rsidRPr="00352C52" w:rsidRDefault="006079C1" w:rsidP="00352C52">
      <w:pPr>
        <w:spacing w:line="360" w:lineRule="auto"/>
        <w:jc w:val="both"/>
        <w:rPr>
          <w:rFonts w:asciiTheme="minorHAnsi" w:hAnsiTheme="minorHAnsi" w:cs="Arial"/>
          <w:color w:val="000000" w:themeColor="text1"/>
          <w:sz w:val="24"/>
          <w:szCs w:val="24"/>
        </w:rPr>
      </w:pPr>
    </w:p>
    <w:p w14:paraId="25162C36" w14:textId="77777777" w:rsidR="005A1FC6" w:rsidRPr="00352C52" w:rsidRDefault="0073328D" w:rsidP="00352C52">
      <w:pPr>
        <w:spacing w:line="360" w:lineRule="auto"/>
        <w:jc w:val="both"/>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However </w:t>
      </w:r>
      <w:r w:rsidR="00305549" w:rsidRPr="00352C52">
        <w:rPr>
          <w:rFonts w:asciiTheme="minorHAnsi" w:hAnsiTheme="minorHAnsi" w:cs="Arial"/>
          <w:color w:val="000000" w:themeColor="text1"/>
          <w:sz w:val="24"/>
          <w:szCs w:val="24"/>
        </w:rPr>
        <w:t>aside</w:t>
      </w:r>
      <w:r w:rsidR="007B3BD0" w:rsidRPr="00352C52">
        <w:rPr>
          <w:rFonts w:asciiTheme="minorHAnsi" w:hAnsiTheme="minorHAnsi" w:cs="Arial"/>
          <w:color w:val="000000" w:themeColor="text1"/>
          <w:sz w:val="24"/>
          <w:szCs w:val="24"/>
        </w:rPr>
        <w:t xml:space="preserve"> from</w:t>
      </w:r>
      <w:r w:rsidR="001F36AD" w:rsidRPr="00352C52">
        <w:rPr>
          <w:rFonts w:asciiTheme="minorHAnsi" w:hAnsiTheme="minorHAnsi" w:cs="Arial"/>
          <w:color w:val="000000" w:themeColor="text1"/>
          <w:sz w:val="24"/>
          <w:szCs w:val="24"/>
        </w:rPr>
        <w:t xml:space="preserve"> these universal values, referred to as the ‘minimum content of natural law’</w:t>
      </w:r>
      <w:r w:rsidR="001D751D" w:rsidRPr="00352C52">
        <w:rPr>
          <w:rFonts w:asciiTheme="minorHAnsi" w:hAnsiTheme="minorHAnsi" w:cs="Arial"/>
          <w:color w:val="000000" w:themeColor="text1"/>
          <w:sz w:val="24"/>
          <w:szCs w:val="24"/>
        </w:rPr>
        <w:t>,</w:t>
      </w:r>
      <w:r w:rsidR="00305549" w:rsidRPr="00352C52">
        <w:rPr>
          <w:rFonts w:asciiTheme="minorHAnsi" w:hAnsiTheme="minorHAnsi" w:cs="Arial"/>
          <w:color w:val="000000" w:themeColor="text1"/>
          <w:sz w:val="24"/>
          <w:szCs w:val="24"/>
          <w:vertAlign w:val="superscript"/>
        </w:rPr>
        <w:footnoteReference w:id="8"/>
      </w:r>
      <w:r w:rsidR="001F36AD" w:rsidRPr="00352C52">
        <w:rPr>
          <w:rFonts w:asciiTheme="minorHAnsi" w:hAnsiTheme="minorHAnsi" w:cs="Arial"/>
          <w:color w:val="000000" w:themeColor="text1"/>
          <w:sz w:val="24"/>
          <w:szCs w:val="24"/>
        </w:rPr>
        <w:t xml:space="preserve"> Hart did not believe that society must have a consensus on every aspect of morality</w:t>
      </w:r>
      <w:r w:rsidR="001C7141" w:rsidRPr="00352C52">
        <w:rPr>
          <w:rFonts w:asciiTheme="minorHAnsi" w:hAnsiTheme="minorHAnsi" w:cs="Arial"/>
          <w:color w:val="000000" w:themeColor="text1"/>
          <w:sz w:val="24"/>
          <w:szCs w:val="24"/>
        </w:rPr>
        <w:t xml:space="preserve">. Indeed, Hart </w:t>
      </w:r>
      <w:r w:rsidR="0054075F" w:rsidRPr="00352C52">
        <w:rPr>
          <w:rFonts w:asciiTheme="minorHAnsi" w:hAnsiTheme="minorHAnsi" w:cs="Arial"/>
          <w:color w:val="000000" w:themeColor="text1"/>
          <w:sz w:val="24"/>
          <w:szCs w:val="24"/>
        </w:rPr>
        <w:t>recognised</w:t>
      </w:r>
      <w:r w:rsidR="000D25A0" w:rsidRPr="00352C52">
        <w:rPr>
          <w:rFonts w:asciiTheme="minorHAnsi" w:hAnsiTheme="minorHAnsi" w:cs="Arial"/>
          <w:color w:val="000000" w:themeColor="text1"/>
          <w:sz w:val="24"/>
          <w:szCs w:val="24"/>
        </w:rPr>
        <w:t xml:space="preserve"> that pluralistic, multi-cultural societies may contain a variety of moral views.</w:t>
      </w:r>
      <w:r w:rsidR="000D25A0" w:rsidRPr="00352C52">
        <w:rPr>
          <w:rStyle w:val="FootnoteReference"/>
          <w:rFonts w:asciiTheme="minorHAnsi" w:hAnsiTheme="minorHAnsi" w:cs="Arial"/>
          <w:color w:val="000000" w:themeColor="text1"/>
          <w:sz w:val="24"/>
          <w:szCs w:val="24"/>
        </w:rPr>
        <w:footnoteReference w:id="9"/>
      </w:r>
      <w:r w:rsidR="000D25A0" w:rsidRPr="00352C52">
        <w:rPr>
          <w:rFonts w:asciiTheme="minorHAnsi" w:hAnsiTheme="minorHAnsi" w:cs="Arial"/>
          <w:color w:val="000000" w:themeColor="text1"/>
          <w:sz w:val="24"/>
          <w:szCs w:val="24"/>
        </w:rPr>
        <w:t xml:space="preserve"> In addition, Hart suggests that even if society does have a shared morality, the existence of such society is not dependent on protecting these moral values. </w:t>
      </w:r>
      <w:r w:rsidR="001F36AD" w:rsidRPr="00352C52">
        <w:rPr>
          <w:rFonts w:asciiTheme="minorHAnsi" w:hAnsiTheme="minorHAnsi" w:cs="Arial"/>
          <w:sz w:val="24"/>
          <w:szCs w:val="24"/>
        </w:rPr>
        <w:t>Although Devlin states ‘history shows that the loosening of moral bonds is often the first stage of disintegration’</w:t>
      </w:r>
      <w:r w:rsidR="001F36AD" w:rsidRPr="00352C52">
        <w:rPr>
          <w:rStyle w:val="FootnoteReference"/>
          <w:rFonts w:asciiTheme="minorHAnsi" w:hAnsiTheme="minorHAnsi" w:cs="Arial"/>
          <w:sz w:val="24"/>
          <w:szCs w:val="24"/>
        </w:rPr>
        <w:footnoteReference w:id="10"/>
      </w:r>
      <w:r w:rsidR="001F36AD" w:rsidRPr="00352C52">
        <w:rPr>
          <w:rFonts w:asciiTheme="minorHAnsi" w:hAnsiTheme="minorHAnsi" w:cs="Arial"/>
          <w:sz w:val="24"/>
          <w:szCs w:val="24"/>
        </w:rPr>
        <w:t xml:space="preserve"> he offers no </w:t>
      </w:r>
      <w:r w:rsidR="00305549" w:rsidRPr="00352C52">
        <w:rPr>
          <w:rFonts w:asciiTheme="minorHAnsi" w:hAnsiTheme="minorHAnsi" w:cs="Arial"/>
          <w:sz w:val="24"/>
          <w:szCs w:val="24"/>
        </w:rPr>
        <w:t xml:space="preserve">further </w:t>
      </w:r>
      <w:r w:rsidR="001F36AD" w:rsidRPr="00352C52">
        <w:rPr>
          <w:rFonts w:asciiTheme="minorHAnsi" w:hAnsiTheme="minorHAnsi" w:cs="Arial"/>
          <w:sz w:val="24"/>
          <w:szCs w:val="24"/>
        </w:rPr>
        <w:t xml:space="preserve">elaboration on this point. Therefore, Hart critiques Devlin for </w:t>
      </w:r>
      <w:r w:rsidR="00305549" w:rsidRPr="00352C52">
        <w:rPr>
          <w:rFonts w:asciiTheme="minorHAnsi" w:hAnsiTheme="minorHAnsi" w:cs="Arial"/>
          <w:sz w:val="24"/>
          <w:szCs w:val="24"/>
        </w:rPr>
        <w:t>proffering</w:t>
      </w:r>
      <w:r w:rsidR="001F36AD" w:rsidRPr="00352C52">
        <w:rPr>
          <w:rFonts w:asciiTheme="minorHAnsi" w:hAnsiTheme="minorHAnsi" w:cs="Arial"/>
          <w:sz w:val="24"/>
          <w:szCs w:val="24"/>
        </w:rPr>
        <w:t xml:space="preserve"> no empirical evidence to support his assumption that </w:t>
      </w:r>
      <w:r w:rsidR="001F36AD" w:rsidRPr="00352C52">
        <w:rPr>
          <w:rFonts w:asciiTheme="minorHAnsi" w:hAnsiTheme="minorHAnsi" w:cs="Arial"/>
          <w:color w:val="000000" w:themeColor="text1"/>
          <w:sz w:val="24"/>
          <w:szCs w:val="24"/>
        </w:rPr>
        <w:t>‘</w:t>
      </w:r>
      <w:r w:rsidR="006975B0" w:rsidRPr="00352C52">
        <w:rPr>
          <w:rFonts w:asciiTheme="minorHAnsi" w:hAnsiTheme="minorHAnsi" w:cs="Arial"/>
          <w:color w:val="000000" w:themeColor="text1"/>
          <w:sz w:val="24"/>
          <w:szCs w:val="24"/>
        </w:rPr>
        <w:t xml:space="preserve">a change in </w:t>
      </w:r>
      <w:r w:rsidR="00DE624C" w:rsidRPr="00352C52">
        <w:rPr>
          <w:rFonts w:asciiTheme="minorHAnsi" w:hAnsiTheme="minorHAnsi" w:cs="Arial"/>
          <w:color w:val="000000" w:themeColor="text1"/>
          <w:sz w:val="24"/>
          <w:szCs w:val="24"/>
        </w:rPr>
        <w:t xml:space="preserve">[society’s] morality is tantamount </w:t>
      </w:r>
      <w:r w:rsidR="00070A6B" w:rsidRPr="00352C52">
        <w:rPr>
          <w:rFonts w:asciiTheme="minorHAnsi" w:hAnsiTheme="minorHAnsi" w:cs="Arial"/>
          <w:color w:val="000000" w:themeColor="text1"/>
          <w:sz w:val="24"/>
          <w:szCs w:val="24"/>
        </w:rPr>
        <w:t>to the destruction of a society</w:t>
      </w:r>
      <w:r w:rsidR="001D751D" w:rsidRPr="00352C52">
        <w:rPr>
          <w:rFonts w:asciiTheme="minorHAnsi" w:hAnsiTheme="minorHAnsi" w:cs="Arial"/>
          <w:color w:val="000000" w:themeColor="text1"/>
          <w:sz w:val="24"/>
          <w:szCs w:val="24"/>
        </w:rPr>
        <w:t>’</w:t>
      </w:r>
      <w:r w:rsidR="001F36AD" w:rsidRPr="00352C52">
        <w:rPr>
          <w:rFonts w:asciiTheme="minorHAnsi" w:hAnsiTheme="minorHAnsi" w:cs="Arial"/>
          <w:color w:val="000000" w:themeColor="text1"/>
          <w:sz w:val="24"/>
          <w:szCs w:val="24"/>
        </w:rPr>
        <w:t>.</w:t>
      </w:r>
      <w:r w:rsidR="00DE624C" w:rsidRPr="00352C52">
        <w:rPr>
          <w:rStyle w:val="FootnoteReference"/>
          <w:rFonts w:asciiTheme="minorHAnsi" w:hAnsiTheme="minorHAnsi" w:cs="Arial"/>
          <w:sz w:val="24"/>
          <w:szCs w:val="24"/>
        </w:rPr>
        <w:footnoteReference w:id="11"/>
      </w:r>
      <w:r w:rsidR="00DE624C" w:rsidRPr="00352C52">
        <w:rPr>
          <w:rFonts w:asciiTheme="minorHAnsi" w:hAnsiTheme="minorHAnsi" w:cs="Arial"/>
          <w:sz w:val="24"/>
          <w:szCs w:val="24"/>
        </w:rPr>
        <w:t xml:space="preserve"> </w:t>
      </w:r>
      <w:r w:rsidR="006975B0" w:rsidRPr="00352C52">
        <w:rPr>
          <w:rFonts w:asciiTheme="minorHAnsi" w:hAnsiTheme="minorHAnsi" w:cs="Arial"/>
          <w:sz w:val="24"/>
          <w:szCs w:val="24"/>
        </w:rPr>
        <w:t>I</w:t>
      </w:r>
      <w:r w:rsidR="00DE624C" w:rsidRPr="00352C52">
        <w:rPr>
          <w:rFonts w:asciiTheme="minorHAnsi" w:hAnsiTheme="minorHAnsi" w:cs="Arial"/>
          <w:sz w:val="24"/>
          <w:szCs w:val="24"/>
        </w:rPr>
        <w:t xml:space="preserve">n fact, Hart suggests </w:t>
      </w:r>
      <w:r w:rsidR="00642BF2" w:rsidRPr="00352C52">
        <w:rPr>
          <w:rFonts w:asciiTheme="minorHAnsi" w:hAnsiTheme="minorHAnsi" w:cs="Arial"/>
          <w:sz w:val="24"/>
          <w:szCs w:val="24"/>
        </w:rPr>
        <w:t xml:space="preserve">that </w:t>
      </w:r>
      <w:r w:rsidR="00DE624C" w:rsidRPr="00352C52">
        <w:rPr>
          <w:rFonts w:asciiTheme="minorHAnsi" w:hAnsiTheme="minorHAnsi" w:cs="Arial"/>
          <w:sz w:val="24"/>
          <w:szCs w:val="24"/>
        </w:rPr>
        <w:t>there i</w:t>
      </w:r>
      <w:r w:rsidR="006975B0" w:rsidRPr="00352C52">
        <w:rPr>
          <w:rFonts w:asciiTheme="minorHAnsi" w:hAnsiTheme="minorHAnsi" w:cs="Arial"/>
          <w:sz w:val="24"/>
          <w:szCs w:val="24"/>
        </w:rPr>
        <w:t>s more evidence to the contrary. He argues that morality</w:t>
      </w:r>
      <w:r w:rsidR="00DE624C" w:rsidRPr="00352C52">
        <w:rPr>
          <w:rFonts w:asciiTheme="minorHAnsi" w:hAnsiTheme="minorHAnsi" w:cs="Arial"/>
          <w:sz w:val="24"/>
          <w:szCs w:val="24"/>
        </w:rPr>
        <w:t xml:space="preserve"> is no</w:t>
      </w:r>
      <w:r w:rsidR="006975B0" w:rsidRPr="00352C52">
        <w:rPr>
          <w:rFonts w:asciiTheme="minorHAnsi" w:hAnsiTheme="minorHAnsi" w:cs="Arial"/>
          <w:sz w:val="24"/>
          <w:szCs w:val="24"/>
        </w:rPr>
        <w:t xml:space="preserve">t a single seamless web and therefore we can reject part of it, yet </w:t>
      </w:r>
      <w:r w:rsidR="00DE624C" w:rsidRPr="00352C52">
        <w:rPr>
          <w:rFonts w:asciiTheme="minorHAnsi" w:hAnsiTheme="minorHAnsi" w:cs="Arial"/>
          <w:sz w:val="24"/>
          <w:szCs w:val="24"/>
        </w:rPr>
        <w:t>adhere just as strongly to the rest.</w:t>
      </w:r>
      <w:r w:rsidR="00DE624C" w:rsidRPr="00352C52">
        <w:rPr>
          <w:rStyle w:val="FootnoteReference"/>
          <w:rFonts w:asciiTheme="minorHAnsi" w:hAnsiTheme="minorHAnsi" w:cs="Arial"/>
          <w:sz w:val="24"/>
          <w:szCs w:val="24"/>
        </w:rPr>
        <w:footnoteReference w:id="12"/>
      </w:r>
      <w:r w:rsidR="006975B0" w:rsidRPr="00352C52">
        <w:rPr>
          <w:rFonts w:asciiTheme="minorHAnsi" w:hAnsiTheme="minorHAnsi" w:cs="Arial"/>
          <w:color w:val="000000" w:themeColor="text1"/>
          <w:sz w:val="24"/>
          <w:szCs w:val="24"/>
        </w:rPr>
        <w:t xml:space="preserve"> </w:t>
      </w:r>
      <w:r w:rsidR="00A311CD" w:rsidRPr="00352C52">
        <w:rPr>
          <w:rFonts w:asciiTheme="minorHAnsi" w:hAnsiTheme="minorHAnsi" w:cs="Arial"/>
          <w:sz w:val="24"/>
          <w:szCs w:val="24"/>
        </w:rPr>
        <w:t xml:space="preserve">For example, </w:t>
      </w:r>
      <w:r w:rsidR="006975B0" w:rsidRPr="00352C52">
        <w:rPr>
          <w:rFonts w:asciiTheme="minorHAnsi" w:hAnsiTheme="minorHAnsi" w:cs="Arial"/>
          <w:sz w:val="24"/>
          <w:szCs w:val="24"/>
        </w:rPr>
        <w:t>within the European countries which have decriminalised homosexual conduct, there has been no evidence of any major social or moral disintegration</w:t>
      </w:r>
      <w:r w:rsidR="00583A6A" w:rsidRPr="00352C52">
        <w:rPr>
          <w:rFonts w:asciiTheme="minorHAnsi" w:hAnsiTheme="minorHAnsi" w:cs="Arial"/>
          <w:sz w:val="24"/>
          <w:szCs w:val="24"/>
        </w:rPr>
        <w:t>,</w:t>
      </w:r>
      <w:r w:rsidR="006975B0" w:rsidRPr="00352C52">
        <w:rPr>
          <w:rFonts w:asciiTheme="minorHAnsi" w:hAnsiTheme="minorHAnsi" w:cs="Arial"/>
          <w:sz w:val="24"/>
          <w:szCs w:val="24"/>
        </w:rPr>
        <w:t xml:space="preserve"> which Devlin </w:t>
      </w:r>
      <w:r w:rsidR="00642BF2" w:rsidRPr="00352C52">
        <w:rPr>
          <w:rFonts w:asciiTheme="minorHAnsi" w:hAnsiTheme="minorHAnsi" w:cs="Arial"/>
          <w:sz w:val="24"/>
          <w:szCs w:val="24"/>
        </w:rPr>
        <w:t>prophesised</w:t>
      </w:r>
      <w:r w:rsidR="006975B0" w:rsidRPr="00352C52">
        <w:rPr>
          <w:rFonts w:asciiTheme="minorHAnsi" w:hAnsiTheme="minorHAnsi" w:cs="Arial"/>
          <w:sz w:val="24"/>
          <w:szCs w:val="24"/>
        </w:rPr>
        <w:t xml:space="preserve">, </w:t>
      </w:r>
      <w:r w:rsidR="00A311CD" w:rsidRPr="00352C52">
        <w:rPr>
          <w:rFonts w:asciiTheme="minorHAnsi" w:hAnsiTheme="minorHAnsi" w:cs="Arial"/>
          <w:sz w:val="24"/>
          <w:szCs w:val="24"/>
        </w:rPr>
        <w:t xml:space="preserve">despite strong public </w:t>
      </w:r>
      <w:r w:rsidR="00CF3EE2" w:rsidRPr="00352C52">
        <w:rPr>
          <w:rFonts w:asciiTheme="minorHAnsi" w:hAnsiTheme="minorHAnsi" w:cs="Arial"/>
          <w:sz w:val="24"/>
          <w:szCs w:val="24"/>
        </w:rPr>
        <w:t>dis</w:t>
      </w:r>
      <w:r w:rsidR="006975B0" w:rsidRPr="00352C52">
        <w:rPr>
          <w:rFonts w:asciiTheme="minorHAnsi" w:hAnsiTheme="minorHAnsi" w:cs="Arial"/>
          <w:sz w:val="24"/>
          <w:szCs w:val="24"/>
        </w:rPr>
        <w:t>approval of such conduct</w:t>
      </w:r>
      <w:r w:rsidR="00A311CD" w:rsidRPr="00352C52">
        <w:rPr>
          <w:rFonts w:asciiTheme="minorHAnsi" w:hAnsiTheme="minorHAnsi" w:cs="Arial"/>
          <w:sz w:val="24"/>
          <w:szCs w:val="24"/>
        </w:rPr>
        <w:t>.</w:t>
      </w:r>
      <w:r w:rsidR="00A311CD" w:rsidRPr="00352C52">
        <w:rPr>
          <w:rStyle w:val="FootnoteReference"/>
          <w:rFonts w:asciiTheme="minorHAnsi" w:hAnsiTheme="minorHAnsi" w:cs="Arial"/>
          <w:sz w:val="24"/>
          <w:szCs w:val="24"/>
        </w:rPr>
        <w:footnoteReference w:id="13"/>
      </w:r>
      <w:r w:rsidR="00DE624C" w:rsidRPr="00352C52">
        <w:rPr>
          <w:rFonts w:asciiTheme="minorHAnsi" w:hAnsiTheme="minorHAnsi" w:cs="Arial"/>
          <w:sz w:val="24"/>
          <w:szCs w:val="24"/>
        </w:rPr>
        <w:t xml:space="preserve"> Therefore, the crux of the disagreement turns on whether</w:t>
      </w:r>
      <w:r w:rsidR="006079C1" w:rsidRPr="00352C52">
        <w:rPr>
          <w:rFonts w:asciiTheme="minorHAnsi" w:hAnsiTheme="minorHAnsi" w:cs="Arial"/>
          <w:sz w:val="24"/>
          <w:szCs w:val="24"/>
        </w:rPr>
        <w:t xml:space="preserve"> or not</w:t>
      </w:r>
      <w:r w:rsidR="00DE624C" w:rsidRPr="00352C52">
        <w:rPr>
          <w:rFonts w:asciiTheme="minorHAnsi" w:hAnsiTheme="minorHAnsi" w:cs="Arial"/>
          <w:sz w:val="24"/>
          <w:szCs w:val="24"/>
        </w:rPr>
        <w:t xml:space="preserve"> one believes in social contamination from laxness in one kind of standard, to laxness in others.</w:t>
      </w:r>
      <w:r w:rsidR="00DE624C" w:rsidRPr="00352C52">
        <w:rPr>
          <w:rStyle w:val="FootnoteReference"/>
          <w:rFonts w:asciiTheme="minorHAnsi" w:hAnsiTheme="minorHAnsi" w:cs="Arial"/>
          <w:sz w:val="24"/>
          <w:szCs w:val="24"/>
        </w:rPr>
        <w:footnoteReference w:id="14"/>
      </w:r>
    </w:p>
    <w:p w14:paraId="5EAAD94D" w14:textId="77777777" w:rsidR="005A1FC6" w:rsidRPr="00352C52" w:rsidRDefault="005A1FC6" w:rsidP="00352C52">
      <w:pPr>
        <w:spacing w:line="360" w:lineRule="auto"/>
        <w:jc w:val="both"/>
        <w:rPr>
          <w:rFonts w:asciiTheme="minorHAnsi" w:hAnsiTheme="minorHAnsi" w:cs="Arial"/>
          <w:sz w:val="24"/>
          <w:szCs w:val="24"/>
        </w:rPr>
      </w:pPr>
    </w:p>
    <w:p w14:paraId="5B5F35F7" w14:textId="77777777" w:rsidR="001C7141" w:rsidRPr="00352C52" w:rsidRDefault="005A1FC6" w:rsidP="00352C52">
      <w:pPr>
        <w:spacing w:line="360" w:lineRule="auto"/>
        <w:jc w:val="both"/>
        <w:rPr>
          <w:rFonts w:asciiTheme="minorHAnsi" w:hAnsiTheme="minorHAnsi" w:cs="Arial"/>
          <w:color w:val="000000" w:themeColor="text1"/>
          <w:sz w:val="24"/>
          <w:szCs w:val="24"/>
        </w:rPr>
      </w:pPr>
      <w:r w:rsidRPr="00352C52">
        <w:rPr>
          <w:rFonts w:asciiTheme="minorHAnsi" w:hAnsiTheme="minorHAnsi" w:cs="Arial"/>
          <w:sz w:val="24"/>
          <w:szCs w:val="24"/>
        </w:rPr>
        <w:t>Devlin’s views on morality resound within the article, as the author</w:t>
      </w:r>
      <w:r w:rsidRPr="00352C52">
        <w:rPr>
          <w:rFonts w:asciiTheme="minorHAnsi" w:hAnsiTheme="minorHAnsi" w:cs="Arial"/>
          <w:color w:val="000000" w:themeColor="text1"/>
          <w:sz w:val="24"/>
          <w:szCs w:val="24"/>
        </w:rPr>
        <w:t xml:space="preserve"> warns of the ‘slippery slope’ which may result from legali</w:t>
      </w:r>
      <w:r w:rsidR="00533CBF" w:rsidRPr="00352C52">
        <w:rPr>
          <w:rFonts w:asciiTheme="minorHAnsi" w:hAnsiTheme="minorHAnsi" w:cs="Arial"/>
          <w:color w:val="000000" w:themeColor="text1"/>
          <w:sz w:val="24"/>
          <w:szCs w:val="24"/>
        </w:rPr>
        <w:t>sing euthanasia. She refers to T</w:t>
      </w:r>
      <w:r w:rsidRPr="00352C52">
        <w:rPr>
          <w:rFonts w:asciiTheme="minorHAnsi" w:hAnsiTheme="minorHAnsi" w:cs="Arial"/>
          <w:color w:val="000000" w:themeColor="text1"/>
          <w:sz w:val="24"/>
          <w:szCs w:val="24"/>
        </w:rPr>
        <w:t xml:space="preserve">he Netherlands as an illustration of this point, where the legalisation of euthanasia has led to </w:t>
      </w:r>
      <w:r w:rsidR="001C191C" w:rsidRPr="00352C52">
        <w:rPr>
          <w:rFonts w:asciiTheme="minorHAnsi" w:hAnsiTheme="minorHAnsi" w:cs="Arial"/>
          <w:color w:val="000000" w:themeColor="text1"/>
          <w:sz w:val="24"/>
          <w:szCs w:val="24"/>
        </w:rPr>
        <w:t>this measure becoming available</w:t>
      </w:r>
      <w:r w:rsidRPr="00352C52">
        <w:rPr>
          <w:rFonts w:asciiTheme="minorHAnsi" w:hAnsiTheme="minorHAnsi" w:cs="Arial"/>
          <w:color w:val="000000" w:themeColor="text1"/>
          <w:sz w:val="24"/>
          <w:szCs w:val="24"/>
        </w:rPr>
        <w:t xml:space="preserve"> to children.</w:t>
      </w:r>
      <w:r w:rsidR="007B3BD0" w:rsidRPr="00352C52">
        <w:rPr>
          <w:rStyle w:val="FootnoteReference"/>
          <w:rFonts w:asciiTheme="minorHAnsi" w:hAnsiTheme="minorHAnsi" w:cs="Arial"/>
          <w:color w:val="000000" w:themeColor="text1"/>
          <w:sz w:val="24"/>
          <w:szCs w:val="24"/>
        </w:rPr>
        <w:footnoteReference w:id="15"/>
      </w:r>
      <w:r w:rsidRPr="00352C52">
        <w:rPr>
          <w:rFonts w:asciiTheme="minorHAnsi" w:hAnsiTheme="minorHAnsi" w:cs="Arial"/>
          <w:color w:val="000000" w:themeColor="text1"/>
          <w:sz w:val="24"/>
          <w:szCs w:val="24"/>
        </w:rPr>
        <w:t xml:space="preserve"> This in turn could address Hart’s criticism re</w:t>
      </w:r>
      <w:r w:rsidR="00E609D8" w:rsidRPr="00352C52">
        <w:rPr>
          <w:rFonts w:asciiTheme="minorHAnsi" w:hAnsiTheme="minorHAnsi" w:cs="Arial"/>
          <w:color w:val="000000" w:themeColor="text1"/>
          <w:sz w:val="24"/>
          <w:szCs w:val="24"/>
        </w:rPr>
        <w:t>garding the lack of evidence in support of</w:t>
      </w:r>
      <w:r w:rsidRPr="00352C52">
        <w:rPr>
          <w:rFonts w:asciiTheme="minorHAnsi" w:hAnsiTheme="minorHAnsi" w:cs="Arial"/>
          <w:color w:val="000000" w:themeColor="text1"/>
          <w:sz w:val="24"/>
          <w:szCs w:val="24"/>
        </w:rPr>
        <w:t xml:space="preserve"> Devlin’s </w:t>
      </w:r>
      <w:r w:rsidR="001C7141" w:rsidRPr="00352C52">
        <w:rPr>
          <w:rFonts w:asciiTheme="minorHAnsi" w:hAnsiTheme="minorHAnsi" w:cs="Arial"/>
          <w:color w:val="000000" w:themeColor="text1"/>
          <w:sz w:val="24"/>
          <w:szCs w:val="24"/>
        </w:rPr>
        <w:t>assumption.</w:t>
      </w:r>
      <w:r w:rsidR="001903F4" w:rsidRPr="00352C52">
        <w:rPr>
          <w:rFonts w:asciiTheme="minorHAnsi" w:hAnsiTheme="minorHAnsi" w:cs="Arial"/>
          <w:color w:val="000000" w:themeColor="text1"/>
          <w:sz w:val="24"/>
          <w:szCs w:val="24"/>
        </w:rPr>
        <w:t xml:space="preserve"> </w:t>
      </w:r>
      <w:r w:rsidR="0069412A" w:rsidRPr="00352C52">
        <w:rPr>
          <w:rFonts w:asciiTheme="minorHAnsi" w:hAnsiTheme="minorHAnsi" w:cs="Arial"/>
          <w:color w:val="000000" w:themeColor="text1"/>
          <w:sz w:val="24"/>
          <w:szCs w:val="24"/>
        </w:rPr>
        <w:t>On the contrary</w:t>
      </w:r>
      <w:r w:rsidR="001903F4" w:rsidRPr="00352C52">
        <w:rPr>
          <w:rFonts w:asciiTheme="minorHAnsi" w:hAnsiTheme="minorHAnsi" w:cs="Arial"/>
          <w:color w:val="000000" w:themeColor="text1"/>
          <w:sz w:val="24"/>
          <w:szCs w:val="24"/>
        </w:rPr>
        <w:t xml:space="preserve">, it </w:t>
      </w:r>
      <w:r w:rsidR="0069412A" w:rsidRPr="00352C52">
        <w:rPr>
          <w:rFonts w:asciiTheme="minorHAnsi" w:hAnsiTheme="minorHAnsi" w:cs="Arial"/>
          <w:color w:val="000000" w:themeColor="text1"/>
          <w:sz w:val="24"/>
          <w:szCs w:val="24"/>
        </w:rPr>
        <w:t xml:space="preserve">may be argued that </w:t>
      </w:r>
      <w:r w:rsidR="005C0496" w:rsidRPr="00352C52">
        <w:rPr>
          <w:rFonts w:asciiTheme="minorHAnsi" w:hAnsiTheme="minorHAnsi" w:cs="Arial"/>
          <w:color w:val="000000" w:themeColor="text1"/>
          <w:sz w:val="24"/>
          <w:szCs w:val="24"/>
        </w:rPr>
        <w:t xml:space="preserve">this </w:t>
      </w:r>
      <w:r w:rsidR="001903F4" w:rsidRPr="00352C52">
        <w:rPr>
          <w:rFonts w:asciiTheme="minorHAnsi" w:hAnsiTheme="minorHAnsi" w:cs="Arial"/>
          <w:color w:val="000000" w:themeColor="text1"/>
          <w:sz w:val="24"/>
          <w:szCs w:val="24"/>
        </w:rPr>
        <w:t xml:space="preserve">only shows </w:t>
      </w:r>
      <w:r w:rsidR="00DF4938" w:rsidRPr="00352C52">
        <w:rPr>
          <w:rFonts w:asciiTheme="minorHAnsi" w:hAnsiTheme="minorHAnsi" w:cs="Arial"/>
          <w:color w:val="000000" w:themeColor="text1"/>
          <w:sz w:val="24"/>
          <w:szCs w:val="24"/>
        </w:rPr>
        <w:t>the effect which legalising euthanasia has in terms of the broadening of euthanasia itself,</w:t>
      </w:r>
      <w:r w:rsidR="001C191C" w:rsidRPr="00352C52">
        <w:rPr>
          <w:rFonts w:asciiTheme="minorHAnsi" w:hAnsiTheme="minorHAnsi" w:cs="Arial"/>
          <w:color w:val="000000" w:themeColor="text1"/>
          <w:sz w:val="24"/>
          <w:szCs w:val="24"/>
        </w:rPr>
        <w:t xml:space="preserve"> </w:t>
      </w:r>
      <w:r w:rsidR="001903F4" w:rsidRPr="00352C52">
        <w:rPr>
          <w:rFonts w:asciiTheme="minorHAnsi" w:hAnsiTheme="minorHAnsi" w:cs="Arial"/>
          <w:color w:val="000000" w:themeColor="text1"/>
          <w:sz w:val="24"/>
          <w:szCs w:val="24"/>
        </w:rPr>
        <w:t>it does not suggest that allowing euthanasia will erode other areas of established morality within society</w:t>
      </w:r>
      <w:r w:rsidR="005A350A" w:rsidRPr="00352C52">
        <w:rPr>
          <w:rFonts w:asciiTheme="minorHAnsi" w:hAnsiTheme="minorHAnsi" w:cs="Arial"/>
          <w:color w:val="000000" w:themeColor="text1"/>
          <w:sz w:val="24"/>
          <w:szCs w:val="24"/>
        </w:rPr>
        <w:t>.</w:t>
      </w:r>
      <w:r w:rsidR="0069412A" w:rsidRPr="00352C52">
        <w:rPr>
          <w:rFonts w:asciiTheme="minorHAnsi" w:hAnsiTheme="minorHAnsi" w:cs="Arial"/>
          <w:color w:val="000000" w:themeColor="text1"/>
          <w:sz w:val="24"/>
          <w:szCs w:val="24"/>
        </w:rPr>
        <w:t xml:space="preserve"> </w:t>
      </w:r>
      <w:r w:rsidR="005A350A" w:rsidRPr="00352C52">
        <w:rPr>
          <w:rFonts w:asciiTheme="minorHAnsi" w:hAnsiTheme="minorHAnsi" w:cs="Arial"/>
          <w:color w:val="000000" w:themeColor="text1"/>
          <w:sz w:val="24"/>
          <w:szCs w:val="24"/>
        </w:rPr>
        <w:t>Therefore,</w:t>
      </w:r>
      <w:r w:rsidR="001C7141" w:rsidRPr="00352C52">
        <w:rPr>
          <w:rFonts w:asciiTheme="minorHAnsi" w:hAnsiTheme="minorHAnsi" w:cs="Arial"/>
          <w:color w:val="000000" w:themeColor="text1"/>
          <w:sz w:val="24"/>
          <w:szCs w:val="24"/>
        </w:rPr>
        <w:t xml:space="preserve"> </w:t>
      </w:r>
      <w:r w:rsidR="005A350A" w:rsidRPr="00352C52">
        <w:rPr>
          <w:rFonts w:asciiTheme="minorHAnsi" w:hAnsiTheme="minorHAnsi" w:cs="Arial"/>
          <w:color w:val="000000" w:themeColor="text1"/>
          <w:sz w:val="24"/>
          <w:szCs w:val="24"/>
        </w:rPr>
        <w:t xml:space="preserve">it </w:t>
      </w:r>
      <w:r w:rsidR="001C7141" w:rsidRPr="00352C52">
        <w:rPr>
          <w:rFonts w:asciiTheme="minorHAnsi" w:hAnsiTheme="minorHAnsi" w:cs="Arial"/>
          <w:color w:val="000000" w:themeColor="text1"/>
          <w:sz w:val="24"/>
          <w:szCs w:val="24"/>
        </w:rPr>
        <w:t xml:space="preserve">does </w:t>
      </w:r>
      <w:r w:rsidR="00B86B39" w:rsidRPr="00352C52">
        <w:rPr>
          <w:rFonts w:asciiTheme="minorHAnsi" w:hAnsiTheme="minorHAnsi" w:cs="Arial"/>
          <w:color w:val="000000" w:themeColor="text1"/>
          <w:sz w:val="24"/>
          <w:szCs w:val="24"/>
        </w:rPr>
        <w:t xml:space="preserve">not address </w:t>
      </w:r>
      <w:r w:rsidR="00C35896" w:rsidRPr="00352C52">
        <w:rPr>
          <w:rFonts w:asciiTheme="minorHAnsi" w:hAnsiTheme="minorHAnsi" w:cs="Arial"/>
          <w:color w:val="000000" w:themeColor="text1"/>
          <w:sz w:val="24"/>
          <w:szCs w:val="24"/>
        </w:rPr>
        <w:t>Hart’s</w:t>
      </w:r>
      <w:r w:rsidR="00B86B39" w:rsidRPr="00352C52">
        <w:rPr>
          <w:rFonts w:asciiTheme="minorHAnsi" w:hAnsiTheme="minorHAnsi" w:cs="Arial"/>
          <w:color w:val="000000" w:themeColor="text1"/>
          <w:sz w:val="24"/>
          <w:szCs w:val="24"/>
        </w:rPr>
        <w:t xml:space="preserve"> criticisms</w:t>
      </w:r>
      <w:r w:rsidR="005A350A" w:rsidRPr="00352C52">
        <w:rPr>
          <w:rFonts w:asciiTheme="minorHAnsi" w:hAnsiTheme="minorHAnsi" w:cs="Arial"/>
          <w:color w:val="000000" w:themeColor="text1"/>
          <w:sz w:val="24"/>
          <w:szCs w:val="24"/>
        </w:rPr>
        <w:t xml:space="preserve"> </w:t>
      </w:r>
      <w:r w:rsidR="00E7649D" w:rsidRPr="00352C52">
        <w:rPr>
          <w:rFonts w:asciiTheme="minorHAnsi" w:hAnsiTheme="minorHAnsi" w:cs="Arial"/>
          <w:color w:val="000000" w:themeColor="text1"/>
          <w:sz w:val="24"/>
          <w:szCs w:val="24"/>
        </w:rPr>
        <w:t xml:space="preserve">of the </w:t>
      </w:r>
      <w:r w:rsidR="00B119A1" w:rsidRPr="00352C52">
        <w:rPr>
          <w:rFonts w:asciiTheme="minorHAnsi" w:hAnsiTheme="minorHAnsi" w:cs="Arial"/>
          <w:color w:val="000000" w:themeColor="text1"/>
          <w:sz w:val="24"/>
          <w:szCs w:val="24"/>
        </w:rPr>
        <w:t>aspect</w:t>
      </w:r>
      <w:r w:rsidR="00E7649D" w:rsidRPr="00352C52">
        <w:rPr>
          <w:rFonts w:asciiTheme="minorHAnsi" w:hAnsiTheme="minorHAnsi" w:cs="Arial"/>
          <w:color w:val="000000" w:themeColor="text1"/>
          <w:sz w:val="24"/>
          <w:szCs w:val="24"/>
        </w:rPr>
        <w:t xml:space="preserve"> of Devlin’s theory which Hart termed ‘the disintegration thesis’</w:t>
      </w:r>
      <w:r w:rsidR="001C7141" w:rsidRPr="00352C52">
        <w:rPr>
          <w:rFonts w:asciiTheme="minorHAnsi" w:hAnsiTheme="minorHAnsi" w:cs="Arial"/>
          <w:color w:val="000000" w:themeColor="text1"/>
          <w:sz w:val="24"/>
          <w:szCs w:val="24"/>
        </w:rPr>
        <w:t>.</w:t>
      </w:r>
      <w:r w:rsidR="00E7649D" w:rsidRPr="00352C52">
        <w:rPr>
          <w:rStyle w:val="FootnoteReference"/>
          <w:rFonts w:asciiTheme="minorHAnsi" w:hAnsiTheme="minorHAnsi" w:cs="Arial"/>
          <w:color w:val="000000" w:themeColor="text1"/>
          <w:sz w:val="24"/>
          <w:szCs w:val="24"/>
        </w:rPr>
        <w:footnoteReference w:id="16"/>
      </w:r>
      <w:r w:rsidR="001C7141" w:rsidRPr="00352C52">
        <w:rPr>
          <w:rFonts w:asciiTheme="minorHAnsi" w:hAnsiTheme="minorHAnsi" w:cs="Arial"/>
          <w:color w:val="000000" w:themeColor="text1"/>
          <w:sz w:val="24"/>
          <w:szCs w:val="24"/>
        </w:rPr>
        <w:t xml:space="preserve"> </w:t>
      </w:r>
      <w:r w:rsidR="005232F2" w:rsidRPr="00352C52">
        <w:rPr>
          <w:rFonts w:asciiTheme="minorHAnsi" w:hAnsiTheme="minorHAnsi" w:cs="Arial"/>
          <w:color w:val="000000" w:themeColor="text1"/>
          <w:sz w:val="24"/>
          <w:szCs w:val="24"/>
        </w:rPr>
        <w:t>Using the example outlined above, if decriminalising homosexual conduct has not led to the collapse of society</w:t>
      </w:r>
      <w:r w:rsidR="00E609D8" w:rsidRPr="00352C52">
        <w:rPr>
          <w:rFonts w:asciiTheme="minorHAnsi" w:hAnsiTheme="minorHAnsi" w:cs="Arial"/>
          <w:color w:val="000000" w:themeColor="text1"/>
          <w:sz w:val="24"/>
          <w:szCs w:val="24"/>
        </w:rPr>
        <w:t>,</w:t>
      </w:r>
      <w:r w:rsidR="005232F2" w:rsidRPr="00352C52">
        <w:rPr>
          <w:rFonts w:asciiTheme="minorHAnsi" w:hAnsiTheme="minorHAnsi" w:cs="Arial"/>
          <w:color w:val="000000" w:themeColor="text1"/>
          <w:sz w:val="24"/>
          <w:szCs w:val="24"/>
        </w:rPr>
        <w:t xml:space="preserve"> </w:t>
      </w:r>
      <w:r w:rsidR="00E609D8" w:rsidRPr="00352C52">
        <w:rPr>
          <w:rFonts w:asciiTheme="minorHAnsi" w:hAnsiTheme="minorHAnsi" w:cs="Arial"/>
          <w:color w:val="000000" w:themeColor="text1"/>
          <w:sz w:val="24"/>
          <w:szCs w:val="24"/>
        </w:rPr>
        <w:t>as</w:t>
      </w:r>
      <w:r w:rsidR="005232F2" w:rsidRPr="00352C52">
        <w:rPr>
          <w:rFonts w:asciiTheme="minorHAnsi" w:hAnsiTheme="minorHAnsi" w:cs="Arial"/>
          <w:color w:val="000000" w:themeColor="text1"/>
          <w:sz w:val="24"/>
          <w:szCs w:val="24"/>
        </w:rPr>
        <w:t xml:space="preserve"> Devlin feared, what basis is there for arguing that legalising euthanasia would produce this effect?</w:t>
      </w:r>
    </w:p>
    <w:p w14:paraId="6EA61A25" w14:textId="77777777" w:rsidR="0069412A" w:rsidRPr="00352C52" w:rsidRDefault="0069412A" w:rsidP="00352C52">
      <w:pPr>
        <w:spacing w:line="360" w:lineRule="auto"/>
        <w:jc w:val="both"/>
        <w:rPr>
          <w:rFonts w:asciiTheme="minorHAnsi" w:hAnsiTheme="minorHAnsi" w:cs="Arial"/>
          <w:color w:val="000000" w:themeColor="text1"/>
          <w:sz w:val="24"/>
          <w:szCs w:val="24"/>
        </w:rPr>
      </w:pPr>
    </w:p>
    <w:p w14:paraId="75460057" w14:textId="75837AA2" w:rsidR="004C5E27" w:rsidRPr="00352C52" w:rsidRDefault="005232F2" w:rsidP="00352C52">
      <w:pPr>
        <w:spacing w:line="360" w:lineRule="auto"/>
        <w:jc w:val="both"/>
        <w:rPr>
          <w:rFonts w:asciiTheme="minorHAnsi" w:hAnsiTheme="minorHAnsi" w:cs="Arial"/>
          <w:sz w:val="24"/>
          <w:szCs w:val="24"/>
        </w:rPr>
      </w:pPr>
      <w:r w:rsidRPr="00352C52">
        <w:rPr>
          <w:rFonts w:asciiTheme="minorHAnsi" w:hAnsiTheme="minorHAnsi" w:cs="Arial"/>
          <w:color w:val="000000" w:themeColor="text1"/>
          <w:sz w:val="24"/>
          <w:szCs w:val="24"/>
        </w:rPr>
        <w:t>In any event</w:t>
      </w:r>
      <w:r w:rsidR="001903F4" w:rsidRPr="00352C52">
        <w:rPr>
          <w:rFonts w:asciiTheme="minorHAnsi" w:hAnsiTheme="minorHAnsi" w:cs="Arial"/>
          <w:color w:val="000000" w:themeColor="text1"/>
          <w:sz w:val="24"/>
          <w:szCs w:val="24"/>
        </w:rPr>
        <w:t>,</w:t>
      </w:r>
      <w:r w:rsidR="00667F18" w:rsidRPr="00352C52">
        <w:rPr>
          <w:rFonts w:asciiTheme="minorHAnsi" w:hAnsiTheme="minorHAnsi" w:cs="Arial"/>
          <w:color w:val="000000" w:themeColor="text1"/>
          <w:sz w:val="24"/>
          <w:szCs w:val="24"/>
        </w:rPr>
        <w:t xml:space="preserve"> </w:t>
      </w:r>
      <w:r w:rsidR="00642BF2" w:rsidRPr="00352C52">
        <w:rPr>
          <w:rFonts w:asciiTheme="minorHAnsi" w:hAnsiTheme="minorHAnsi" w:cs="Arial"/>
          <w:color w:val="000000" w:themeColor="text1"/>
          <w:sz w:val="24"/>
          <w:szCs w:val="24"/>
        </w:rPr>
        <w:t xml:space="preserve">the </w:t>
      </w:r>
      <w:r w:rsidR="00D63CA2" w:rsidRPr="00352C52">
        <w:rPr>
          <w:rFonts w:asciiTheme="minorHAnsi" w:hAnsiTheme="minorHAnsi" w:cs="Arial"/>
          <w:color w:val="000000" w:themeColor="text1"/>
          <w:sz w:val="24"/>
          <w:szCs w:val="24"/>
        </w:rPr>
        <w:t>disagreement is relieved to a certain</w:t>
      </w:r>
      <w:r w:rsidR="00DE624C" w:rsidRPr="00352C52">
        <w:rPr>
          <w:rFonts w:asciiTheme="minorHAnsi" w:hAnsiTheme="minorHAnsi" w:cs="Arial"/>
          <w:color w:val="000000" w:themeColor="text1"/>
          <w:sz w:val="24"/>
          <w:szCs w:val="24"/>
        </w:rPr>
        <w:t xml:space="preserve"> extent by Devlin’s response to Hart</w:t>
      </w:r>
      <w:r w:rsidR="00F6236A" w:rsidRPr="00352C52">
        <w:rPr>
          <w:rFonts w:asciiTheme="minorHAnsi" w:hAnsiTheme="minorHAnsi" w:cs="Arial"/>
          <w:color w:val="000000" w:themeColor="text1"/>
          <w:sz w:val="24"/>
          <w:szCs w:val="24"/>
        </w:rPr>
        <w:t>,</w:t>
      </w:r>
      <w:r w:rsidR="00667F18" w:rsidRPr="00352C52">
        <w:rPr>
          <w:rFonts w:asciiTheme="minorHAnsi" w:hAnsiTheme="minorHAnsi" w:cs="Arial"/>
          <w:color w:val="000000" w:themeColor="text1"/>
          <w:sz w:val="24"/>
          <w:szCs w:val="24"/>
        </w:rPr>
        <w:t xml:space="preserve"> ‘I do not assert that any deviation from a society’s shared </w:t>
      </w:r>
      <w:r w:rsidR="009F2A65" w:rsidRPr="00352C52">
        <w:rPr>
          <w:rFonts w:asciiTheme="minorHAnsi" w:hAnsiTheme="minorHAnsi" w:cs="Arial"/>
          <w:color w:val="000000" w:themeColor="text1"/>
          <w:sz w:val="24"/>
          <w:szCs w:val="24"/>
        </w:rPr>
        <w:t>morality threatens its existence…I assert that [it is] capable…of threatening the existence of society so that neither can be put beyond the law.’</w:t>
      </w:r>
      <w:r w:rsidR="009F2A65" w:rsidRPr="00352C52">
        <w:rPr>
          <w:rStyle w:val="FootnoteReference"/>
          <w:rFonts w:asciiTheme="minorHAnsi" w:hAnsiTheme="minorHAnsi" w:cs="Arial"/>
          <w:color w:val="000000" w:themeColor="text1"/>
          <w:sz w:val="24"/>
          <w:szCs w:val="24"/>
        </w:rPr>
        <w:footnoteReference w:id="17"/>
      </w:r>
      <w:r w:rsidR="009F2A65" w:rsidRPr="00352C52">
        <w:rPr>
          <w:rFonts w:asciiTheme="minorHAnsi" w:hAnsiTheme="minorHAnsi" w:cs="Arial"/>
          <w:color w:val="000000" w:themeColor="text1"/>
          <w:sz w:val="24"/>
          <w:szCs w:val="24"/>
        </w:rPr>
        <w:t xml:space="preserve"> </w:t>
      </w:r>
      <w:r w:rsidR="00DE624C" w:rsidRPr="00352C52">
        <w:rPr>
          <w:rFonts w:asciiTheme="minorHAnsi" w:hAnsiTheme="minorHAnsi" w:cs="Arial"/>
          <w:color w:val="000000" w:themeColor="text1"/>
          <w:sz w:val="24"/>
          <w:szCs w:val="24"/>
        </w:rPr>
        <w:t>Th</w:t>
      </w:r>
      <w:r w:rsidR="00352C52">
        <w:rPr>
          <w:rFonts w:asciiTheme="minorHAnsi" w:hAnsiTheme="minorHAnsi" w:cs="Arial"/>
          <w:color w:val="000000" w:themeColor="text1"/>
          <w:sz w:val="24"/>
          <w:szCs w:val="24"/>
        </w:rPr>
        <w:t>is qualifies Devlin’s argument,</w:t>
      </w:r>
      <w:r w:rsidR="00DE624C" w:rsidRPr="00352C52">
        <w:rPr>
          <w:rFonts w:asciiTheme="minorHAnsi" w:hAnsiTheme="minorHAnsi" w:cs="Arial"/>
          <w:color w:val="000000" w:themeColor="text1"/>
          <w:sz w:val="24"/>
          <w:szCs w:val="24"/>
        </w:rPr>
        <w:t xml:space="preserve"> limiting it</w:t>
      </w:r>
      <w:r w:rsidR="009F2A65" w:rsidRPr="00352C52">
        <w:rPr>
          <w:rFonts w:asciiTheme="minorHAnsi" w:hAnsiTheme="minorHAnsi" w:cs="Arial"/>
          <w:color w:val="000000" w:themeColor="text1"/>
          <w:sz w:val="24"/>
          <w:szCs w:val="24"/>
        </w:rPr>
        <w:t xml:space="preserve"> to the </w:t>
      </w:r>
      <w:r w:rsidR="00387B4E" w:rsidRPr="00352C52">
        <w:rPr>
          <w:rFonts w:asciiTheme="minorHAnsi" w:hAnsiTheme="minorHAnsi" w:cs="Arial"/>
          <w:color w:val="000000" w:themeColor="text1"/>
          <w:sz w:val="24"/>
          <w:szCs w:val="24"/>
        </w:rPr>
        <w:t>contention</w:t>
      </w:r>
      <w:r w:rsidR="009F2A65" w:rsidRPr="00352C52">
        <w:rPr>
          <w:rFonts w:asciiTheme="minorHAnsi" w:hAnsiTheme="minorHAnsi" w:cs="Arial"/>
          <w:color w:val="000000" w:themeColor="text1"/>
          <w:sz w:val="24"/>
          <w:szCs w:val="24"/>
        </w:rPr>
        <w:t xml:space="preserve"> that we cannot outright ban </w:t>
      </w:r>
      <w:r w:rsidR="004C5E27" w:rsidRPr="00352C52">
        <w:rPr>
          <w:rFonts w:asciiTheme="minorHAnsi" w:hAnsiTheme="minorHAnsi" w:cs="Arial"/>
          <w:color w:val="000000" w:themeColor="text1"/>
          <w:sz w:val="24"/>
          <w:szCs w:val="24"/>
        </w:rPr>
        <w:t>the law</w:t>
      </w:r>
      <w:r w:rsidR="009F2A65" w:rsidRPr="00352C52">
        <w:rPr>
          <w:rFonts w:asciiTheme="minorHAnsi" w:hAnsiTheme="minorHAnsi" w:cs="Arial"/>
          <w:color w:val="000000" w:themeColor="text1"/>
          <w:sz w:val="24"/>
          <w:szCs w:val="24"/>
        </w:rPr>
        <w:t xml:space="preserve"> from enforcing public morality because the challenge to established morality may be so profound as to threaten the very existence of society.</w:t>
      </w:r>
      <w:r w:rsidR="009F2A65" w:rsidRPr="00352C52">
        <w:rPr>
          <w:rStyle w:val="FootnoteReference"/>
          <w:rFonts w:asciiTheme="minorHAnsi" w:hAnsiTheme="minorHAnsi" w:cs="Arial"/>
          <w:color w:val="000000" w:themeColor="text1"/>
          <w:sz w:val="24"/>
          <w:szCs w:val="24"/>
        </w:rPr>
        <w:footnoteReference w:id="18"/>
      </w:r>
      <w:r w:rsidR="002A0D30" w:rsidRPr="00352C52">
        <w:rPr>
          <w:rFonts w:asciiTheme="minorHAnsi" w:hAnsiTheme="minorHAnsi" w:cs="Arial"/>
          <w:color w:val="000000" w:themeColor="text1"/>
          <w:sz w:val="24"/>
          <w:szCs w:val="24"/>
        </w:rPr>
        <w:t xml:space="preserve"> </w:t>
      </w:r>
      <w:r w:rsidR="00CF5B56" w:rsidRPr="00352C52">
        <w:rPr>
          <w:rFonts w:asciiTheme="minorHAnsi" w:hAnsiTheme="minorHAnsi" w:cs="Arial"/>
          <w:sz w:val="24"/>
          <w:szCs w:val="24"/>
        </w:rPr>
        <w:t xml:space="preserve">This </w:t>
      </w:r>
      <w:r w:rsidR="005C0496" w:rsidRPr="00352C52">
        <w:rPr>
          <w:rFonts w:asciiTheme="minorHAnsi" w:hAnsiTheme="minorHAnsi" w:cs="Arial"/>
          <w:sz w:val="24"/>
          <w:szCs w:val="24"/>
        </w:rPr>
        <w:t xml:space="preserve">re-formulation of Devlin’s argument can be viewed as an acceptance by Devlin that morality can change over time and hence not every deviation from morality is </w:t>
      </w:r>
      <w:r w:rsidR="00552782" w:rsidRPr="00352C52">
        <w:rPr>
          <w:rFonts w:asciiTheme="minorHAnsi" w:hAnsiTheme="minorHAnsi" w:cs="Arial"/>
          <w:sz w:val="24"/>
          <w:szCs w:val="24"/>
        </w:rPr>
        <w:t>a challenge to society. Therefore</w:t>
      </w:r>
      <w:r w:rsidR="005C0496" w:rsidRPr="00352C52">
        <w:rPr>
          <w:rFonts w:asciiTheme="minorHAnsi" w:hAnsiTheme="minorHAnsi" w:cs="Arial"/>
          <w:sz w:val="24"/>
          <w:szCs w:val="24"/>
        </w:rPr>
        <w:t>, the real area for dispute turns upon when</w:t>
      </w:r>
      <w:r w:rsidR="00DE624C" w:rsidRPr="00352C52">
        <w:rPr>
          <w:rFonts w:asciiTheme="minorHAnsi" w:hAnsiTheme="minorHAnsi" w:cs="Arial"/>
          <w:sz w:val="24"/>
          <w:szCs w:val="24"/>
        </w:rPr>
        <w:t xml:space="preserve"> exactly the law should intervene; </w:t>
      </w:r>
      <w:r w:rsidR="004C5E27" w:rsidRPr="00352C52">
        <w:rPr>
          <w:rFonts w:asciiTheme="minorHAnsi" w:hAnsiTheme="minorHAnsi" w:cs="Arial"/>
          <w:sz w:val="24"/>
          <w:szCs w:val="24"/>
        </w:rPr>
        <w:t xml:space="preserve">how profound does the challenge to morality have to be? </w:t>
      </w:r>
    </w:p>
    <w:p w14:paraId="1987F009" w14:textId="77777777" w:rsidR="006079C1" w:rsidRPr="00352C52" w:rsidRDefault="006079C1" w:rsidP="00352C52">
      <w:pPr>
        <w:spacing w:line="360" w:lineRule="auto"/>
        <w:jc w:val="both"/>
        <w:rPr>
          <w:rFonts w:asciiTheme="minorHAnsi" w:hAnsiTheme="minorHAnsi" w:cs="Arial"/>
          <w:sz w:val="24"/>
          <w:szCs w:val="24"/>
        </w:rPr>
      </w:pPr>
    </w:p>
    <w:p w14:paraId="0F104870" w14:textId="77777777" w:rsidR="00A313AA" w:rsidRPr="00352C52" w:rsidRDefault="004C5E27"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lastRenderedPageBreak/>
        <w:t xml:space="preserve">In </w:t>
      </w:r>
      <w:r w:rsidR="00753D46" w:rsidRPr="00352C52">
        <w:rPr>
          <w:rFonts w:asciiTheme="minorHAnsi" w:hAnsiTheme="minorHAnsi" w:cs="Arial"/>
          <w:sz w:val="24"/>
          <w:szCs w:val="24"/>
        </w:rPr>
        <w:t>order to formulate an answer to this question,</w:t>
      </w:r>
      <w:r w:rsidRPr="00352C52">
        <w:rPr>
          <w:rFonts w:asciiTheme="minorHAnsi" w:hAnsiTheme="minorHAnsi" w:cs="Arial"/>
          <w:sz w:val="24"/>
          <w:szCs w:val="24"/>
        </w:rPr>
        <w:t xml:space="preserve"> </w:t>
      </w:r>
      <w:r w:rsidR="00387B4E" w:rsidRPr="00352C52">
        <w:rPr>
          <w:rFonts w:asciiTheme="minorHAnsi" w:hAnsiTheme="minorHAnsi" w:cs="Arial"/>
          <w:sz w:val="24"/>
          <w:szCs w:val="24"/>
        </w:rPr>
        <w:t xml:space="preserve">it is fundamental to consider the views expressed by Mill, which predated both Hart and Devlin’s theories.  At the core of Mill’s theory is the harm principle </w:t>
      </w:r>
      <w:r w:rsidR="001F4677" w:rsidRPr="00352C52">
        <w:rPr>
          <w:rFonts w:asciiTheme="minorHAnsi" w:hAnsiTheme="minorHAnsi" w:cs="Arial"/>
          <w:sz w:val="24"/>
          <w:szCs w:val="24"/>
        </w:rPr>
        <w:t>he devised. This proposed that ‘</w:t>
      </w:r>
      <w:r w:rsidR="00387B4E" w:rsidRPr="00352C52">
        <w:rPr>
          <w:rFonts w:asciiTheme="minorHAnsi" w:hAnsiTheme="minorHAnsi" w:cs="Arial"/>
          <w:sz w:val="24"/>
          <w:szCs w:val="24"/>
        </w:rPr>
        <w:t>the only purpose for which power can be rightfully exercised over any member of a civilised community, against his will, is to prevent harm to others. His own good, either physical or moral, is not a sufficient warrant</w:t>
      </w:r>
      <w:r w:rsidR="001D751D" w:rsidRPr="00352C52">
        <w:rPr>
          <w:rFonts w:asciiTheme="minorHAnsi" w:hAnsiTheme="minorHAnsi" w:cs="Arial"/>
          <w:sz w:val="24"/>
          <w:szCs w:val="24"/>
        </w:rPr>
        <w:t>’</w:t>
      </w:r>
      <w:r w:rsidR="00387B4E" w:rsidRPr="00352C52">
        <w:rPr>
          <w:rFonts w:asciiTheme="minorHAnsi" w:hAnsiTheme="minorHAnsi" w:cs="Arial"/>
          <w:sz w:val="24"/>
          <w:szCs w:val="24"/>
        </w:rPr>
        <w:t>.</w:t>
      </w:r>
      <w:r w:rsidR="00B04ABF" w:rsidRPr="00352C52">
        <w:rPr>
          <w:rStyle w:val="FootnoteReference"/>
          <w:rFonts w:asciiTheme="minorHAnsi" w:hAnsiTheme="minorHAnsi" w:cs="Arial"/>
          <w:sz w:val="24"/>
          <w:szCs w:val="24"/>
        </w:rPr>
        <w:footnoteReference w:id="19"/>
      </w:r>
      <w:r w:rsidR="00B04ABF" w:rsidRPr="00352C52">
        <w:rPr>
          <w:rFonts w:asciiTheme="minorHAnsi" w:hAnsiTheme="minorHAnsi" w:cs="Arial"/>
          <w:sz w:val="24"/>
          <w:szCs w:val="24"/>
        </w:rPr>
        <w:t xml:space="preserve"> </w:t>
      </w:r>
      <w:r w:rsidR="009B1D00" w:rsidRPr="00352C52">
        <w:rPr>
          <w:rFonts w:asciiTheme="minorHAnsi" w:hAnsiTheme="minorHAnsi" w:cs="Arial"/>
          <w:sz w:val="24"/>
          <w:szCs w:val="24"/>
        </w:rPr>
        <w:t xml:space="preserve">Mill </w:t>
      </w:r>
      <w:r w:rsidR="00375292" w:rsidRPr="00352C52">
        <w:rPr>
          <w:rFonts w:asciiTheme="minorHAnsi" w:hAnsiTheme="minorHAnsi" w:cs="Arial"/>
          <w:sz w:val="24"/>
          <w:szCs w:val="24"/>
        </w:rPr>
        <w:t xml:space="preserve">came to be viewed </w:t>
      </w:r>
      <w:r w:rsidR="009B1D00" w:rsidRPr="00352C52">
        <w:rPr>
          <w:rFonts w:asciiTheme="minorHAnsi" w:hAnsiTheme="minorHAnsi" w:cs="Arial"/>
          <w:sz w:val="24"/>
          <w:szCs w:val="24"/>
        </w:rPr>
        <w:t xml:space="preserve">as the apostle of the ‘permissive society’ </w:t>
      </w:r>
      <w:r w:rsidR="00B04ABF" w:rsidRPr="00352C52">
        <w:rPr>
          <w:rStyle w:val="FootnoteReference"/>
          <w:rFonts w:asciiTheme="minorHAnsi" w:hAnsiTheme="minorHAnsi" w:cs="Arial"/>
          <w:sz w:val="24"/>
          <w:szCs w:val="24"/>
        </w:rPr>
        <w:footnoteReference w:id="20"/>
      </w:r>
      <w:r w:rsidR="00671C84" w:rsidRPr="00352C52">
        <w:rPr>
          <w:rFonts w:asciiTheme="minorHAnsi" w:hAnsiTheme="minorHAnsi" w:cs="Arial"/>
          <w:sz w:val="24"/>
          <w:szCs w:val="24"/>
        </w:rPr>
        <w:t xml:space="preserve"> </w:t>
      </w:r>
      <w:r w:rsidR="009B1D00" w:rsidRPr="00352C52">
        <w:rPr>
          <w:rFonts w:asciiTheme="minorHAnsi" w:hAnsiTheme="minorHAnsi" w:cs="Arial"/>
          <w:sz w:val="24"/>
          <w:szCs w:val="24"/>
        </w:rPr>
        <w:t xml:space="preserve">and his views can be seen to influence the Wolfenden report, which declared that living off the earnings of prostitutes was to remain an </w:t>
      </w:r>
      <w:r w:rsidR="00F82E1C" w:rsidRPr="00352C52">
        <w:rPr>
          <w:rFonts w:asciiTheme="minorHAnsi" w:hAnsiTheme="minorHAnsi" w:cs="Arial"/>
          <w:sz w:val="24"/>
          <w:szCs w:val="24"/>
        </w:rPr>
        <w:t xml:space="preserve">offence, since this involves </w:t>
      </w:r>
      <w:r w:rsidR="009B1D00" w:rsidRPr="00352C52">
        <w:rPr>
          <w:rFonts w:asciiTheme="minorHAnsi" w:hAnsiTheme="minorHAnsi" w:cs="Arial"/>
          <w:sz w:val="24"/>
          <w:szCs w:val="24"/>
        </w:rPr>
        <w:t>exploitation</w:t>
      </w:r>
      <w:r w:rsidR="00CF5B56" w:rsidRPr="00352C52">
        <w:rPr>
          <w:rFonts w:asciiTheme="minorHAnsi" w:hAnsiTheme="minorHAnsi" w:cs="Arial"/>
          <w:sz w:val="24"/>
          <w:szCs w:val="24"/>
        </w:rPr>
        <w:t xml:space="preserve">, </w:t>
      </w:r>
      <w:r w:rsidR="00F82E1C" w:rsidRPr="00352C52">
        <w:rPr>
          <w:rFonts w:asciiTheme="minorHAnsi" w:hAnsiTheme="minorHAnsi" w:cs="Arial"/>
          <w:sz w:val="24"/>
          <w:szCs w:val="24"/>
        </w:rPr>
        <w:t>which the ha</w:t>
      </w:r>
      <w:r w:rsidR="00CF5B56" w:rsidRPr="00352C52">
        <w:rPr>
          <w:rFonts w:asciiTheme="minorHAnsi" w:hAnsiTheme="minorHAnsi" w:cs="Arial"/>
          <w:sz w:val="24"/>
          <w:szCs w:val="24"/>
        </w:rPr>
        <w:t>rm principle warrants punishing</w:t>
      </w:r>
      <w:r w:rsidR="009B1D00" w:rsidRPr="00352C52">
        <w:rPr>
          <w:rFonts w:asciiTheme="minorHAnsi" w:hAnsiTheme="minorHAnsi" w:cs="Arial"/>
          <w:sz w:val="24"/>
          <w:szCs w:val="24"/>
        </w:rPr>
        <w:t>.</w:t>
      </w:r>
      <w:r w:rsidR="009B1D00" w:rsidRPr="00352C52">
        <w:rPr>
          <w:rStyle w:val="FootnoteReference"/>
          <w:rFonts w:asciiTheme="minorHAnsi" w:hAnsiTheme="minorHAnsi" w:cs="Arial"/>
          <w:sz w:val="24"/>
          <w:szCs w:val="24"/>
        </w:rPr>
        <w:footnoteReference w:id="21"/>
      </w:r>
      <w:r w:rsidR="009B1D00" w:rsidRPr="00352C52">
        <w:rPr>
          <w:rFonts w:asciiTheme="minorHAnsi" w:hAnsiTheme="minorHAnsi" w:cs="Arial"/>
          <w:sz w:val="24"/>
          <w:szCs w:val="24"/>
        </w:rPr>
        <w:t xml:space="preserve"> </w:t>
      </w:r>
      <w:r w:rsidR="00753D46" w:rsidRPr="00352C52">
        <w:rPr>
          <w:rFonts w:asciiTheme="minorHAnsi" w:hAnsiTheme="minorHAnsi" w:cs="Arial"/>
          <w:sz w:val="24"/>
          <w:szCs w:val="24"/>
        </w:rPr>
        <w:t xml:space="preserve"> </w:t>
      </w:r>
      <w:r w:rsidR="009B1D00" w:rsidRPr="00352C52">
        <w:rPr>
          <w:rFonts w:asciiTheme="minorHAnsi" w:hAnsiTheme="minorHAnsi" w:cs="Arial"/>
          <w:sz w:val="24"/>
          <w:szCs w:val="24"/>
        </w:rPr>
        <w:t xml:space="preserve">In terms of this exploitation, Mill’s harm principle can thus be used to justify the argument against legalising </w:t>
      </w:r>
      <w:r w:rsidR="00F82E1C" w:rsidRPr="00352C52">
        <w:rPr>
          <w:rFonts w:asciiTheme="minorHAnsi" w:hAnsiTheme="minorHAnsi" w:cs="Arial"/>
          <w:sz w:val="24"/>
          <w:szCs w:val="24"/>
        </w:rPr>
        <w:t>euthanasia</w:t>
      </w:r>
      <w:r w:rsidR="009B1D00" w:rsidRPr="00352C52">
        <w:rPr>
          <w:rFonts w:asciiTheme="minorHAnsi" w:hAnsiTheme="minorHAnsi" w:cs="Arial"/>
          <w:sz w:val="24"/>
          <w:szCs w:val="24"/>
        </w:rPr>
        <w:t>.</w:t>
      </w:r>
      <w:r w:rsidR="005C0496" w:rsidRPr="00352C52">
        <w:rPr>
          <w:rFonts w:asciiTheme="minorHAnsi" w:hAnsiTheme="minorHAnsi" w:cs="Arial"/>
          <w:sz w:val="24"/>
          <w:szCs w:val="24"/>
        </w:rPr>
        <w:t xml:space="preserve"> This is because</w:t>
      </w:r>
      <w:r w:rsidR="002D3F3F" w:rsidRPr="00352C52">
        <w:rPr>
          <w:rFonts w:asciiTheme="minorHAnsi" w:hAnsiTheme="minorHAnsi" w:cs="Arial"/>
          <w:sz w:val="24"/>
          <w:szCs w:val="24"/>
        </w:rPr>
        <w:t xml:space="preserve"> the article forebodes that </w:t>
      </w:r>
      <w:r w:rsidR="00811FC6" w:rsidRPr="00352C52">
        <w:rPr>
          <w:rFonts w:asciiTheme="minorHAnsi" w:hAnsiTheme="minorHAnsi" w:cs="Arial"/>
          <w:sz w:val="24"/>
          <w:szCs w:val="24"/>
        </w:rPr>
        <w:t>‘early inheritance syndrome’,</w:t>
      </w:r>
      <w:r w:rsidR="009B1D00" w:rsidRPr="00352C52">
        <w:rPr>
          <w:rFonts w:asciiTheme="minorHAnsi" w:hAnsiTheme="minorHAnsi" w:cs="Arial"/>
          <w:sz w:val="24"/>
          <w:szCs w:val="24"/>
        </w:rPr>
        <w:t xml:space="preserve"> </w:t>
      </w:r>
      <w:r w:rsidR="00811FC6" w:rsidRPr="00352C52">
        <w:rPr>
          <w:rFonts w:asciiTheme="minorHAnsi" w:hAnsiTheme="minorHAnsi" w:cs="Arial"/>
          <w:sz w:val="24"/>
          <w:szCs w:val="24"/>
        </w:rPr>
        <w:t>(</w:t>
      </w:r>
      <w:r w:rsidR="009B1D00" w:rsidRPr="00352C52">
        <w:rPr>
          <w:rFonts w:asciiTheme="minorHAnsi" w:hAnsiTheme="minorHAnsi" w:cs="Arial"/>
          <w:sz w:val="24"/>
          <w:szCs w:val="24"/>
        </w:rPr>
        <w:t xml:space="preserve">whereby a person uses a power of attorney to access </w:t>
      </w:r>
      <w:r w:rsidR="000E655F" w:rsidRPr="00352C52">
        <w:rPr>
          <w:rFonts w:asciiTheme="minorHAnsi" w:hAnsiTheme="minorHAnsi" w:cs="Arial"/>
          <w:sz w:val="24"/>
          <w:szCs w:val="24"/>
        </w:rPr>
        <w:t>an</w:t>
      </w:r>
      <w:r w:rsidR="009B1D00" w:rsidRPr="00352C52">
        <w:rPr>
          <w:rFonts w:asciiTheme="minorHAnsi" w:hAnsiTheme="minorHAnsi" w:cs="Arial"/>
          <w:sz w:val="24"/>
          <w:szCs w:val="24"/>
        </w:rPr>
        <w:t xml:space="preserve"> elderly person’s financial as</w:t>
      </w:r>
      <w:r w:rsidR="00C938F1" w:rsidRPr="00352C52">
        <w:rPr>
          <w:rFonts w:asciiTheme="minorHAnsi" w:hAnsiTheme="minorHAnsi" w:cs="Arial"/>
          <w:sz w:val="24"/>
          <w:szCs w:val="24"/>
        </w:rPr>
        <w:t xml:space="preserve">sets for their </w:t>
      </w:r>
      <w:r w:rsidR="005C0496" w:rsidRPr="00352C52">
        <w:rPr>
          <w:rFonts w:asciiTheme="minorHAnsi" w:hAnsiTheme="minorHAnsi" w:cs="Arial"/>
          <w:sz w:val="24"/>
          <w:szCs w:val="24"/>
        </w:rPr>
        <w:t>own benefit</w:t>
      </w:r>
      <w:r w:rsidR="00811FC6" w:rsidRPr="00352C52">
        <w:rPr>
          <w:rFonts w:asciiTheme="minorHAnsi" w:hAnsiTheme="minorHAnsi" w:cs="Arial"/>
          <w:sz w:val="24"/>
          <w:szCs w:val="24"/>
        </w:rPr>
        <w:t>)</w:t>
      </w:r>
      <w:r w:rsidR="005C0496" w:rsidRPr="00352C52">
        <w:rPr>
          <w:rFonts w:asciiTheme="minorHAnsi" w:hAnsiTheme="minorHAnsi" w:cs="Arial"/>
          <w:sz w:val="24"/>
          <w:szCs w:val="24"/>
        </w:rPr>
        <w:t xml:space="preserve">, </w:t>
      </w:r>
      <w:r w:rsidR="00681BF9" w:rsidRPr="00352C52">
        <w:rPr>
          <w:rFonts w:asciiTheme="minorHAnsi" w:hAnsiTheme="minorHAnsi" w:cs="Arial"/>
          <w:sz w:val="24"/>
          <w:szCs w:val="24"/>
        </w:rPr>
        <w:t>would m</w:t>
      </w:r>
      <w:r w:rsidR="005C0496" w:rsidRPr="00352C52">
        <w:rPr>
          <w:rFonts w:asciiTheme="minorHAnsi" w:hAnsiTheme="minorHAnsi" w:cs="Arial"/>
          <w:sz w:val="24"/>
          <w:szCs w:val="24"/>
        </w:rPr>
        <w:t xml:space="preserve">orph into </w:t>
      </w:r>
      <w:r w:rsidR="00CF5B56" w:rsidRPr="00352C52">
        <w:rPr>
          <w:rFonts w:asciiTheme="minorHAnsi" w:hAnsiTheme="minorHAnsi" w:cs="Arial"/>
          <w:sz w:val="24"/>
          <w:szCs w:val="24"/>
        </w:rPr>
        <w:t xml:space="preserve">an </w:t>
      </w:r>
      <w:r w:rsidR="005C0496" w:rsidRPr="00352C52">
        <w:rPr>
          <w:rFonts w:asciiTheme="minorHAnsi" w:hAnsiTheme="minorHAnsi" w:cs="Arial"/>
          <w:sz w:val="24"/>
          <w:szCs w:val="24"/>
        </w:rPr>
        <w:t>‘early death syndrome</w:t>
      </w:r>
      <w:r w:rsidR="00681BF9" w:rsidRPr="00352C52">
        <w:rPr>
          <w:rFonts w:asciiTheme="minorHAnsi" w:hAnsiTheme="minorHAnsi" w:cs="Arial"/>
          <w:sz w:val="24"/>
          <w:szCs w:val="24"/>
        </w:rPr>
        <w:t xml:space="preserve">’ </w:t>
      </w:r>
      <w:r w:rsidR="005C0496" w:rsidRPr="00352C52">
        <w:rPr>
          <w:rFonts w:asciiTheme="minorHAnsi" w:hAnsiTheme="minorHAnsi" w:cs="Arial"/>
          <w:sz w:val="24"/>
          <w:szCs w:val="24"/>
        </w:rPr>
        <w:t>if euthanasia were to be legalised.</w:t>
      </w:r>
      <w:r w:rsidR="006A4ACC" w:rsidRPr="00352C52">
        <w:rPr>
          <w:rStyle w:val="FootnoteReference"/>
          <w:rFonts w:asciiTheme="minorHAnsi" w:hAnsiTheme="minorHAnsi" w:cs="Arial"/>
          <w:sz w:val="24"/>
          <w:szCs w:val="24"/>
        </w:rPr>
        <w:footnoteReference w:id="22"/>
      </w:r>
      <w:r w:rsidR="005C0496" w:rsidRPr="00352C52">
        <w:rPr>
          <w:rFonts w:asciiTheme="minorHAnsi" w:hAnsiTheme="minorHAnsi" w:cs="Arial"/>
          <w:sz w:val="24"/>
          <w:szCs w:val="24"/>
        </w:rPr>
        <w:t xml:space="preserve"> </w:t>
      </w:r>
      <w:r w:rsidR="00A313AA" w:rsidRPr="00352C52">
        <w:rPr>
          <w:rFonts w:asciiTheme="minorHAnsi" w:hAnsiTheme="minorHAnsi" w:cs="Arial"/>
          <w:sz w:val="24"/>
          <w:szCs w:val="24"/>
        </w:rPr>
        <w:t xml:space="preserve">Devlin and Hart’s views on the harm principle shall be discussed in turn, in order to determine their opinions on when the law should intervene and whether legalising euthanasia would come within the scope for intervention. </w:t>
      </w:r>
    </w:p>
    <w:p w14:paraId="7EB7A8E1" w14:textId="77777777" w:rsidR="002A4755" w:rsidRPr="00352C52" w:rsidRDefault="002A4755" w:rsidP="00352C52">
      <w:pPr>
        <w:spacing w:line="360" w:lineRule="auto"/>
        <w:jc w:val="both"/>
        <w:rPr>
          <w:rFonts w:asciiTheme="minorHAnsi" w:hAnsiTheme="minorHAnsi" w:cs="Arial"/>
          <w:sz w:val="24"/>
          <w:szCs w:val="24"/>
        </w:rPr>
      </w:pPr>
    </w:p>
    <w:p w14:paraId="66D6C8C8" w14:textId="77777777" w:rsidR="00CF5B56" w:rsidRPr="00352C52" w:rsidRDefault="006F1DEA"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t xml:space="preserve">Devlin </w:t>
      </w:r>
      <w:r w:rsidR="00642BF2" w:rsidRPr="00352C52">
        <w:rPr>
          <w:rFonts w:asciiTheme="minorHAnsi" w:hAnsiTheme="minorHAnsi" w:cs="Arial"/>
          <w:sz w:val="24"/>
          <w:szCs w:val="24"/>
        </w:rPr>
        <w:t>fundamentally r</w:t>
      </w:r>
      <w:r w:rsidR="00811FC6" w:rsidRPr="00352C52">
        <w:rPr>
          <w:rFonts w:asciiTheme="minorHAnsi" w:hAnsiTheme="minorHAnsi" w:cs="Arial"/>
          <w:sz w:val="24"/>
          <w:szCs w:val="24"/>
        </w:rPr>
        <w:t>ejected</w:t>
      </w:r>
      <w:r w:rsidRPr="00352C52">
        <w:rPr>
          <w:rFonts w:asciiTheme="minorHAnsi" w:hAnsiTheme="minorHAnsi" w:cs="Arial"/>
          <w:sz w:val="24"/>
          <w:szCs w:val="24"/>
        </w:rPr>
        <w:t xml:space="preserve"> the harm principle, </w:t>
      </w:r>
      <w:r w:rsidR="00811FC6" w:rsidRPr="00352C52">
        <w:rPr>
          <w:rFonts w:asciiTheme="minorHAnsi" w:hAnsiTheme="minorHAnsi" w:cs="Arial"/>
          <w:sz w:val="24"/>
          <w:szCs w:val="24"/>
        </w:rPr>
        <w:t xml:space="preserve">he did </w:t>
      </w:r>
      <w:r w:rsidR="005D065D" w:rsidRPr="00352C52">
        <w:rPr>
          <w:rFonts w:asciiTheme="minorHAnsi" w:hAnsiTheme="minorHAnsi" w:cs="Arial"/>
          <w:sz w:val="24"/>
          <w:szCs w:val="24"/>
        </w:rPr>
        <w:t xml:space="preserve">not believe </w:t>
      </w:r>
      <w:r w:rsidR="00C938F1" w:rsidRPr="00352C52">
        <w:rPr>
          <w:rFonts w:asciiTheme="minorHAnsi" w:hAnsiTheme="minorHAnsi" w:cs="Arial"/>
          <w:sz w:val="24"/>
          <w:szCs w:val="24"/>
        </w:rPr>
        <w:t xml:space="preserve">that an </w:t>
      </w:r>
      <w:r w:rsidR="005D065D" w:rsidRPr="00352C52">
        <w:rPr>
          <w:rFonts w:asciiTheme="minorHAnsi" w:hAnsiTheme="minorHAnsi" w:cs="Arial"/>
          <w:sz w:val="24"/>
          <w:szCs w:val="24"/>
        </w:rPr>
        <w:t>act must cause harm to some individual or group of persons</w:t>
      </w:r>
      <w:r w:rsidR="000B2EE5" w:rsidRPr="00352C52">
        <w:rPr>
          <w:rFonts w:asciiTheme="minorHAnsi" w:hAnsiTheme="minorHAnsi" w:cs="Arial"/>
          <w:sz w:val="24"/>
          <w:szCs w:val="24"/>
        </w:rPr>
        <w:t xml:space="preserve"> before the law intervenes</w:t>
      </w:r>
      <w:r w:rsidR="005D065D" w:rsidRPr="00352C52">
        <w:rPr>
          <w:rFonts w:asciiTheme="minorHAnsi" w:hAnsiTheme="minorHAnsi" w:cs="Arial"/>
          <w:sz w:val="24"/>
          <w:szCs w:val="24"/>
        </w:rPr>
        <w:t>.</w:t>
      </w:r>
      <w:r w:rsidR="00FE29A3" w:rsidRPr="00352C52">
        <w:rPr>
          <w:rFonts w:asciiTheme="minorHAnsi" w:hAnsiTheme="minorHAnsi" w:cs="Arial"/>
          <w:sz w:val="24"/>
          <w:szCs w:val="24"/>
        </w:rPr>
        <w:t xml:space="preserve"> His basic premise</w:t>
      </w:r>
      <w:r w:rsidR="0021704F" w:rsidRPr="00352C52">
        <w:rPr>
          <w:rFonts w:asciiTheme="minorHAnsi" w:hAnsiTheme="minorHAnsi" w:cs="Arial"/>
          <w:sz w:val="24"/>
          <w:szCs w:val="24"/>
        </w:rPr>
        <w:t xml:space="preserve"> was that the criminal law is not just for the protection of individuals, but also for the protection of society.</w:t>
      </w:r>
      <w:r w:rsidR="00A8689B" w:rsidRPr="00352C52">
        <w:rPr>
          <w:rStyle w:val="FootnoteReference"/>
          <w:rFonts w:asciiTheme="minorHAnsi" w:hAnsiTheme="minorHAnsi" w:cs="Arial"/>
          <w:sz w:val="24"/>
          <w:szCs w:val="24"/>
        </w:rPr>
        <w:footnoteReference w:id="23"/>
      </w:r>
      <w:r w:rsidR="00A8689B" w:rsidRPr="00352C52">
        <w:rPr>
          <w:rFonts w:asciiTheme="minorHAnsi" w:hAnsiTheme="minorHAnsi" w:cs="Arial"/>
          <w:sz w:val="24"/>
          <w:szCs w:val="24"/>
        </w:rPr>
        <w:t xml:space="preserve">  </w:t>
      </w:r>
      <w:r w:rsidR="0021704F" w:rsidRPr="00352C52">
        <w:rPr>
          <w:rFonts w:asciiTheme="minorHAnsi" w:hAnsiTheme="minorHAnsi" w:cs="Arial"/>
          <w:sz w:val="24"/>
          <w:szCs w:val="24"/>
        </w:rPr>
        <w:t>As a result</w:t>
      </w:r>
      <w:r w:rsidR="005D065D" w:rsidRPr="00352C52">
        <w:rPr>
          <w:rFonts w:asciiTheme="minorHAnsi" w:hAnsiTheme="minorHAnsi" w:cs="Arial"/>
          <w:sz w:val="24"/>
          <w:szCs w:val="24"/>
        </w:rPr>
        <w:t xml:space="preserve">, </w:t>
      </w:r>
      <w:r w:rsidR="000B2EE5" w:rsidRPr="00352C52">
        <w:rPr>
          <w:rFonts w:asciiTheme="minorHAnsi" w:hAnsiTheme="minorHAnsi" w:cs="Arial"/>
          <w:sz w:val="24"/>
          <w:szCs w:val="24"/>
        </w:rPr>
        <w:t xml:space="preserve">he </w:t>
      </w:r>
      <w:r w:rsidR="00642BF2" w:rsidRPr="00352C52">
        <w:rPr>
          <w:rFonts w:asciiTheme="minorHAnsi" w:hAnsiTheme="minorHAnsi" w:cs="Arial"/>
          <w:sz w:val="24"/>
          <w:szCs w:val="24"/>
        </w:rPr>
        <w:t>thinks</w:t>
      </w:r>
      <w:r w:rsidR="000B2EE5" w:rsidRPr="00352C52">
        <w:rPr>
          <w:rFonts w:asciiTheme="minorHAnsi" w:hAnsiTheme="minorHAnsi" w:cs="Arial"/>
          <w:sz w:val="24"/>
          <w:szCs w:val="24"/>
        </w:rPr>
        <w:t xml:space="preserve"> that </w:t>
      </w:r>
      <w:r w:rsidR="005D065D" w:rsidRPr="00352C52">
        <w:rPr>
          <w:rFonts w:asciiTheme="minorHAnsi" w:hAnsiTheme="minorHAnsi" w:cs="Arial"/>
          <w:sz w:val="24"/>
          <w:szCs w:val="24"/>
        </w:rPr>
        <w:t xml:space="preserve">the law should intervene when </w:t>
      </w:r>
      <w:r w:rsidR="000B2EE5" w:rsidRPr="00352C52">
        <w:rPr>
          <w:rFonts w:asciiTheme="minorHAnsi" w:hAnsiTheme="minorHAnsi" w:cs="Arial"/>
          <w:sz w:val="24"/>
          <w:szCs w:val="24"/>
        </w:rPr>
        <w:t xml:space="preserve">conduct arouses </w:t>
      </w:r>
      <w:r w:rsidR="005D065D" w:rsidRPr="00352C52">
        <w:rPr>
          <w:rFonts w:asciiTheme="minorHAnsi" w:hAnsiTheme="minorHAnsi" w:cs="Arial"/>
          <w:sz w:val="24"/>
          <w:szCs w:val="24"/>
        </w:rPr>
        <w:t>widespread ‘intolerance indignation and disgust</w:t>
      </w:r>
      <w:r w:rsidR="001D751D" w:rsidRPr="00352C52">
        <w:rPr>
          <w:rFonts w:asciiTheme="minorHAnsi" w:hAnsiTheme="minorHAnsi" w:cs="Arial"/>
          <w:sz w:val="24"/>
          <w:szCs w:val="24"/>
        </w:rPr>
        <w:t>’</w:t>
      </w:r>
      <w:r w:rsidR="005D065D" w:rsidRPr="00352C52">
        <w:rPr>
          <w:rFonts w:asciiTheme="minorHAnsi" w:hAnsiTheme="minorHAnsi" w:cs="Arial"/>
          <w:sz w:val="24"/>
          <w:szCs w:val="24"/>
        </w:rPr>
        <w:t>.</w:t>
      </w:r>
      <w:r w:rsidR="009A09EE" w:rsidRPr="00352C52">
        <w:rPr>
          <w:rStyle w:val="FootnoteReference"/>
          <w:rFonts w:asciiTheme="minorHAnsi" w:hAnsiTheme="minorHAnsi" w:cs="Arial"/>
          <w:sz w:val="24"/>
          <w:szCs w:val="24"/>
        </w:rPr>
        <w:footnoteReference w:id="24"/>
      </w:r>
      <w:r w:rsidR="005D065D" w:rsidRPr="00352C52">
        <w:rPr>
          <w:rFonts w:asciiTheme="minorHAnsi" w:hAnsiTheme="minorHAnsi" w:cs="Arial"/>
          <w:sz w:val="24"/>
          <w:szCs w:val="24"/>
        </w:rPr>
        <w:t xml:space="preserve"> He argued that this should be judged by reference to the</w:t>
      </w:r>
      <w:r w:rsidR="0044326C" w:rsidRPr="00352C52">
        <w:rPr>
          <w:rFonts w:asciiTheme="minorHAnsi" w:hAnsiTheme="minorHAnsi" w:cs="Arial"/>
          <w:sz w:val="24"/>
          <w:szCs w:val="24"/>
        </w:rPr>
        <w:t xml:space="preserve"> ordinary man, i.e. the</w:t>
      </w:r>
      <w:r w:rsidR="005D065D" w:rsidRPr="00352C52">
        <w:rPr>
          <w:rFonts w:asciiTheme="minorHAnsi" w:hAnsiTheme="minorHAnsi" w:cs="Arial"/>
          <w:sz w:val="24"/>
          <w:szCs w:val="24"/>
        </w:rPr>
        <w:t xml:space="preserve"> ‘man in the jury box</w:t>
      </w:r>
      <w:r w:rsidR="00264E2F" w:rsidRPr="00352C52">
        <w:rPr>
          <w:rFonts w:asciiTheme="minorHAnsi" w:hAnsiTheme="minorHAnsi" w:cs="Arial"/>
          <w:sz w:val="24"/>
          <w:szCs w:val="24"/>
        </w:rPr>
        <w:t>’</w:t>
      </w:r>
      <w:r w:rsidR="002A4755" w:rsidRPr="00352C52">
        <w:rPr>
          <w:rFonts w:asciiTheme="minorHAnsi" w:hAnsiTheme="minorHAnsi" w:cs="Arial"/>
          <w:sz w:val="24"/>
          <w:szCs w:val="24"/>
        </w:rPr>
        <w:t>. O</w:t>
      </w:r>
      <w:r w:rsidR="005D065D" w:rsidRPr="00352C52">
        <w:rPr>
          <w:rFonts w:asciiTheme="minorHAnsi" w:hAnsiTheme="minorHAnsi" w:cs="Arial"/>
          <w:sz w:val="24"/>
          <w:szCs w:val="24"/>
        </w:rPr>
        <w:t>n the one hand, this can be perceived</w:t>
      </w:r>
      <w:r w:rsidR="002A4755" w:rsidRPr="00352C52">
        <w:rPr>
          <w:rFonts w:asciiTheme="minorHAnsi" w:hAnsiTheme="minorHAnsi" w:cs="Arial"/>
          <w:sz w:val="24"/>
          <w:szCs w:val="24"/>
        </w:rPr>
        <w:t xml:space="preserve"> as an adequate assessment </w:t>
      </w:r>
      <w:r w:rsidR="005D065D" w:rsidRPr="00352C52">
        <w:rPr>
          <w:rFonts w:asciiTheme="minorHAnsi" w:hAnsiTheme="minorHAnsi" w:cs="Arial"/>
          <w:sz w:val="24"/>
          <w:szCs w:val="24"/>
        </w:rPr>
        <w:t xml:space="preserve">because the jury does not give a snap judgement, its verdict </w:t>
      </w:r>
      <w:r w:rsidR="002A4755" w:rsidRPr="00352C52">
        <w:rPr>
          <w:rFonts w:asciiTheme="minorHAnsi" w:hAnsiTheme="minorHAnsi" w:cs="Arial"/>
          <w:sz w:val="24"/>
          <w:szCs w:val="24"/>
        </w:rPr>
        <w:t xml:space="preserve">should be based on argument, </w:t>
      </w:r>
      <w:r w:rsidR="005D065D" w:rsidRPr="00352C52">
        <w:rPr>
          <w:rFonts w:asciiTheme="minorHAnsi" w:hAnsiTheme="minorHAnsi" w:cs="Arial"/>
          <w:sz w:val="24"/>
          <w:szCs w:val="24"/>
        </w:rPr>
        <w:t>deliberation and guidance received from an experienced judge.</w:t>
      </w:r>
      <w:r w:rsidR="005D065D" w:rsidRPr="00352C52">
        <w:rPr>
          <w:rStyle w:val="FootnoteReference"/>
          <w:rFonts w:asciiTheme="minorHAnsi" w:hAnsiTheme="minorHAnsi" w:cs="Arial"/>
          <w:sz w:val="24"/>
          <w:szCs w:val="24"/>
        </w:rPr>
        <w:footnoteReference w:id="25"/>
      </w:r>
      <w:r w:rsidR="009A4B4A" w:rsidRPr="00352C52">
        <w:rPr>
          <w:rFonts w:asciiTheme="minorHAnsi" w:hAnsiTheme="minorHAnsi" w:cs="Arial"/>
          <w:sz w:val="24"/>
          <w:szCs w:val="24"/>
        </w:rPr>
        <w:t xml:space="preserve"> Since Devlin app</w:t>
      </w:r>
      <w:r w:rsidR="00CF5B56" w:rsidRPr="00352C52">
        <w:rPr>
          <w:rFonts w:asciiTheme="minorHAnsi" w:hAnsiTheme="minorHAnsi" w:cs="Arial"/>
          <w:sz w:val="24"/>
          <w:szCs w:val="24"/>
        </w:rPr>
        <w:t>arently</w:t>
      </w:r>
      <w:r w:rsidR="009A4B4A" w:rsidRPr="00352C52">
        <w:rPr>
          <w:rFonts w:asciiTheme="minorHAnsi" w:hAnsiTheme="minorHAnsi" w:cs="Arial"/>
          <w:sz w:val="24"/>
          <w:szCs w:val="24"/>
        </w:rPr>
        <w:t xml:space="preserve"> concede</w:t>
      </w:r>
      <w:r w:rsidR="00CF5B56" w:rsidRPr="00352C52">
        <w:rPr>
          <w:rFonts w:asciiTheme="minorHAnsi" w:hAnsiTheme="minorHAnsi" w:cs="Arial"/>
          <w:sz w:val="24"/>
          <w:szCs w:val="24"/>
        </w:rPr>
        <w:t>d</w:t>
      </w:r>
      <w:r w:rsidR="009A4B4A" w:rsidRPr="00352C52">
        <w:rPr>
          <w:rFonts w:asciiTheme="minorHAnsi" w:hAnsiTheme="minorHAnsi" w:cs="Arial"/>
          <w:sz w:val="24"/>
          <w:szCs w:val="24"/>
        </w:rPr>
        <w:t xml:space="preserve"> to the view that society’s morality can change over time,</w:t>
      </w:r>
      <w:r w:rsidR="00CF5B56" w:rsidRPr="00352C52">
        <w:rPr>
          <w:rFonts w:asciiTheme="minorHAnsi" w:hAnsiTheme="minorHAnsi" w:cs="Arial"/>
          <w:sz w:val="24"/>
          <w:szCs w:val="24"/>
        </w:rPr>
        <w:t xml:space="preserve"> it </w:t>
      </w:r>
      <w:r w:rsidR="0054075F" w:rsidRPr="00352C52">
        <w:rPr>
          <w:rFonts w:asciiTheme="minorHAnsi" w:hAnsiTheme="minorHAnsi" w:cs="Arial"/>
          <w:sz w:val="24"/>
          <w:szCs w:val="24"/>
        </w:rPr>
        <w:t xml:space="preserve">is arguable that </w:t>
      </w:r>
      <w:r w:rsidR="00035EC2" w:rsidRPr="00352C52">
        <w:rPr>
          <w:rFonts w:asciiTheme="minorHAnsi" w:hAnsiTheme="minorHAnsi" w:cs="Arial"/>
          <w:sz w:val="24"/>
          <w:szCs w:val="24"/>
        </w:rPr>
        <w:t>the legalisation of euthanasia would be permitted</w:t>
      </w:r>
      <w:r w:rsidR="009A09EE" w:rsidRPr="00352C52">
        <w:rPr>
          <w:rFonts w:asciiTheme="minorHAnsi" w:hAnsiTheme="minorHAnsi" w:cs="Arial"/>
          <w:sz w:val="24"/>
          <w:szCs w:val="24"/>
        </w:rPr>
        <w:t xml:space="preserve"> under </w:t>
      </w:r>
      <w:r w:rsidR="009A09EE" w:rsidRPr="00352C52">
        <w:rPr>
          <w:rFonts w:asciiTheme="minorHAnsi" w:hAnsiTheme="minorHAnsi" w:cs="Arial"/>
          <w:sz w:val="24"/>
          <w:szCs w:val="24"/>
        </w:rPr>
        <w:lastRenderedPageBreak/>
        <w:t>this assessment</w:t>
      </w:r>
      <w:r w:rsidR="00035EC2" w:rsidRPr="00352C52">
        <w:rPr>
          <w:rFonts w:asciiTheme="minorHAnsi" w:hAnsiTheme="minorHAnsi" w:cs="Arial"/>
          <w:sz w:val="24"/>
          <w:szCs w:val="24"/>
        </w:rPr>
        <w:t xml:space="preserve">. This is </w:t>
      </w:r>
      <w:r w:rsidR="009A09EE" w:rsidRPr="00352C52">
        <w:rPr>
          <w:rFonts w:asciiTheme="minorHAnsi" w:hAnsiTheme="minorHAnsi" w:cs="Arial"/>
          <w:sz w:val="24"/>
          <w:szCs w:val="24"/>
        </w:rPr>
        <w:t xml:space="preserve">because, if society </w:t>
      </w:r>
      <w:r w:rsidR="008F3245" w:rsidRPr="00352C52">
        <w:rPr>
          <w:rFonts w:asciiTheme="minorHAnsi" w:hAnsiTheme="minorHAnsi" w:cs="Arial"/>
          <w:sz w:val="24"/>
          <w:szCs w:val="24"/>
        </w:rPr>
        <w:t>is</w:t>
      </w:r>
      <w:r w:rsidR="009A09EE" w:rsidRPr="00352C52">
        <w:rPr>
          <w:rFonts w:asciiTheme="minorHAnsi" w:hAnsiTheme="minorHAnsi" w:cs="Arial"/>
          <w:sz w:val="24"/>
          <w:szCs w:val="24"/>
        </w:rPr>
        <w:t xml:space="preserve"> becoming more accepting of euthanasia, </w:t>
      </w:r>
      <w:r w:rsidR="00CF5B56" w:rsidRPr="00352C52">
        <w:rPr>
          <w:rFonts w:asciiTheme="minorHAnsi" w:hAnsiTheme="minorHAnsi" w:cs="Arial"/>
          <w:sz w:val="24"/>
          <w:szCs w:val="24"/>
        </w:rPr>
        <w:t xml:space="preserve">legalising </w:t>
      </w:r>
      <w:r w:rsidR="009A09EE" w:rsidRPr="00352C52">
        <w:rPr>
          <w:rFonts w:asciiTheme="minorHAnsi" w:hAnsiTheme="minorHAnsi" w:cs="Arial"/>
          <w:sz w:val="24"/>
          <w:szCs w:val="24"/>
        </w:rPr>
        <w:t xml:space="preserve">it </w:t>
      </w:r>
      <w:r w:rsidR="00CF5B56" w:rsidRPr="00352C52">
        <w:rPr>
          <w:rFonts w:asciiTheme="minorHAnsi" w:hAnsiTheme="minorHAnsi" w:cs="Arial"/>
          <w:sz w:val="24"/>
          <w:szCs w:val="24"/>
        </w:rPr>
        <w:t xml:space="preserve">would </w:t>
      </w:r>
      <w:r w:rsidR="00035EC2" w:rsidRPr="00352C52">
        <w:rPr>
          <w:rFonts w:asciiTheme="minorHAnsi" w:hAnsiTheme="minorHAnsi" w:cs="Arial"/>
          <w:sz w:val="24"/>
          <w:szCs w:val="24"/>
        </w:rPr>
        <w:t>be unlikely to</w:t>
      </w:r>
      <w:r w:rsidR="00CF5B56" w:rsidRPr="00352C52">
        <w:rPr>
          <w:rFonts w:asciiTheme="minorHAnsi" w:hAnsiTheme="minorHAnsi" w:cs="Arial"/>
          <w:sz w:val="24"/>
          <w:szCs w:val="24"/>
        </w:rPr>
        <w:t xml:space="preserve"> invoke the ‘intolerance</w:t>
      </w:r>
      <w:r w:rsidR="006F20EE" w:rsidRPr="00352C52">
        <w:rPr>
          <w:rFonts w:asciiTheme="minorHAnsi" w:hAnsiTheme="minorHAnsi" w:cs="Arial"/>
          <w:sz w:val="24"/>
          <w:szCs w:val="24"/>
        </w:rPr>
        <w:t>,</w:t>
      </w:r>
      <w:r w:rsidR="00CF5B56" w:rsidRPr="00352C52">
        <w:rPr>
          <w:rFonts w:asciiTheme="minorHAnsi" w:hAnsiTheme="minorHAnsi" w:cs="Arial"/>
          <w:sz w:val="24"/>
          <w:szCs w:val="24"/>
        </w:rPr>
        <w:t xml:space="preserve"> indignation and disgust’ required for the law to intervene and prevent such action. This is particularly the case with passive euthanasia, involving the withdrawal of life-preserving treatment</w:t>
      </w:r>
      <w:r w:rsidR="00811FC6" w:rsidRPr="00352C52">
        <w:rPr>
          <w:rFonts w:asciiTheme="minorHAnsi" w:hAnsiTheme="minorHAnsi" w:cs="Arial"/>
          <w:sz w:val="24"/>
          <w:szCs w:val="24"/>
        </w:rPr>
        <w:t>,</w:t>
      </w:r>
      <w:r w:rsidR="00CF5B56" w:rsidRPr="00352C52">
        <w:rPr>
          <w:rFonts w:asciiTheme="minorHAnsi" w:hAnsiTheme="minorHAnsi" w:cs="Arial"/>
          <w:sz w:val="24"/>
          <w:szCs w:val="24"/>
        </w:rPr>
        <w:t xml:space="preserve"> a</w:t>
      </w:r>
      <w:r w:rsidR="00811FC6" w:rsidRPr="00352C52">
        <w:rPr>
          <w:rFonts w:asciiTheme="minorHAnsi" w:hAnsiTheme="minorHAnsi" w:cs="Arial"/>
          <w:sz w:val="24"/>
          <w:szCs w:val="24"/>
        </w:rPr>
        <w:t xml:space="preserve">s opposed to active euthanasia </w:t>
      </w:r>
      <w:r w:rsidR="00CF5B56" w:rsidRPr="00352C52">
        <w:rPr>
          <w:rFonts w:asciiTheme="minorHAnsi" w:hAnsiTheme="minorHAnsi" w:cs="Arial"/>
          <w:sz w:val="24"/>
          <w:szCs w:val="24"/>
        </w:rPr>
        <w:t>which requires</w:t>
      </w:r>
      <w:r w:rsidR="00811FC6" w:rsidRPr="00352C52">
        <w:rPr>
          <w:rFonts w:asciiTheme="minorHAnsi" w:hAnsiTheme="minorHAnsi" w:cs="Arial"/>
          <w:sz w:val="24"/>
          <w:szCs w:val="24"/>
        </w:rPr>
        <w:t xml:space="preserve"> positive</w:t>
      </w:r>
      <w:r w:rsidR="00CF5B56" w:rsidRPr="00352C52">
        <w:rPr>
          <w:rFonts w:asciiTheme="minorHAnsi" w:hAnsiTheme="minorHAnsi" w:cs="Arial"/>
          <w:sz w:val="24"/>
          <w:szCs w:val="24"/>
        </w:rPr>
        <w:t xml:space="preserve"> steps to terminate life.</w:t>
      </w:r>
      <w:r w:rsidR="009A09EE" w:rsidRPr="00352C52">
        <w:rPr>
          <w:rStyle w:val="FootnoteReference"/>
          <w:rFonts w:asciiTheme="minorHAnsi" w:hAnsiTheme="minorHAnsi" w:cs="Arial"/>
          <w:sz w:val="24"/>
          <w:szCs w:val="24"/>
        </w:rPr>
        <w:footnoteReference w:id="26"/>
      </w:r>
    </w:p>
    <w:p w14:paraId="58E18309" w14:textId="77777777" w:rsidR="0034596F" w:rsidRPr="00352C52" w:rsidRDefault="0034596F" w:rsidP="00352C52">
      <w:pPr>
        <w:spacing w:line="360" w:lineRule="auto"/>
        <w:jc w:val="both"/>
        <w:rPr>
          <w:rFonts w:asciiTheme="minorHAnsi" w:hAnsiTheme="minorHAnsi" w:cs="Arial"/>
          <w:sz w:val="24"/>
          <w:szCs w:val="24"/>
        </w:rPr>
      </w:pPr>
    </w:p>
    <w:p w14:paraId="5E6CDD10" w14:textId="77777777" w:rsidR="006F0774" w:rsidRPr="00352C52" w:rsidRDefault="00D245F4"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t xml:space="preserve">On the other hand, </w:t>
      </w:r>
      <w:r w:rsidR="00776590" w:rsidRPr="00352C52">
        <w:rPr>
          <w:rFonts w:asciiTheme="minorHAnsi" w:hAnsiTheme="minorHAnsi" w:cs="Arial"/>
          <w:sz w:val="24"/>
          <w:szCs w:val="24"/>
        </w:rPr>
        <w:t xml:space="preserve">flaws </w:t>
      </w:r>
      <w:r w:rsidR="009A4B4A" w:rsidRPr="00352C52">
        <w:rPr>
          <w:rFonts w:asciiTheme="minorHAnsi" w:hAnsiTheme="minorHAnsi" w:cs="Arial"/>
          <w:sz w:val="24"/>
          <w:szCs w:val="24"/>
        </w:rPr>
        <w:t xml:space="preserve">can be exposed </w:t>
      </w:r>
      <w:r w:rsidR="00776590" w:rsidRPr="00352C52">
        <w:rPr>
          <w:rFonts w:asciiTheme="minorHAnsi" w:hAnsiTheme="minorHAnsi" w:cs="Arial"/>
          <w:sz w:val="24"/>
          <w:szCs w:val="24"/>
        </w:rPr>
        <w:t xml:space="preserve">in </w:t>
      </w:r>
      <w:r w:rsidR="007A4DF1" w:rsidRPr="00352C52">
        <w:rPr>
          <w:rFonts w:asciiTheme="minorHAnsi" w:hAnsiTheme="minorHAnsi" w:cs="Arial"/>
          <w:sz w:val="24"/>
          <w:szCs w:val="24"/>
        </w:rPr>
        <w:t>the measure of society’s morality proposed by Devlin</w:t>
      </w:r>
      <w:r w:rsidRPr="00352C52">
        <w:rPr>
          <w:rFonts w:asciiTheme="minorHAnsi" w:hAnsiTheme="minorHAnsi" w:cs="Arial"/>
          <w:sz w:val="24"/>
          <w:szCs w:val="24"/>
        </w:rPr>
        <w:t>. For example, Dworkin exclaims ‘what is shocking and wrong is not</w:t>
      </w:r>
      <w:r w:rsidR="001E4030" w:rsidRPr="00352C52">
        <w:rPr>
          <w:rFonts w:asciiTheme="minorHAnsi" w:hAnsiTheme="minorHAnsi" w:cs="Arial"/>
          <w:sz w:val="24"/>
          <w:szCs w:val="24"/>
        </w:rPr>
        <w:t xml:space="preserve"> [</w:t>
      </w:r>
      <w:r w:rsidRPr="00352C52">
        <w:rPr>
          <w:rFonts w:asciiTheme="minorHAnsi" w:hAnsiTheme="minorHAnsi" w:cs="Arial"/>
          <w:sz w:val="24"/>
          <w:szCs w:val="24"/>
        </w:rPr>
        <w:t>Devlin’s</w:t>
      </w:r>
      <w:r w:rsidR="001E4030" w:rsidRPr="00352C52">
        <w:rPr>
          <w:rFonts w:asciiTheme="minorHAnsi" w:hAnsiTheme="minorHAnsi" w:cs="Arial"/>
          <w:sz w:val="24"/>
          <w:szCs w:val="24"/>
        </w:rPr>
        <w:t>]</w:t>
      </w:r>
      <w:r w:rsidRPr="00352C52">
        <w:rPr>
          <w:rFonts w:asciiTheme="minorHAnsi" w:hAnsiTheme="minorHAnsi" w:cs="Arial"/>
          <w:sz w:val="24"/>
          <w:szCs w:val="24"/>
        </w:rPr>
        <w:t xml:space="preserve"> idea that the community’s morality counts, but his idea of what counts as the community’s morality</w:t>
      </w:r>
      <w:r w:rsidR="00264E2F" w:rsidRPr="00352C52">
        <w:rPr>
          <w:rFonts w:asciiTheme="minorHAnsi" w:hAnsiTheme="minorHAnsi" w:cs="Arial"/>
          <w:sz w:val="24"/>
          <w:szCs w:val="24"/>
        </w:rPr>
        <w:t>’</w:t>
      </w:r>
      <w:r w:rsidRPr="00352C52">
        <w:rPr>
          <w:rFonts w:asciiTheme="minorHAnsi" w:hAnsiTheme="minorHAnsi" w:cs="Arial"/>
          <w:sz w:val="24"/>
          <w:szCs w:val="24"/>
        </w:rPr>
        <w:t>.</w:t>
      </w:r>
      <w:r w:rsidRPr="00352C52">
        <w:rPr>
          <w:rStyle w:val="FootnoteReference"/>
          <w:rFonts w:asciiTheme="minorHAnsi" w:hAnsiTheme="minorHAnsi" w:cs="Arial"/>
          <w:sz w:val="24"/>
          <w:szCs w:val="24"/>
        </w:rPr>
        <w:footnoteReference w:id="27"/>
      </w:r>
      <w:r w:rsidRPr="00352C52">
        <w:rPr>
          <w:rFonts w:asciiTheme="minorHAnsi" w:hAnsiTheme="minorHAnsi" w:cs="Arial"/>
          <w:sz w:val="24"/>
          <w:szCs w:val="24"/>
        </w:rPr>
        <w:t xml:space="preserve"> </w:t>
      </w:r>
      <w:r w:rsidR="001E4030" w:rsidRPr="00352C52">
        <w:rPr>
          <w:rFonts w:asciiTheme="minorHAnsi" w:hAnsiTheme="minorHAnsi" w:cs="Arial"/>
          <w:sz w:val="24"/>
          <w:szCs w:val="24"/>
        </w:rPr>
        <w:t xml:space="preserve">Dworkin argues that we must distinguish opinions which are supported by moral reasons, from opinions which are based on prejudice, aversion or </w:t>
      </w:r>
      <w:r w:rsidR="000B2EE5" w:rsidRPr="00352C52">
        <w:rPr>
          <w:rFonts w:asciiTheme="minorHAnsi" w:hAnsiTheme="minorHAnsi" w:cs="Arial"/>
          <w:sz w:val="24"/>
          <w:szCs w:val="24"/>
        </w:rPr>
        <w:t>rationalisations</w:t>
      </w:r>
      <w:r w:rsidR="001E4030" w:rsidRPr="00352C52">
        <w:rPr>
          <w:rFonts w:asciiTheme="minorHAnsi" w:hAnsiTheme="minorHAnsi" w:cs="Arial"/>
          <w:sz w:val="24"/>
          <w:szCs w:val="24"/>
        </w:rPr>
        <w:t xml:space="preserve"> (implausible propositions of fact). He argues that a legislator may take account of the former but must ignore the latter.</w:t>
      </w:r>
      <w:r w:rsidR="001E4030" w:rsidRPr="00352C52">
        <w:rPr>
          <w:rStyle w:val="FootnoteReference"/>
          <w:rFonts w:asciiTheme="minorHAnsi" w:hAnsiTheme="minorHAnsi" w:cs="Arial"/>
          <w:sz w:val="24"/>
          <w:szCs w:val="24"/>
        </w:rPr>
        <w:footnoteReference w:id="28"/>
      </w:r>
      <w:r w:rsidR="001E4030" w:rsidRPr="00352C52">
        <w:rPr>
          <w:rFonts w:asciiTheme="minorHAnsi" w:hAnsiTheme="minorHAnsi" w:cs="Arial"/>
          <w:sz w:val="24"/>
          <w:szCs w:val="24"/>
        </w:rPr>
        <w:t xml:space="preserve"> Devlin himself stated that the ordinary man, or man in the jury box, whose opinion we must enforce ‘is not expected to reason about anything and his judgement may be largely a matter of feeling</w:t>
      </w:r>
      <w:r w:rsidR="008A4385" w:rsidRPr="00352C52">
        <w:rPr>
          <w:rFonts w:asciiTheme="minorHAnsi" w:hAnsiTheme="minorHAnsi" w:cs="Arial"/>
          <w:sz w:val="24"/>
          <w:szCs w:val="24"/>
        </w:rPr>
        <w:t>’</w:t>
      </w:r>
      <w:r w:rsidR="00776590" w:rsidRPr="00352C52">
        <w:rPr>
          <w:rFonts w:asciiTheme="minorHAnsi" w:hAnsiTheme="minorHAnsi" w:cs="Arial"/>
          <w:sz w:val="24"/>
          <w:szCs w:val="24"/>
        </w:rPr>
        <w:t>.</w:t>
      </w:r>
      <w:r w:rsidR="001E4030" w:rsidRPr="00352C52">
        <w:rPr>
          <w:rStyle w:val="FootnoteReference"/>
          <w:rFonts w:asciiTheme="minorHAnsi" w:hAnsiTheme="minorHAnsi" w:cs="Arial"/>
          <w:sz w:val="24"/>
          <w:szCs w:val="24"/>
        </w:rPr>
        <w:footnoteReference w:id="29"/>
      </w:r>
      <w:r w:rsidR="000B2EE5" w:rsidRPr="00352C52">
        <w:rPr>
          <w:rFonts w:asciiTheme="minorHAnsi" w:hAnsiTheme="minorHAnsi" w:cs="Arial"/>
          <w:sz w:val="24"/>
          <w:szCs w:val="24"/>
        </w:rPr>
        <w:t xml:space="preserve"> </w:t>
      </w:r>
      <w:r w:rsidR="009A4B4A" w:rsidRPr="00352C52">
        <w:rPr>
          <w:rFonts w:asciiTheme="minorHAnsi" w:hAnsiTheme="minorHAnsi" w:cs="Arial"/>
          <w:sz w:val="24"/>
          <w:szCs w:val="24"/>
        </w:rPr>
        <w:t xml:space="preserve">This is </w:t>
      </w:r>
      <w:r w:rsidR="00811FC6" w:rsidRPr="00352C52">
        <w:rPr>
          <w:rFonts w:asciiTheme="minorHAnsi" w:hAnsiTheme="minorHAnsi" w:cs="Arial"/>
          <w:sz w:val="24"/>
          <w:szCs w:val="24"/>
        </w:rPr>
        <w:t>the complete antithesis</w:t>
      </w:r>
      <w:r w:rsidR="009A4B4A" w:rsidRPr="00352C52">
        <w:rPr>
          <w:rFonts w:asciiTheme="minorHAnsi" w:hAnsiTheme="minorHAnsi" w:cs="Arial"/>
          <w:sz w:val="24"/>
          <w:szCs w:val="24"/>
        </w:rPr>
        <w:t xml:space="preserve"> to the above assertion that the man in the jury box would base his assessment on argument, deliberation and guidance. </w:t>
      </w:r>
      <w:r w:rsidR="00E064BB" w:rsidRPr="00352C52">
        <w:rPr>
          <w:rFonts w:asciiTheme="minorHAnsi" w:hAnsiTheme="minorHAnsi" w:cs="Arial"/>
          <w:sz w:val="24"/>
          <w:szCs w:val="24"/>
        </w:rPr>
        <w:t>For Devlin, the reasons for moral condemnation are irrelevant, provided such condemnation exists, the act ought to be forbidden by law.</w:t>
      </w:r>
      <w:r w:rsidR="00E064BB" w:rsidRPr="00352C52">
        <w:rPr>
          <w:rStyle w:val="FootnoteReference"/>
          <w:rFonts w:asciiTheme="minorHAnsi" w:hAnsiTheme="minorHAnsi" w:cs="Arial"/>
          <w:sz w:val="24"/>
          <w:szCs w:val="24"/>
        </w:rPr>
        <w:footnoteReference w:id="30"/>
      </w:r>
      <w:r w:rsidR="00811FC6" w:rsidRPr="00352C52">
        <w:rPr>
          <w:rFonts w:asciiTheme="minorHAnsi" w:hAnsiTheme="minorHAnsi" w:cs="Arial"/>
          <w:sz w:val="24"/>
          <w:szCs w:val="24"/>
        </w:rPr>
        <w:t xml:space="preserve"> </w:t>
      </w:r>
      <w:r w:rsidR="000B2EE5" w:rsidRPr="00352C52">
        <w:rPr>
          <w:rFonts w:asciiTheme="minorHAnsi" w:hAnsiTheme="minorHAnsi" w:cs="Arial"/>
          <w:sz w:val="24"/>
          <w:szCs w:val="24"/>
        </w:rPr>
        <w:t>Thus</w:t>
      </w:r>
      <w:r w:rsidR="00776590" w:rsidRPr="00352C52">
        <w:rPr>
          <w:rFonts w:asciiTheme="minorHAnsi" w:hAnsiTheme="minorHAnsi" w:cs="Arial"/>
          <w:sz w:val="24"/>
          <w:szCs w:val="24"/>
        </w:rPr>
        <w:t>,</w:t>
      </w:r>
      <w:r w:rsidR="000B2EE5" w:rsidRPr="00352C52">
        <w:rPr>
          <w:rFonts w:asciiTheme="minorHAnsi" w:hAnsiTheme="minorHAnsi" w:cs="Arial"/>
          <w:sz w:val="24"/>
          <w:szCs w:val="24"/>
        </w:rPr>
        <w:t xml:space="preserve"> there is a concern that </w:t>
      </w:r>
      <w:r w:rsidR="004F4DCF" w:rsidRPr="00352C52">
        <w:rPr>
          <w:rFonts w:asciiTheme="minorHAnsi" w:hAnsiTheme="minorHAnsi" w:cs="Arial"/>
          <w:sz w:val="24"/>
          <w:szCs w:val="24"/>
        </w:rPr>
        <w:t>allowing the ordinary man to be the ultimate arbitrator on issues of morality, without any qualification</w:t>
      </w:r>
      <w:r w:rsidR="00776590" w:rsidRPr="00352C52">
        <w:rPr>
          <w:rFonts w:asciiTheme="minorHAnsi" w:hAnsiTheme="minorHAnsi" w:cs="Arial"/>
          <w:sz w:val="24"/>
          <w:szCs w:val="24"/>
        </w:rPr>
        <w:t>,</w:t>
      </w:r>
      <w:r w:rsidR="000B2EE5" w:rsidRPr="00352C52">
        <w:rPr>
          <w:rFonts w:asciiTheme="minorHAnsi" w:hAnsiTheme="minorHAnsi" w:cs="Arial"/>
          <w:sz w:val="24"/>
          <w:szCs w:val="24"/>
        </w:rPr>
        <w:t xml:space="preserve"> has a frightening evocation to the Nazi regime.</w:t>
      </w:r>
      <w:r w:rsidR="000B2EE5" w:rsidRPr="00352C52">
        <w:rPr>
          <w:rStyle w:val="FootnoteReference"/>
          <w:rFonts w:asciiTheme="minorHAnsi" w:hAnsiTheme="minorHAnsi" w:cs="Arial"/>
          <w:sz w:val="24"/>
          <w:szCs w:val="24"/>
        </w:rPr>
        <w:footnoteReference w:id="31"/>
      </w:r>
      <w:r w:rsidR="000B2EE5" w:rsidRPr="00352C52">
        <w:rPr>
          <w:rFonts w:asciiTheme="minorHAnsi" w:hAnsiTheme="minorHAnsi" w:cs="Arial"/>
          <w:sz w:val="24"/>
          <w:szCs w:val="24"/>
        </w:rPr>
        <w:t xml:space="preserve"> </w:t>
      </w:r>
      <w:r w:rsidR="004F4DCF" w:rsidRPr="00352C52">
        <w:rPr>
          <w:rFonts w:asciiTheme="minorHAnsi" w:hAnsiTheme="minorHAnsi" w:cs="Arial"/>
          <w:sz w:val="24"/>
          <w:szCs w:val="24"/>
        </w:rPr>
        <w:t>The ar</w:t>
      </w:r>
      <w:r w:rsidR="00776590" w:rsidRPr="00352C52">
        <w:rPr>
          <w:rFonts w:asciiTheme="minorHAnsi" w:hAnsiTheme="minorHAnsi" w:cs="Arial"/>
          <w:sz w:val="24"/>
          <w:szCs w:val="24"/>
        </w:rPr>
        <w:t xml:space="preserve">ticle reinforces this point, by </w:t>
      </w:r>
      <w:r w:rsidR="004F4DCF" w:rsidRPr="00352C52">
        <w:rPr>
          <w:rFonts w:asciiTheme="minorHAnsi" w:hAnsiTheme="minorHAnsi" w:cs="Arial"/>
          <w:sz w:val="24"/>
          <w:szCs w:val="24"/>
        </w:rPr>
        <w:t>observing</w:t>
      </w:r>
      <w:r w:rsidR="000B2EE5" w:rsidRPr="00352C52">
        <w:rPr>
          <w:rFonts w:asciiTheme="minorHAnsi" w:hAnsiTheme="minorHAnsi" w:cs="Arial"/>
          <w:sz w:val="24"/>
          <w:szCs w:val="24"/>
        </w:rPr>
        <w:t xml:space="preserve"> that the justification for the </w:t>
      </w:r>
      <w:r w:rsidR="004F4DCF" w:rsidRPr="00352C52">
        <w:rPr>
          <w:rFonts w:asciiTheme="minorHAnsi" w:hAnsiTheme="minorHAnsi" w:cs="Arial"/>
          <w:sz w:val="24"/>
          <w:szCs w:val="24"/>
        </w:rPr>
        <w:t>euthanasia</w:t>
      </w:r>
      <w:r w:rsidR="000B2EE5" w:rsidRPr="00352C52">
        <w:rPr>
          <w:rFonts w:asciiTheme="minorHAnsi" w:hAnsiTheme="minorHAnsi" w:cs="Arial"/>
          <w:sz w:val="24"/>
          <w:szCs w:val="24"/>
        </w:rPr>
        <w:t xml:space="preserve"> program for people with ‘lives not worth living’ in the Holocaust, is ‘eerily similar to present justifications for euthanasia.’</w:t>
      </w:r>
      <w:r w:rsidR="000B2EE5" w:rsidRPr="00352C52">
        <w:rPr>
          <w:rStyle w:val="FootnoteReference"/>
          <w:rFonts w:asciiTheme="minorHAnsi" w:hAnsiTheme="minorHAnsi" w:cs="Arial"/>
          <w:sz w:val="24"/>
          <w:szCs w:val="24"/>
        </w:rPr>
        <w:footnoteReference w:id="32"/>
      </w:r>
      <w:r w:rsidR="00FB0204" w:rsidRPr="00352C52">
        <w:rPr>
          <w:rFonts w:asciiTheme="minorHAnsi" w:hAnsiTheme="minorHAnsi" w:cs="Arial"/>
          <w:sz w:val="24"/>
          <w:szCs w:val="24"/>
        </w:rPr>
        <w:t xml:space="preserve"> </w:t>
      </w:r>
      <w:r w:rsidR="004F4DCF" w:rsidRPr="00352C52">
        <w:rPr>
          <w:rFonts w:asciiTheme="minorHAnsi" w:hAnsiTheme="minorHAnsi" w:cs="Arial"/>
          <w:sz w:val="24"/>
          <w:szCs w:val="24"/>
        </w:rPr>
        <w:t xml:space="preserve">Therefore, whilst Devlin’s </w:t>
      </w:r>
      <w:r w:rsidR="00776590" w:rsidRPr="00352C52">
        <w:rPr>
          <w:rFonts w:asciiTheme="minorHAnsi" w:hAnsiTheme="minorHAnsi" w:cs="Arial"/>
          <w:sz w:val="24"/>
          <w:szCs w:val="24"/>
        </w:rPr>
        <w:t>‘</w:t>
      </w:r>
      <w:r w:rsidR="004F4DCF" w:rsidRPr="00352C52">
        <w:rPr>
          <w:rFonts w:asciiTheme="minorHAnsi" w:hAnsiTheme="minorHAnsi" w:cs="Arial"/>
          <w:sz w:val="24"/>
          <w:szCs w:val="24"/>
        </w:rPr>
        <w:t>man in the jury box</w:t>
      </w:r>
      <w:r w:rsidR="00776590" w:rsidRPr="00352C52">
        <w:rPr>
          <w:rFonts w:asciiTheme="minorHAnsi" w:hAnsiTheme="minorHAnsi" w:cs="Arial"/>
          <w:sz w:val="24"/>
          <w:szCs w:val="24"/>
        </w:rPr>
        <w:t>’</w:t>
      </w:r>
      <w:r w:rsidR="004F4DCF" w:rsidRPr="00352C52">
        <w:rPr>
          <w:rFonts w:asciiTheme="minorHAnsi" w:hAnsiTheme="minorHAnsi" w:cs="Arial"/>
          <w:sz w:val="24"/>
          <w:szCs w:val="24"/>
        </w:rPr>
        <w:t xml:space="preserve"> may be a </w:t>
      </w:r>
      <w:r w:rsidR="00642BF2" w:rsidRPr="00352C52">
        <w:rPr>
          <w:rFonts w:asciiTheme="minorHAnsi" w:hAnsiTheme="minorHAnsi" w:cs="Arial"/>
          <w:sz w:val="24"/>
          <w:szCs w:val="24"/>
        </w:rPr>
        <w:t xml:space="preserve">valid </w:t>
      </w:r>
      <w:r w:rsidR="00776590" w:rsidRPr="00352C52">
        <w:rPr>
          <w:rFonts w:asciiTheme="minorHAnsi" w:hAnsiTheme="minorHAnsi" w:cs="Arial"/>
          <w:sz w:val="24"/>
          <w:szCs w:val="24"/>
        </w:rPr>
        <w:t xml:space="preserve">starting point </w:t>
      </w:r>
      <w:r w:rsidR="004F4DCF" w:rsidRPr="00352C52">
        <w:rPr>
          <w:rFonts w:asciiTheme="minorHAnsi" w:hAnsiTheme="minorHAnsi" w:cs="Arial"/>
          <w:sz w:val="24"/>
          <w:szCs w:val="24"/>
        </w:rPr>
        <w:t xml:space="preserve">by which to determine issues of morality, </w:t>
      </w:r>
      <w:r w:rsidR="00776590" w:rsidRPr="00352C52">
        <w:rPr>
          <w:rFonts w:asciiTheme="minorHAnsi" w:hAnsiTheme="minorHAnsi" w:cs="Arial"/>
          <w:sz w:val="24"/>
          <w:szCs w:val="24"/>
        </w:rPr>
        <w:t xml:space="preserve">in order to </w:t>
      </w:r>
      <w:r w:rsidR="00811FC6" w:rsidRPr="00352C52">
        <w:rPr>
          <w:rFonts w:asciiTheme="minorHAnsi" w:hAnsiTheme="minorHAnsi" w:cs="Arial"/>
          <w:sz w:val="24"/>
          <w:szCs w:val="24"/>
        </w:rPr>
        <w:t>guarantee</w:t>
      </w:r>
      <w:r w:rsidR="00776590" w:rsidRPr="00352C52">
        <w:rPr>
          <w:rFonts w:asciiTheme="minorHAnsi" w:hAnsiTheme="minorHAnsi" w:cs="Arial"/>
          <w:sz w:val="24"/>
          <w:szCs w:val="24"/>
        </w:rPr>
        <w:t xml:space="preserve"> that</w:t>
      </w:r>
      <w:r w:rsidR="00811FC6" w:rsidRPr="00352C52">
        <w:rPr>
          <w:rFonts w:asciiTheme="minorHAnsi" w:hAnsiTheme="minorHAnsi" w:cs="Arial"/>
          <w:sz w:val="24"/>
          <w:szCs w:val="24"/>
        </w:rPr>
        <w:t xml:space="preserve"> these</w:t>
      </w:r>
      <w:r w:rsidR="00776590" w:rsidRPr="00352C52">
        <w:rPr>
          <w:rFonts w:asciiTheme="minorHAnsi" w:hAnsiTheme="minorHAnsi" w:cs="Arial"/>
          <w:sz w:val="24"/>
          <w:szCs w:val="24"/>
        </w:rPr>
        <w:t xml:space="preserve"> decisions are reached systematically and not arbitrarily, it seems that </w:t>
      </w:r>
      <w:r w:rsidR="006F0774" w:rsidRPr="00352C52">
        <w:rPr>
          <w:rFonts w:asciiTheme="minorHAnsi" w:hAnsiTheme="minorHAnsi" w:cs="Arial"/>
          <w:sz w:val="24"/>
          <w:szCs w:val="24"/>
        </w:rPr>
        <w:t>such decisions must be subject to rational, critical appraisal.</w:t>
      </w:r>
    </w:p>
    <w:p w14:paraId="1169A521" w14:textId="77777777" w:rsidR="00547AAD" w:rsidRPr="00352C52" w:rsidRDefault="00547AAD" w:rsidP="00352C52">
      <w:pPr>
        <w:spacing w:line="360" w:lineRule="auto"/>
        <w:jc w:val="both"/>
        <w:rPr>
          <w:rFonts w:asciiTheme="minorHAnsi" w:hAnsiTheme="minorHAnsi" w:cs="Arial"/>
          <w:sz w:val="24"/>
          <w:szCs w:val="24"/>
        </w:rPr>
      </w:pPr>
    </w:p>
    <w:p w14:paraId="1CF08F33" w14:textId="139EAC2F" w:rsidR="00C713A6" w:rsidRPr="00352C52" w:rsidRDefault="00547AAD"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lastRenderedPageBreak/>
        <w:t>Nonetheless, this concern is alleviated to some extent by certain principles which</w:t>
      </w:r>
      <w:r w:rsidR="00CF5B56" w:rsidRPr="00352C52">
        <w:rPr>
          <w:rFonts w:asciiTheme="minorHAnsi" w:hAnsiTheme="minorHAnsi" w:cs="Arial"/>
          <w:sz w:val="24"/>
          <w:szCs w:val="24"/>
        </w:rPr>
        <w:t>, according to Devlin,</w:t>
      </w:r>
      <w:r w:rsidRPr="00352C52">
        <w:rPr>
          <w:rFonts w:asciiTheme="minorHAnsi" w:hAnsiTheme="minorHAnsi" w:cs="Arial"/>
          <w:sz w:val="24"/>
          <w:szCs w:val="24"/>
        </w:rPr>
        <w:t xml:space="preserve"> must be borne in mind when </w:t>
      </w:r>
      <w:r w:rsidR="00CF5B56" w:rsidRPr="00352C52">
        <w:rPr>
          <w:rFonts w:asciiTheme="minorHAnsi" w:hAnsiTheme="minorHAnsi" w:cs="Arial"/>
          <w:sz w:val="24"/>
          <w:szCs w:val="24"/>
        </w:rPr>
        <w:t>deciding</w:t>
      </w:r>
      <w:r w:rsidRPr="00352C52">
        <w:rPr>
          <w:rFonts w:asciiTheme="minorHAnsi" w:hAnsiTheme="minorHAnsi" w:cs="Arial"/>
          <w:sz w:val="24"/>
          <w:szCs w:val="24"/>
        </w:rPr>
        <w:t xml:space="preserve"> whether </w:t>
      </w:r>
      <w:r w:rsidR="002D3F3F" w:rsidRPr="00352C52">
        <w:rPr>
          <w:rFonts w:asciiTheme="minorHAnsi" w:hAnsiTheme="minorHAnsi" w:cs="Arial"/>
          <w:sz w:val="24"/>
          <w:szCs w:val="24"/>
        </w:rPr>
        <w:t>legal intervention is necessary. These principles are</w:t>
      </w:r>
      <w:r w:rsidR="00E64E6E" w:rsidRPr="00352C52">
        <w:rPr>
          <w:rFonts w:asciiTheme="minorHAnsi" w:hAnsiTheme="minorHAnsi" w:cs="Arial"/>
          <w:sz w:val="24"/>
          <w:szCs w:val="24"/>
        </w:rPr>
        <w:t>:</w:t>
      </w:r>
      <w:r w:rsidR="002D3F3F" w:rsidRPr="00352C52">
        <w:rPr>
          <w:rFonts w:asciiTheme="minorHAnsi" w:hAnsiTheme="minorHAnsi" w:cs="Arial"/>
          <w:sz w:val="24"/>
          <w:szCs w:val="24"/>
        </w:rPr>
        <w:t xml:space="preserve"> </w:t>
      </w:r>
      <w:r w:rsidRPr="00352C52">
        <w:rPr>
          <w:rFonts w:asciiTheme="minorHAnsi" w:hAnsiTheme="minorHAnsi" w:cs="Arial"/>
          <w:sz w:val="24"/>
          <w:szCs w:val="24"/>
        </w:rPr>
        <w:t>that there must be toleration of ‘the maximum individual freedom that is consistent with the integrity of society’;</w:t>
      </w:r>
      <w:r w:rsidR="00AB53BD" w:rsidRPr="00352C52">
        <w:rPr>
          <w:rFonts w:asciiTheme="minorHAnsi" w:hAnsiTheme="minorHAnsi" w:cs="Arial"/>
          <w:sz w:val="24"/>
          <w:szCs w:val="24"/>
        </w:rPr>
        <w:t xml:space="preserve"> the legislators must keep in mind that the limits of tolerance shift;</w:t>
      </w:r>
      <w:r w:rsidRPr="00352C52">
        <w:rPr>
          <w:rFonts w:asciiTheme="minorHAnsi" w:hAnsiTheme="minorHAnsi" w:cs="Arial"/>
          <w:sz w:val="24"/>
          <w:szCs w:val="24"/>
        </w:rPr>
        <w:t xml:space="preserve"> privacy should be re</w:t>
      </w:r>
      <w:r w:rsidR="00AB53BD" w:rsidRPr="00352C52">
        <w:rPr>
          <w:rFonts w:asciiTheme="minorHAnsi" w:hAnsiTheme="minorHAnsi" w:cs="Arial"/>
          <w:sz w:val="24"/>
          <w:szCs w:val="24"/>
        </w:rPr>
        <w:t>spected as far as possible and the law is concerned with a minimum, not a maximum, standard of behaviour</w:t>
      </w:r>
      <w:r w:rsidRPr="00352C52">
        <w:rPr>
          <w:rFonts w:asciiTheme="minorHAnsi" w:hAnsiTheme="minorHAnsi" w:cs="Arial"/>
          <w:sz w:val="24"/>
          <w:szCs w:val="24"/>
        </w:rPr>
        <w:t>.</w:t>
      </w:r>
      <w:r w:rsidR="00E64E6E" w:rsidRPr="00352C52">
        <w:rPr>
          <w:rStyle w:val="FootnoteReference"/>
          <w:rFonts w:asciiTheme="minorHAnsi" w:hAnsiTheme="minorHAnsi" w:cs="Arial"/>
          <w:sz w:val="24"/>
          <w:szCs w:val="24"/>
        </w:rPr>
        <w:footnoteReference w:id="33"/>
      </w:r>
      <w:r w:rsidRPr="00352C52">
        <w:rPr>
          <w:rFonts w:asciiTheme="minorHAnsi" w:hAnsiTheme="minorHAnsi" w:cs="Arial"/>
          <w:sz w:val="24"/>
          <w:szCs w:val="24"/>
        </w:rPr>
        <w:t xml:space="preserve">  Thus</w:t>
      </w:r>
      <w:r w:rsidR="00BF4594" w:rsidRPr="00352C52">
        <w:rPr>
          <w:rFonts w:asciiTheme="minorHAnsi" w:hAnsiTheme="minorHAnsi" w:cs="Arial"/>
          <w:sz w:val="24"/>
          <w:szCs w:val="24"/>
        </w:rPr>
        <w:t>,</w:t>
      </w:r>
      <w:r w:rsidRPr="00352C52">
        <w:rPr>
          <w:rFonts w:asciiTheme="minorHAnsi" w:hAnsiTheme="minorHAnsi" w:cs="Arial"/>
          <w:sz w:val="24"/>
          <w:szCs w:val="24"/>
        </w:rPr>
        <w:t xml:space="preserve"> these principles go some way to ensuring that the boundaries of an individual’s liberty a</w:t>
      </w:r>
      <w:r w:rsidR="00C713A6" w:rsidRPr="00352C52">
        <w:rPr>
          <w:rFonts w:asciiTheme="minorHAnsi" w:hAnsiTheme="minorHAnsi" w:cs="Arial"/>
          <w:sz w:val="24"/>
          <w:szCs w:val="24"/>
        </w:rPr>
        <w:t xml:space="preserve">re not </w:t>
      </w:r>
      <w:r w:rsidR="002D3F3F" w:rsidRPr="00352C52">
        <w:rPr>
          <w:rFonts w:asciiTheme="minorHAnsi" w:hAnsiTheme="minorHAnsi" w:cs="Arial"/>
          <w:sz w:val="24"/>
          <w:szCs w:val="24"/>
        </w:rPr>
        <w:t>unreasonably</w:t>
      </w:r>
      <w:r w:rsidR="00C713A6" w:rsidRPr="00352C52">
        <w:rPr>
          <w:rFonts w:asciiTheme="minorHAnsi" w:hAnsiTheme="minorHAnsi" w:cs="Arial"/>
          <w:sz w:val="24"/>
          <w:szCs w:val="24"/>
        </w:rPr>
        <w:t xml:space="preserve"> restricted. </w:t>
      </w:r>
      <w:r w:rsidR="00151A60" w:rsidRPr="00352C52">
        <w:rPr>
          <w:rFonts w:asciiTheme="minorHAnsi" w:hAnsiTheme="minorHAnsi" w:cs="Arial"/>
          <w:sz w:val="24"/>
          <w:szCs w:val="24"/>
        </w:rPr>
        <w:t>They ensure that public disapproval is only a necessary condition for legal enf</w:t>
      </w:r>
      <w:r w:rsidR="00F85B6C" w:rsidRPr="00352C52">
        <w:rPr>
          <w:rFonts w:asciiTheme="minorHAnsi" w:hAnsiTheme="minorHAnsi" w:cs="Arial"/>
          <w:sz w:val="24"/>
          <w:szCs w:val="24"/>
        </w:rPr>
        <w:t xml:space="preserve">orcement, not a sufficient </w:t>
      </w:r>
      <w:r w:rsidR="00AB1051" w:rsidRPr="00352C52">
        <w:rPr>
          <w:rFonts w:asciiTheme="minorHAnsi" w:hAnsiTheme="minorHAnsi" w:cs="Arial"/>
          <w:sz w:val="24"/>
          <w:szCs w:val="24"/>
        </w:rPr>
        <w:t>one</w:t>
      </w:r>
      <w:r w:rsidR="001F4677" w:rsidRPr="00352C52">
        <w:rPr>
          <w:rFonts w:asciiTheme="minorHAnsi" w:hAnsiTheme="minorHAnsi" w:cs="Arial"/>
          <w:sz w:val="24"/>
          <w:szCs w:val="24"/>
        </w:rPr>
        <w:t>,</w:t>
      </w:r>
      <w:r w:rsidR="00AB1051" w:rsidRPr="00352C52">
        <w:rPr>
          <w:rFonts w:asciiTheme="minorHAnsi" w:hAnsiTheme="minorHAnsi" w:cs="Arial"/>
          <w:sz w:val="24"/>
          <w:szCs w:val="24"/>
        </w:rPr>
        <w:t xml:space="preserve"> since</w:t>
      </w:r>
      <w:r w:rsidR="00E64E6E" w:rsidRPr="00352C52">
        <w:rPr>
          <w:rFonts w:asciiTheme="minorHAnsi" w:hAnsiTheme="minorHAnsi" w:cs="Arial"/>
          <w:sz w:val="24"/>
          <w:szCs w:val="24"/>
        </w:rPr>
        <w:t xml:space="preserve"> such disapproval must </w:t>
      </w:r>
      <w:r w:rsidR="008F3245" w:rsidRPr="00352C52">
        <w:rPr>
          <w:rFonts w:asciiTheme="minorHAnsi" w:hAnsiTheme="minorHAnsi" w:cs="Arial"/>
          <w:sz w:val="24"/>
          <w:szCs w:val="24"/>
        </w:rPr>
        <w:t xml:space="preserve">also </w:t>
      </w:r>
      <w:r w:rsidR="00AB1051" w:rsidRPr="00352C52">
        <w:rPr>
          <w:rFonts w:asciiTheme="minorHAnsi" w:hAnsiTheme="minorHAnsi" w:cs="Arial"/>
          <w:sz w:val="24"/>
          <w:szCs w:val="24"/>
        </w:rPr>
        <w:t xml:space="preserve">be aligned with these </w:t>
      </w:r>
      <w:r w:rsidR="005E32C0" w:rsidRPr="00352C52">
        <w:rPr>
          <w:rFonts w:asciiTheme="minorHAnsi" w:hAnsiTheme="minorHAnsi" w:cs="Arial"/>
          <w:sz w:val="24"/>
          <w:szCs w:val="24"/>
        </w:rPr>
        <w:t>principles</w:t>
      </w:r>
      <w:r w:rsidR="00151A60" w:rsidRPr="00352C52">
        <w:rPr>
          <w:rFonts w:asciiTheme="minorHAnsi" w:hAnsiTheme="minorHAnsi" w:cs="Arial"/>
          <w:sz w:val="24"/>
          <w:szCs w:val="24"/>
        </w:rPr>
        <w:t>.</w:t>
      </w:r>
      <w:r w:rsidR="00151A60" w:rsidRPr="00352C52">
        <w:rPr>
          <w:rStyle w:val="FootnoteReference"/>
          <w:rFonts w:asciiTheme="minorHAnsi" w:hAnsiTheme="minorHAnsi" w:cs="Arial"/>
          <w:sz w:val="24"/>
          <w:szCs w:val="24"/>
        </w:rPr>
        <w:footnoteReference w:id="34"/>
      </w:r>
      <w:r w:rsidR="00AD7E86" w:rsidRPr="00352C52">
        <w:rPr>
          <w:rFonts w:asciiTheme="minorHAnsi" w:hAnsiTheme="minorHAnsi" w:cs="Arial"/>
          <w:sz w:val="24"/>
          <w:szCs w:val="24"/>
        </w:rPr>
        <w:t xml:space="preserve"> </w:t>
      </w:r>
      <w:r w:rsidR="00C713A6" w:rsidRPr="00352C52">
        <w:rPr>
          <w:rFonts w:asciiTheme="minorHAnsi" w:hAnsiTheme="minorHAnsi" w:cs="Arial"/>
          <w:sz w:val="24"/>
          <w:szCs w:val="24"/>
        </w:rPr>
        <w:t>Additionally, the notion of the ‘man in the jury box’ deciding iss</w:t>
      </w:r>
      <w:r w:rsidR="00CF5B56" w:rsidRPr="00352C52">
        <w:rPr>
          <w:rFonts w:asciiTheme="minorHAnsi" w:hAnsiTheme="minorHAnsi" w:cs="Arial"/>
          <w:sz w:val="24"/>
          <w:szCs w:val="24"/>
        </w:rPr>
        <w:t>ues of morality is not entirely</w:t>
      </w:r>
      <w:r w:rsidR="00C713A6" w:rsidRPr="00352C52">
        <w:rPr>
          <w:rFonts w:asciiTheme="minorHAnsi" w:hAnsiTheme="minorHAnsi" w:cs="Arial"/>
          <w:sz w:val="24"/>
          <w:szCs w:val="24"/>
        </w:rPr>
        <w:t xml:space="preserve"> novel because the courts have recognised an offence of cons</w:t>
      </w:r>
      <w:r w:rsidR="00E326CC" w:rsidRPr="00352C52">
        <w:rPr>
          <w:rFonts w:asciiTheme="minorHAnsi" w:hAnsiTheme="minorHAnsi" w:cs="Arial"/>
          <w:sz w:val="24"/>
          <w:szCs w:val="24"/>
        </w:rPr>
        <w:t>piring to corrupt public morals</w:t>
      </w:r>
      <w:r w:rsidR="00C713A6" w:rsidRPr="00352C52">
        <w:rPr>
          <w:rFonts w:asciiTheme="minorHAnsi" w:hAnsiTheme="minorHAnsi" w:cs="Arial"/>
          <w:sz w:val="24"/>
          <w:szCs w:val="24"/>
        </w:rPr>
        <w:t xml:space="preserve"> since 1962</w:t>
      </w:r>
      <w:r w:rsidR="00264E2F" w:rsidRPr="00352C52">
        <w:rPr>
          <w:rFonts w:asciiTheme="minorHAnsi" w:hAnsiTheme="minorHAnsi" w:cs="Arial"/>
          <w:sz w:val="24"/>
          <w:szCs w:val="24"/>
        </w:rPr>
        <w:t>,</w:t>
      </w:r>
      <w:r w:rsidR="00C713A6" w:rsidRPr="00352C52">
        <w:rPr>
          <w:rStyle w:val="FootnoteReference"/>
          <w:rFonts w:asciiTheme="minorHAnsi" w:hAnsiTheme="minorHAnsi" w:cs="Arial"/>
          <w:sz w:val="24"/>
          <w:szCs w:val="24"/>
        </w:rPr>
        <w:footnoteReference w:id="35"/>
      </w:r>
      <w:r w:rsidR="00264E2F" w:rsidRPr="00352C52">
        <w:rPr>
          <w:rFonts w:asciiTheme="minorHAnsi" w:hAnsiTheme="minorHAnsi" w:cs="Arial"/>
          <w:sz w:val="24"/>
          <w:szCs w:val="24"/>
        </w:rPr>
        <w:t xml:space="preserve"> </w:t>
      </w:r>
      <w:r w:rsidR="00C713A6" w:rsidRPr="00352C52">
        <w:rPr>
          <w:rFonts w:asciiTheme="minorHAnsi" w:hAnsiTheme="minorHAnsi" w:cs="Arial"/>
          <w:sz w:val="24"/>
          <w:szCs w:val="24"/>
        </w:rPr>
        <w:t xml:space="preserve">which </w:t>
      </w:r>
      <w:r w:rsidR="00ED04E6" w:rsidRPr="00352C52">
        <w:rPr>
          <w:rFonts w:asciiTheme="minorHAnsi" w:hAnsiTheme="minorHAnsi" w:cs="Arial"/>
          <w:sz w:val="24"/>
          <w:szCs w:val="24"/>
        </w:rPr>
        <w:t>gives an important role to the moral opinion of juries</w:t>
      </w:r>
      <w:r w:rsidR="00545AA5" w:rsidRPr="00352C52">
        <w:rPr>
          <w:rFonts w:asciiTheme="minorHAnsi" w:hAnsiTheme="minorHAnsi" w:cs="Arial"/>
          <w:sz w:val="24"/>
          <w:szCs w:val="24"/>
        </w:rPr>
        <w:t>. S</w:t>
      </w:r>
      <w:r w:rsidR="00C713A6" w:rsidRPr="00352C52">
        <w:rPr>
          <w:rFonts w:asciiTheme="minorHAnsi" w:hAnsiTheme="minorHAnsi" w:cs="Arial"/>
          <w:sz w:val="24"/>
          <w:szCs w:val="24"/>
        </w:rPr>
        <w:t xml:space="preserve">imilarly, the courts have held that the concept of ‘dishonesty’ employed by the Theft Act 1968 is not a </w:t>
      </w:r>
      <w:r w:rsidR="006E0C82" w:rsidRPr="00352C52">
        <w:rPr>
          <w:rFonts w:asciiTheme="minorHAnsi" w:hAnsiTheme="minorHAnsi" w:cs="Arial"/>
          <w:sz w:val="24"/>
          <w:szCs w:val="24"/>
        </w:rPr>
        <w:t>term</w:t>
      </w:r>
      <w:r w:rsidR="0019254B" w:rsidRPr="00352C52">
        <w:rPr>
          <w:rFonts w:asciiTheme="minorHAnsi" w:hAnsiTheme="minorHAnsi" w:cs="Arial"/>
          <w:sz w:val="24"/>
          <w:szCs w:val="24"/>
        </w:rPr>
        <w:t xml:space="preserve"> defined by the </w:t>
      </w:r>
      <w:r w:rsidR="001F4677" w:rsidRPr="00352C52">
        <w:rPr>
          <w:rFonts w:asciiTheme="minorHAnsi" w:hAnsiTheme="minorHAnsi" w:cs="Arial"/>
          <w:sz w:val="24"/>
          <w:szCs w:val="24"/>
        </w:rPr>
        <w:t>law</w:t>
      </w:r>
      <w:r w:rsidR="00977545" w:rsidRPr="00352C52">
        <w:rPr>
          <w:rFonts w:asciiTheme="minorHAnsi" w:hAnsiTheme="minorHAnsi" w:cs="Arial"/>
          <w:sz w:val="24"/>
          <w:szCs w:val="24"/>
        </w:rPr>
        <w:t>,</w:t>
      </w:r>
      <w:r w:rsidR="001F4677" w:rsidRPr="00352C52">
        <w:rPr>
          <w:rFonts w:asciiTheme="minorHAnsi" w:hAnsiTheme="minorHAnsi" w:cs="Arial"/>
          <w:sz w:val="24"/>
          <w:szCs w:val="24"/>
        </w:rPr>
        <w:t xml:space="preserve"> but</w:t>
      </w:r>
      <w:r w:rsidR="006E0C82" w:rsidRPr="00352C52">
        <w:rPr>
          <w:rFonts w:asciiTheme="minorHAnsi" w:hAnsiTheme="minorHAnsi" w:cs="Arial"/>
          <w:sz w:val="24"/>
          <w:szCs w:val="24"/>
        </w:rPr>
        <w:t xml:space="preserve"> </w:t>
      </w:r>
      <w:r w:rsidR="0019254B" w:rsidRPr="00352C52">
        <w:rPr>
          <w:rFonts w:asciiTheme="minorHAnsi" w:hAnsiTheme="minorHAnsi" w:cs="Arial"/>
          <w:sz w:val="24"/>
          <w:szCs w:val="24"/>
        </w:rPr>
        <w:t>is rather</w:t>
      </w:r>
      <w:r w:rsidR="006E0C82" w:rsidRPr="00352C52">
        <w:rPr>
          <w:rFonts w:asciiTheme="minorHAnsi" w:hAnsiTheme="minorHAnsi" w:cs="Arial"/>
          <w:sz w:val="24"/>
          <w:szCs w:val="24"/>
        </w:rPr>
        <w:t xml:space="preserve"> a concept which the jury must determine by reference to their own moral standards</w:t>
      </w:r>
      <w:r w:rsidR="00C713A6" w:rsidRPr="00352C52">
        <w:rPr>
          <w:rFonts w:asciiTheme="minorHAnsi" w:hAnsiTheme="minorHAnsi" w:cs="Arial"/>
          <w:sz w:val="24"/>
          <w:szCs w:val="24"/>
        </w:rPr>
        <w:t>.</w:t>
      </w:r>
      <w:r w:rsidR="00C713A6" w:rsidRPr="00352C52">
        <w:rPr>
          <w:rStyle w:val="FootnoteReference"/>
          <w:rFonts w:asciiTheme="minorHAnsi" w:hAnsiTheme="minorHAnsi" w:cs="Arial"/>
          <w:sz w:val="24"/>
          <w:szCs w:val="24"/>
        </w:rPr>
        <w:footnoteReference w:id="36"/>
      </w:r>
    </w:p>
    <w:p w14:paraId="53B25172" w14:textId="77777777" w:rsidR="006F0774" w:rsidRPr="00352C52" w:rsidRDefault="006F0774" w:rsidP="00352C52">
      <w:pPr>
        <w:spacing w:line="360" w:lineRule="auto"/>
        <w:jc w:val="both"/>
        <w:rPr>
          <w:rFonts w:asciiTheme="minorHAnsi" w:hAnsiTheme="minorHAnsi" w:cs="Arial"/>
          <w:sz w:val="24"/>
          <w:szCs w:val="24"/>
        </w:rPr>
      </w:pPr>
    </w:p>
    <w:p w14:paraId="7AEB6BE9" w14:textId="77777777" w:rsidR="004C5E27" w:rsidRPr="00352C52" w:rsidRDefault="00AB1051"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t>In regard to</w:t>
      </w:r>
      <w:r w:rsidR="009A4B4A" w:rsidRPr="00352C52">
        <w:rPr>
          <w:rFonts w:asciiTheme="minorHAnsi" w:hAnsiTheme="minorHAnsi" w:cs="Arial"/>
          <w:sz w:val="24"/>
          <w:szCs w:val="24"/>
        </w:rPr>
        <w:t xml:space="preserve"> </w:t>
      </w:r>
      <w:r w:rsidR="002417C5" w:rsidRPr="00352C52">
        <w:rPr>
          <w:rFonts w:asciiTheme="minorHAnsi" w:hAnsiTheme="minorHAnsi" w:cs="Arial"/>
          <w:sz w:val="24"/>
          <w:szCs w:val="24"/>
        </w:rPr>
        <w:t>Hart, he</w:t>
      </w:r>
      <w:r w:rsidR="008A666B" w:rsidRPr="00352C52">
        <w:rPr>
          <w:rFonts w:asciiTheme="minorHAnsi" w:hAnsiTheme="minorHAnsi" w:cs="Arial"/>
          <w:sz w:val="24"/>
          <w:szCs w:val="24"/>
        </w:rPr>
        <w:t xml:space="preserve"> </w:t>
      </w:r>
      <w:r w:rsidR="00642BF2" w:rsidRPr="00352C52">
        <w:rPr>
          <w:rFonts w:asciiTheme="minorHAnsi" w:hAnsiTheme="minorHAnsi" w:cs="Arial"/>
          <w:sz w:val="24"/>
          <w:szCs w:val="24"/>
        </w:rPr>
        <w:t>extends Mill’s harm principle to also encompass paternalism</w:t>
      </w:r>
      <w:r w:rsidR="002417C5" w:rsidRPr="00352C52">
        <w:rPr>
          <w:rFonts w:asciiTheme="minorHAnsi" w:hAnsiTheme="minorHAnsi" w:cs="Arial"/>
          <w:sz w:val="24"/>
          <w:szCs w:val="24"/>
        </w:rPr>
        <w:t>.</w:t>
      </w:r>
      <w:r w:rsidR="003C3FFA" w:rsidRPr="00352C52">
        <w:rPr>
          <w:rFonts w:asciiTheme="minorHAnsi" w:hAnsiTheme="minorHAnsi" w:cs="Arial"/>
          <w:sz w:val="24"/>
          <w:szCs w:val="24"/>
        </w:rPr>
        <w:t xml:space="preserve"> </w:t>
      </w:r>
      <w:r w:rsidR="002417C5" w:rsidRPr="00352C52">
        <w:rPr>
          <w:rFonts w:asciiTheme="minorHAnsi" w:hAnsiTheme="minorHAnsi" w:cs="Arial"/>
          <w:sz w:val="24"/>
          <w:szCs w:val="24"/>
        </w:rPr>
        <w:t xml:space="preserve"> This </w:t>
      </w:r>
      <w:r w:rsidR="00642BF2" w:rsidRPr="00352C52">
        <w:rPr>
          <w:rFonts w:asciiTheme="minorHAnsi" w:hAnsiTheme="minorHAnsi" w:cs="Arial"/>
          <w:sz w:val="24"/>
          <w:szCs w:val="24"/>
        </w:rPr>
        <w:t>allows the law to intervene to prevent people from doing themselves physical harm</w:t>
      </w:r>
      <w:r w:rsidR="002417C5" w:rsidRPr="00352C52">
        <w:rPr>
          <w:rFonts w:asciiTheme="minorHAnsi" w:hAnsiTheme="minorHAnsi" w:cs="Arial"/>
          <w:sz w:val="24"/>
          <w:szCs w:val="24"/>
        </w:rPr>
        <w:t xml:space="preserve"> and</w:t>
      </w:r>
      <w:r w:rsidR="003C3FFA" w:rsidRPr="00352C52">
        <w:rPr>
          <w:rFonts w:asciiTheme="minorHAnsi" w:hAnsiTheme="minorHAnsi" w:cs="Arial"/>
          <w:sz w:val="24"/>
          <w:szCs w:val="24"/>
        </w:rPr>
        <w:t xml:space="preserve"> </w:t>
      </w:r>
      <w:r w:rsidR="00642BF2" w:rsidRPr="00352C52">
        <w:rPr>
          <w:rFonts w:asciiTheme="minorHAnsi" w:hAnsiTheme="minorHAnsi" w:cs="Arial"/>
          <w:sz w:val="24"/>
          <w:szCs w:val="24"/>
        </w:rPr>
        <w:t>Hart favours this</w:t>
      </w:r>
      <w:r w:rsidR="00ED04E6" w:rsidRPr="00352C52">
        <w:rPr>
          <w:rFonts w:asciiTheme="minorHAnsi" w:hAnsiTheme="minorHAnsi" w:cs="Arial"/>
          <w:sz w:val="24"/>
          <w:szCs w:val="24"/>
        </w:rPr>
        <w:t xml:space="preserve"> paternalist</w:t>
      </w:r>
      <w:r w:rsidR="00642BF2" w:rsidRPr="00352C52">
        <w:rPr>
          <w:rFonts w:asciiTheme="minorHAnsi" w:hAnsiTheme="minorHAnsi" w:cs="Arial"/>
          <w:sz w:val="24"/>
          <w:szCs w:val="24"/>
        </w:rPr>
        <w:t xml:space="preserve"> approach to that of legal moralism, </w:t>
      </w:r>
      <w:r w:rsidR="008A666B" w:rsidRPr="00352C52">
        <w:rPr>
          <w:rFonts w:asciiTheme="minorHAnsi" w:hAnsiTheme="minorHAnsi" w:cs="Arial"/>
          <w:sz w:val="24"/>
          <w:szCs w:val="24"/>
        </w:rPr>
        <w:t>the view that general agreement among members of society that conduct is immoral justifies legal prohibition</w:t>
      </w:r>
      <w:r w:rsidR="00642BF2" w:rsidRPr="00352C52">
        <w:rPr>
          <w:rFonts w:asciiTheme="minorHAnsi" w:hAnsiTheme="minorHAnsi" w:cs="Arial"/>
          <w:sz w:val="24"/>
          <w:szCs w:val="24"/>
        </w:rPr>
        <w:t>.</w:t>
      </w:r>
      <w:r w:rsidR="007A4DF1" w:rsidRPr="00352C52">
        <w:rPr>
          <w:rStyle w:val="FootnoteReference"/>
          <w:rFonts w:asciiTheme="minorHAnsi" w:hAnsiTheme="minorHAnsi" w:cs="Arial"/>
          <w:sz w:val="24"/>
          <w:szCs w:val="24"/>
        </w:rPr>
        <w:footnoteReference w:id="37"/>
      </w:r>
      <w:r w:rsidR="008A666B" w:rsidRPr="00352C52">
        <w:rPr>
          <w:rFonts w:asciiTheme="minorHAnsi" w:hAnsiTheme="minorHAnsi" w:cs="Arial"/>
          <w:sz w:val="24"/>
          <w:szCs w:val="24"/>
        </w:rPr>
        <w:t xml:space="preserve"> </w:t>
      </w:r>
      <w:r w:rsidR="003C3FFA" w:rsidRPr="00352C52">
        <w:rPr>
          <w:rFonts w:asciiTheme="minorHAnsi" w:hAnsiTheme="minorHAnsi" w:cs="Arial"/>
          <w:sz w:val="24"/>
          <w:szCs w:val="24"/>
        </w:rPr>
        <w:t>In respect of the necessary ‘harm’,</w:t>
      </w:r>
      <w:r w:rsidR="00891845" w:rsidRPr="00352C52">
        <w:rPr>
          <w:rFonts w:asciiTheme="minorHAnsi" w:hAnsiTheme="minorHAnsi" w:cs="Arial"/>
          <w:sz w:val="24"/>
          <w:szCs w:val="24"/>
        </w:rPr>
        <w:t xml:space="preserve"> </w:t>
      </w:r>
      <w:r w:rsidR="003C3FFA" w:rsidRPr="00352C52">
        <w:rPr>
          <w:rFonts w:asciiTheme="minorHAnsi" w:hAnsiTheme="minorHAnsi" w:cs="Arial"/>
          <w:sz w:val="24"/>
          <w:szCs w:val="24"/>
        </w:rPr>
        <w:t xml:space="preserve">Hart </w:t>
      </w:r>
      <w:r w:rsidR="00373414" w:rsidRPr="00352C52">
        <w:rPr>
          <w:rFonts w:asciiTheme="minorHAnsi" w:hAnsiTheme="minorHAnsi" w:cs="Arial"/>
          <w:sz w:val="24"/>
          <w:szCs w:val="24"/>
        </w:rPr>
        <w:t xml:space="preserve">seeks to </w:t>
      </w:r>
      <w:r w:rsidR="001F01CD" w:rsidRPr="00352C52">
        <w:rPr>
          <w:rFonts w:asciiTheme="minorHAnsi" w:hAnsiTheme="minorHAnsi" w:cs="Arial"/>
          <w:sz w:val="24"/>
          <w:szCs w:val="24"/>
        </w:rPr>
        <w:t>incorporate</w:t>
      </w:r>
      <w:r w:rsidR="00373414" w:rsidRPr="00352C52">
        <w:rPr>
          <w:rFonts w:asciiTheme="minorHAnsi" w:hAnsiTheme="minorHAnsi" w:cs="Arial"/>
          <w:sz w:val="24"/>
          <w:szCs w:val="24"/>
        </w:rPr>
        <w:t xml:space="preserve"> offence caused by some public act within the reach of the law.</w:t>
      </w:r>
      <w:r w:rsidR="00373414" w:rsidRPr="00352C52">
        <w:rPr>
          <w:rStyle w:val="FootnoteReference"/>
          <w:rFonts w:asciiTheme="minorHAnsi" w:hAnsiTheme="minorHAnsi" w:cs="Arial"/>
          <w:sz w:val="24"/>
          <w:szCs w:val="24"/>
        </w:rPr>
        <w:footnoteReference w:id="38"/>
      </w:r>
      <w:r w:rsidR="001F01CD" w:rsidRPr="00352C52">
        <w:rPr>
          <w:rFonts w:asciiTheme="minorHAnsi" w:hAnsiTheme="minorHAnsi" w:cs="Arial"/>
          <w:sz w:val="24"/>
          <w:szCs w:val="24"/>
        </w:rPr>
        <w:t xml:space="preserve"> He </w:t>
      </w:r>
      <w:r w:rsidR="003C3FFA" w:rsidRPr="00352C52">
        <w:rPr>
          <w:rFonts w:asciiTheme="minorHAnsi" w:hAnsiTheme="minorHAnsi" w:cs="Arial"/>
          <w:sz w:val="24"/>
          <w:szCs w:val="24"/>
        </w:rPr>
        <w:t xml:space="preserve">makes a significant distinction </w:t>
      </w:r>
      <w:r w:rsidR="008A666B" w:rsidRPr="00352C52">
        <w:rPr>
          <w:rFonts w:asciiTheme="minorHAnsi" w:hAnsiTheme="minorHAnsi" w:cs="Arial"/>
          <w:sz w:val="24"/>
          <w:szCs w:val="24"/>
        </w:rPr>
        <w:t>between offence caused by some public display and</w:t>
      </w:r>
      <w:r w:rsidR="00ED04E6" w:rsidRPr="00352C52">
        <w:rPr>
          <w:rFonts w:asciiTheme="minorHAnsi" w:hAnsiTheme="minorHAnsi" w:cs="Arial"/>
          <w:sz w:val="24"/>
          <w:szCs w:val="24"/>
        </w:rPr>
        <w:t xml:space="preserve"> </w:t>
      </w:r>
      <w:r w:rsidR="008A666B" w:rsidRPr="00352C52">
        <w:rPr>
          <w:rFonts w:asciiTheme="minorHAnsi" w:hAnsiTheme="minorHAnsi" w:cs="Arial"/>
          <w:sz w:val="24"/>
          <w:szCs w:val="24"/>
        </w:rPr>
        <w:t xml:space="preserve">offence caused by knowledge that certain things are done behind closed doors. He claims that the </w:t>
      </w:r>
      <w:r w:rsidR="008F382B" w:rsidRPr="00352C52">
        <w:rPr>
          <w:rFonts w:asciiTheme="minorHAnsi" w:hAnsiTheme="minorHAnsi" w:cs="Arial"/>
          <w:sz w:val="24"/>
          <w:szCs w:val="24"/>
        </w:rPr>
        <w:t xml:space="preserve">law cannot intervene in the </w:t>
      </w:r>
      <w:r w:rsidR="008A666B" w:rsidRPr="00352C52">
        <w:rPr>
          <w:rFonts w:asciiTheme="minorHAnsi" w:hAnsiTheme="minorHAnsi" w:cs="Arial"/>
          <w:sz w:val="24"/>
          <w:szCs w:val="24"/>
        </w:rPr>
        <w:t xml:space="preserve">latter </w:t>
      </w:r>
      <w:r w:rsidR="001F01CD" w:rsidRPr="00352C52">
        <w:rPr>
          <w:rFonts w:asciiTheme="minorHAnsi" w:hAnsiTheme="minorHAnsi" w:cs="Arial"/>
          <w:sz w:val="24"/>
          <w:szCs w:val="24"/>
        </w:rPr>
        <w:t xml:space="preserve">instance </w:t>
      </w:r>
      <w:r w:rsidR="008F382B" w:rsidRPr="00352C52">
        <w:rPr>
          <w:rFonts w:asciiTheme="minorHAnsi" w:hAnsiTheme="minorHAnsi" w:cs="Arial"/>
          <w:sz w:val="24"/>
          <w:szCs w:val="24"/>
        </w:rPr>
        <w:t xml:space="preserve">because to do so ‘would be tantamount to punishing them simply because others object to what they do; and the only liberty which could coexist with this…is liberty to do those things to which no-one seriously </w:t>
      </w:r>
      <w:r w:rsidR="008F382B" w:rsidRPr="00352C52">
        <w:rPr>
          <w:rFonts w:asciiTheme="minorHAnsi" w:hAnsiTheme="minorHAnsi" w:cs="Arial"/>
          <w:sz w:val="24"/>
          <w:szCs w:val="24"/>
        </w:rPr>
        <w:lastRenderedPageBreak/>
        <w:t>objects</w:t>
      </w:r>
      <w:r w:rsidR="00A05845" w:rsidRPr="00352C52">
        <w:rPr>
          <w:rFonts w:asciiTheme="minorHAnsi" w:hAnsiTheme="minorHAnsi" w:cs="Arial"/>
          <w:sz w:val="24"/>
          <w:szCs w:val="24"/>
        </w:rPr>
        <w:t>’</w:t>
      </w:r>
      <w:r w:rsidR="008F382B" w:rsidRPr="00352C52">
        <w:rPr>
          <w:rFonts w:asciiTheme="minorHAnsi" w:hAnsiTheme="minorHAnsi" w:cs="Arial"/>
          <w:sz w:val="24"/>
          <w:szCs w:val="24"/>
        </w:rPr>
        <w:t>.</w:t>
      </w:r>
      <w:r w:rsidR="008F382B" w:rsidRPr="00352C52">
        <w:rPr>
          <w:rStyle w:val="FootnoteReference"/>
          <w:rFonts w:asciiTheme="minorHAnsi" w:hAnsiTheme="minorHAnsi" w:cs="Arial"/>
          <w:sz w:val="24"/>
          <w:szCs w:val="24"/>
        </w:rPr>
        <w:footnoteReference w:id="39"/>
      </w:r>
      <w:r w:rsidR="008F382B" w:rsidRPr="00352C52">
        <w:rPr>
          <w:rFonts w:asciiTheme="minorHAnsi" w:hAnsiTheme="minorHAnsi" w:cs="Arial"/>
          <w:sz w:val="24"/>
          <w:szCs w:val="24"/>
        </w:rPr>
        <w:t xml:space="preserve"> This distinction between offence-through knowledge and offence-through witnessing was endorsed by the Williams Report of 1979.</w:t>
      </w:r>
      <w:r w:rsidR="008F382B" w:rsidRPr="00352C52">
        <w:rPr>
          <w:rStyle w:val="FootnoteReference"/>
          <w:rFonts w:asciiTheme="minorHAnsi" w:hAnsiTheme="minorHAnsi" w:cs="Arial"/>
          <w:sz w:val="24"/>
          <w:szCs w:val="24"/>
        </w:rPr>
        <w:footnoteReference w:id="40"/>
      </w:r>
      <w:r w:rsidR="00081B34" w:rsidRPr="00352C52">
        <w:rPr>
          <w:rFonts w:asciiTheme="minorHAnsi" w:hAnsiTheme="minorHAnsi" w:cs="Arial"/>
          <w:sz w:val="24"/>
          <w:szCs w:val="24"/>
        </w:rPr>
        <w:t xml:space="preserve"> Nevertheless, for others the harm principle goes too far. For example, Feinberg cites the crimes of consensual sodomy and incest which, in t</w:t>
      </w:r>
      <w:r w:rsidR="00BF4594" w:rsidRPr="00352C52">
        <w:rPr>
          <w:rFonts w:asciiTheme="minorHAnsi" w:hAnsiTheme="minorHAnsi" w:cs="Arial"/>
          <w:sz w:val="24"/>
          <w:szCs w:val="24"/>
        </w:rPr>
        <w:t>he USA, have attracted</w:t>
      </w:r>
      <w:r w:rsidR="00081B34" w:rsidRPr="00352C52">
        <w:rPr>
          <w:rFonts w:asciiTheme="minorHAnsi" w:hAnsiTheme="minorHAnsi" w:cs="Arial"/>
          <w:sz w:val="24"/>
          <w:szCs w:val="24"/>
        </w:rPr>
        <w:t xml:space="preserve"> sentences ranging from twenty years’ imprisonment to capital punishment. </w:t>
      </w:r>
      <w:r w:rsidR="002417C5" w:rsidRPr="00352C52">
        <w:rPr>
          <w:rFonts w:asciiTheme="minorHAnsi" w:hAnsiTheme="minorHAnsi" w:cs="Arial"/>
          <w:sz w:val="24"/>
          <w:szCs w:val="24"/>
        </w:rPr>
        <w:t>S</w:t>
      </w:r>
      <w:r w:rsidR="001F01CD" w:rsidRPr="00352C52">
        <w:rPr>
          <w:rFonts w:asciiTheme="minorHAnsi" w:hAnsiTheme="minorHAnsi" w:cs="Arial"/>
          <w:sz w:val="24"/>
          <w:szCs w:val="24"/>
        </w:rPr>
        <w:t>ince these are</w:t>
      </w:r>
      <w:r w:rsidR="00081B34" w:rsidRPr="00352C52">
        <w:rPr>
          <w:rFonts w:asciiTheme="minorHAnsi" w:hAnsiTheme="minorHAnsi" w:cs="Arial"/>
          <w:sz w:val="24"/>
          <w:szCs w:val="24"/>
        </w:rPr>
        <w:t xml:space="preserve"> victimless crimes,</w:t>
      </w:r>
      <w:r w:rsidR="002417C5" w:rsidRPr="00352C52">
        <w:rPr>
          <w:rFonts w:asciiTheme="minorHAnsi" w:hAnsiTheme="minorHAnsi" w:cs="Arial"/>
          <w:sz w:val="24"/>
          <w:szCs w:val="24"/>
        </w:rPr>
        <w:t xml:space="preserve"> he states that</w:t>
      </w:r>
      <w:r w:rsidR="00081B34" w:rsidRPr="00352C52">
        <w:rPr>
          <w:rFonts w:asciiTheme="minorHAnsi" w:hAnsiTheme="minorHAnsi" w:cs="Arial"/>
          <w:sz w:val="24"/>
          <w:szCs w:val="24"/>
        </w:rPr>
        <w:t xml:space="preserve"> </w:t>
      </w:r>
      <w:r w:rsidR="00D95F00" w:rsidRPr="00352C52">
        <w:rPr>
          <w:rFonts w:asciiTheme="minorHAnsi" w:hAnsiTheme="minorHAnsi" w:cs="Arial"/>
          <w:sz w:val="24"/>
          <w:szCs w:val="24"/>
        </w:rPr>
        <w:t>the penalty is presumably based on the assumed offensiveness of the behaviour, yet Feinberg maintains that causing offence is less</w:t>
      </w:r>
      <w:r w:rsidR="00F338E1" w:rsidRPr="00352C52">
        <w:rPr>
          <w:rFonts w:asciiTheme="minorHAnsi" w:hAnsiTheme="minorHAnsi" w:cs="Arial"/>
          <w:sz w:val="24"/>
          <w:szCs w:val="24"/>
        </w:rPr>
        <w:t xml:space="preserve"> </w:t>
      </w:r>
      <w:r w:rsidR="00D95F00" w:rsidRPr="00352C52">
        <w:rPr>
          <w:rFonts w:asciiTheme="minorHAnsi" w:hAnsiTheme="minorHAnsi" w:cs="Arial"/>
          <w:sz w:val="24"/>
          <w:szCs w:val="24"/>
        </w:rPr>
        <w:t xml:space="preserve">serious than harming someone and therefore the sanctions should be less </w:t>
      </w:r>
      <w:r w:rsidR="00E11F02" w:rsidRPr="00352C52">
        <w:rPr>
          <w:rFonts w:asciiTheme="minorHAnsi" w:hAnsiTheme="minorHAnsi" w:cs="Arial"/>
          <w:sz w:val="24"/>
          <w:szCs w:val="24"/>
        </w:rPr>
        <w:t>onerous</w:t>
      </w:r>
      <w:r w:rsidR="00D95F00" w:rsidRPr="00352C52">
        <w:rPr>
          <w:rFonts w:asciiTheme="minorHAnsi" w:hAnsiTheme="minorHAnsi" w:cs="Arial"/>
          <w:sz w:val="24"/>
          <w:szCs w:val="24"/>
        </w:rPr>
        <w:t>.</w:t>
      </w:r>
      <w:r w:rsidR="00D95F00" w:rsidRPr="00352C52">
        <w:rPr>
          <w:rStyle w:val="FootnoteReference"/>
          <w:rFonts w:asciiTheme="minorHAnsi" w:hAnsiTheme="minorHAnsi" w:cs="Arial"/>
          <w:sz w:val="24"/>
          <w:szCs w:val="24"/>
        </w:rPr>
        <w:footnoteReference w:id="41"/>
      </w:r>
      <w:r w:rsidR="0092211D" w:rsidRPr="00352C52">
        <w:rPr>
          <w:rFonts w:asciiTheme="minorHAnsi" w:hAnsiTheme="minorHAnsi" w:cs="Arial"/>
          <w:sz w:val="24"/>
          <w:szCs w:val="24"/>
        </w:rPr>
        <w:t xml:space="preserve"> </w:t>
      </w:r>
      <w:r w:rsidR="001F01CD" w:rsidRPr="00352C52">
        <w:rPr>
          <w:rFonts w:asciiTheme="minorHAnsi" w:hAnsiTheme="minorHAnsi" w:cs="Arial"/>
          <w:sz w:val="24"/>
          <w:szCs w:val="24"/>
        </w:rPr>
        <w:t>Consequently</w:t>
      </w:r>
      <w:r w:rsidR="00D95F00" w:rsidRPr="00352C52">
        <w:rPr>
          <w:rFonts w:asciiTheme="minorHAnsi" w:hAnsiTheme="minorHAnsi" w:cs="Arial"/>
          <w:sz w:val="24"/>
          <w:szCs w:val="24"/>
        </w:rPr>
        <w:t xml:space="preserve">, </w:t>
      </w:r>
      <w:r w:rsidRPr="00352C52">
        <w:rPr>
          <w:rFonts w:asciiTheme="minorHAnsi" w:hAnsiTheme="minorHAnsi" w:cs="Arial"/>
          <w:sz w:val="24"/>
          <w:szCs w:val="24"/>
        </w:rPr>
        <w:t xml:space="preserve">from this perspective it would </w:t>
      </w:r>
      <w:r w:rsidR="002417C5" w:rsidRPr="00352C52">
        <w:rPr>
          <w:rFonts w:asciiTheme="minorHAnsi" w:hAnsiTheme="minorHAnsi" w:cs="Arial"/>
          <w:sz w:val="24"/>
          <w:szCs w:val="24"/>
        </w:rPr>
        <w:t xml:space="preserve">be necessary to </w:t>
      </w:r>
      <w:r w:rsidR="00396CD5" w:rsidRPr="00352C52">
        <w:rPr>
          <w:rFonts w:asciiTheme="minorHAnsi" w:hAnsiTheme="minorHAnsi" w:cs="Arial"/>
          <w:sz w:val="24"/>
          <w:szCs w:val="24"/>
        </w:rPr>
        <w:t xml:space="preserve">have </w:t>
      </w:r>
      <w:r w:rsidR="00D95F00" w:rsidRPr="00352C52">
        <w:rPr>
          <w:rFonts w:asciiTheme="minorHAnsi" w:hAnsiTheme="minorHAnsi" w:cs="Arial"/>
          <w:sz w:val="24"/>
          <w:szCs w:val="24"/>
        </w:rPr>
        <w:t xml:space="preserve">a distinction between how </w:t>
      </w:r>
      <w:r w:rsidR="00396CD5" w:rsidRPr="00352C52">
        <w:rPr>
          <w:rFonts w:asciiTheme="minorHAnsi" w:hAnsiTheme="minorHAnsi" w:cs="Arial"/>
          <w:sz w:val="24"/>
          <w:szCs w:val="24"/>
        </w:rPr>
        <w:t>the law intervenes for acts which cause</w:t>
      </w:r>
      <w:r w:rsidR="00D95F00" w:rsidRPr="00352C52">
        <w:rPr>
          <w:rFonts w:asciiTheme="minorHAnsi" w:hAnsiTheme="minorHAnsi" w:cs="Arial"/>
          <w:sz w:val="24"/>
          <w:szCs w:val="24"/>
        </w:rPr>
        <w:t xml:space="preserve"> direct harm to someone</w:t>
      </w:r>
      <w:r w:rsidR="00AE7005" w:rsidRPr="00352C52">
        <w:rPr>
          <w:rFonts w:asciiTheme="minorHAnsi" w:hAnsiTheme="minorHAnsi" w:cs="Arial"/>
          <w:sz w:val="24"/>
          <w:szCs w:val="24"/>
        </w:rPr>
        <w:t>,</w:t>
      </w:r>
      <w:r w:rsidR="00D95F00" w:rsidRPr="00352C52">
        <w:rPr>
          <w:rFonts w:asciiTheme="minorHAnsi" w:hAnsiTheme="minorHAnsi" w:cs="Arial"/>
          <w:sz w:val="24"/>
          <w:szCs w:val="24"/>
        </w:rPr>
        <w:t xml:space="preserve"> and acts which indirect</w:t>
      </w:r>
      <w:r w:rsidR="00BF4594" w:rsidRPr="00352C52">
        <w:rPr>
          <w:rFonts w:asciiTheme="minorHAnsi" w:hAnsiTheme="minorHAnsi" w:cs="Arial"/>
          <w:sz w:val="24"/>
          <w:szCs w:val="24"/>
        </w:rPr>
        <w:t>ly</w:t>
      </w:r>
      <w:r w:rsidR="00D95F00" w:rsidRPr="00352C52">
        <w:rPr>
          <w:rFonts w:asciiTheme="minorHAnsi" w:hAnsiTheme="minorHAnsi" w:cs="Arial"/>
          <w:sz w:val="24"/>
          <w:szCs w:val="24"/>
        </w:rPr>
        <w:t xml:space="preserve"> harm</w:t>
      </w:r>
      <w:r w:rsidR="00BF4594" w:rsidRPr="00352C52">
        <w:rPr>
          <w:rFonts w:asciiTheme="minorHAnsi" w:hAnsiTheme="minorHAnsi" w:cs="Arial"/>
          <w:sz w:val="24"/>
          <w:szCs w:val="24"/>
        </w:rPr>
        <w:t xml:space="preserve"> someone</w:t>
      </w:r>
      <w:r w:rsidR="00D95F00" w:rsidRPr="00352C52">
        <w:rPr>
          <w:rFonts w:asciiTheme="minorHAnsi" w:hAnsiTheme="minorHAnsi" w:cs="Arial"/>
          <w:sz w:val="24"/>
          <w:szCs w:val="24"/>
        </w:rPr>
        <w:t xml:space="preserve"> through </w:t>
      </w:r>
      <w:r w:rsidR="00ED04E6" w:rsidRPr="00352C52">
        <w:rPr>
          <w:rFonts w:asciiTheme="minorHAnsi" w:hAnsiTheme="minorHAnsi" w:cs="Arial"/>
          <w:sz w:val="24"/>
          <w:szCs w:val="24"/>
        </w:rPr>
        <w:t>causing offence</w:t>
      </w:r>
      <w:r w:rsidR="00396CD5" w:rsidRPr="00352C52">
        <w:rPr>
          <w:rFonts w:asciiTheme="minorHAnsi" w:hAnsiTheme="minorHAnsi" w:cs="Arial"/>
          <w:sz w:val="24"/>
          <w:szCs w:val="24"/>
        </w:rPr>
        <w:t>.</w:t>
      </w:r>
    </w:p>
    <w:p w14:paraId="3497C042" w14:textId="77777777" w:rsidR="00BE3E11" w:rsidRPr="00352C52" w:rsidRDefault="00BE3E11" w:rsidP="00352C52">
      <w:pPr>
        <w:spacing w:line="360" w:lineRule="auto"/>
        <w:jc w:val="both"/>
        <w:rPr>
          <w:rFonts w:asciiTheme="minorHAnsi" w:hAnsiTheme="minorHAnsi" w:cs="Arial"/>
          <w:sz w:val="24"/>
          <w:szCs w:val="24"/>
        </w:rPr>
      </w:pPr>
    </w:p>
    <w:p w14:paraId="3CB76C22" w14:textId="77777777" w:rsidR="00552782" w:rsidRPr="00352C52" w:rsidRDefault="00AB1051"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t>The</w:t>
      </w:r>
      <w:r w:rsidR="0019254B" w:rsidRPr="00352C52">
        <w:rPr>
          <w:rFonts w:asciiTheme="minorHAnsi" w:hAnsiTheme="minorHAnsi" w:cs="Arial"/>
          <w:sz w:val="24"/>
          <w:szCs w:val="24"/>
        </w:rPr>
        <w:t xml:space="preserve"> distinction between the public and private sphere, advocated</w:t>
      </w:r>
      <w:r w:rsidRPr="00352C52">
        <w:rPr>
          <w:rFonts w:asciiTheme="minorHAnsi" w:hAnsiTheme="minorHAnsi" w:cs="Arial"/>
          <w:sz w:val="24"/>
          <w:szCs w:val="24"/>
        </w:rPr>
        <w:t xml:space="preserve"> by Mill and Hart</w:t>
      </w:r>
      <w:r w:rsidR="0019254B" w:rsidRPr="00352C52">
        <w:rPr>
          <w:rFonts w:asciiTheme="minorHAnsi" w:hAnsiTheme="minorHAnsi" w:cs="Arial"/>
          <w:sz w:val="24"/>
          <w:szCs w:val="24"/>
        </w:rPr>
        <w:t xml:space="preserve">, has been questioned in terms of its viability. Stephen argued that the </w:t>
      </w:r>
      <w:r w:rsidR="00834D99" w:rsidRPr="00352C52">
        <w:rPr>
          <w:rFonts w:asciiTheme="minorHAnsi" w:hAnsiTheme="minorHAnsi" w:cs="Arial"/>
          <w:sz w:val="24"/>
          <w:szCs w:val="24"/>
        </w:rPr>
        <w:t>distinction was fallacious and nebulous and could not be maintained.</w:t>
      </w:r>
      <w:r w:rsidR="00A8689B" w:rsidRPr="00352C52">
        <w:rPr>
          <w:rStyle w:val="FootnoteReference"/>
          <w:rFonts w:asciiTheme="minorHAnsi" w:hAnsiTheme="minorHAnsi" w:cs="Arial"/>
          <w:sz w:val="24"/>
          <w:szCs w:val="24"/>
        </w:rPr>
        <w:footnoteReference w:id="42"/>
      </w:r>
      <w:r w:rsidR="00A8689B" w:rsidRPr="00352C52">
        <w:rPr>
          <w:rFonts w:asciiTheme="minorHAnsi" w:hAnsiTheme="minorHAnsi" w:cs="Arial"/>
          <w:sz w:val="24"/>
          <w:szCs w:val="24"/>
        </w:rPr>
        <w:t xml:space="preserve"> </w:t>
      </w:r>
      <w:r w:rsidR="001F01CD" w:rsidRPr="00352C52">
        <w:rPr>
          <w:rFonts w:asciiTheme="minorHAnsi" w:hAnsiTheme="minorHAnsi" w:cs="Arial"/>
          <w:sz w:val="24"/>
          <w:szCs w:val="24"/>
        </w:rPr>
        <w:t>Similarly, Nattrass claimed that if we follow Hart’s reasoning, we reach the ludicrous conclusion ‘…that it is morally preferable…for a man to beat his wife at home rather than in the street</w:t>
      </w:r>
      <w:r w:rsidR="00A05845" w:rsidRPr="00352C52">
        <w:rPr>
          <w:rFonts w:asciiTheme="minorHAnsi" w:hAnsiTheme="minorHAnsi" w:cs="Arial"/>
          <w:sz w:val="24"/>
          <w:szCs w:val="24"/>
        </w:rPr>
        <w:t>’</w:t>
      </w:r>
      <w:r w:rsidR="001F01CD" w:rsidRPr="00352C52">
        <w:rPr>
          <w:rFonts w:asciiTheme="minorHAnsi" w:hAnsiTheme="minorHAnsi" w:cs="Arial"/>
          <w:sz w:val="24"/>
          <w:szCs w:val="24"/>
        </w:rPr>
        <w:t>.</w:t>
      </w:r>
      <w:r w:rsidR="001F01CD" w:rsidRPr="00352C52">
        <w:rPr>
          <w:rStyle w:val="FootnoteReference"/>
          <w:rFonts w:asciiTheme="minorHAnsi" w:hAnsiTheme="minorHAnsi" w:cs="Arial"/>
          <w:sz w:val="24"/>
          <w:szCs w:val="24"/>
        </w:rPr>
        <w:footnoteReference w:id="43"/>
      </w:r>
      <w:r w:rsidR="001F01CD" w:rsidRPr="00352C52">
        <w:rPr>
          <w:rFonts w:asciiTheme="minorHAnsi" w:hAnsiTheme="minorHAnsi" w:cs="Arial"/>
          <w:sz w:val="24"/>
          <w:szCs w:val="24"/>
        </w:rPr>
        <w:t xml:space="preserve"> However, this assertion is flawed in that it concerns the infliction of harm on another individual, which therefore comes within the harm principle regardless of whether it was committed in p</w:t>
      </w:r>
      <w:r w:rsidR="00035EC2" w:rsidRPr="00352C52">
        <w:rPr>
          <w:rFonts w:asciiTheme="minorHAnsi" w:hAnsiTheme="minorHAnsi" w:cs="Arial"/>
          <w:sz w:val="24"/>
          <w:szCs w:val="24"/>
        </w:rPr>
        <w:t>ublic or private. Despite this</w:t>
      </w:r>
      <w:r w:rsidR="001F01CD" w:rsidRPr="00352C52">
        <w:rPr>
          <w:rFonts w:asciiTheme="minorHAnsi" w:hAnsiTheme="minorHAnsi" w:cs="Arial"/>
          <w:sz w:val="24"/>
          <w:szCs w:val="24"/>
        </w:rPr>
        <w:t xml:space="preserve">, there is still a valid critique of the </w:t>
      </w:r>
      <w:r w:rsidR="008E7038" w:rsidRPr="00352C52">
        <w:rPr>
          <w:rFonts w:asciiTheme="minorHAnsi" w:hAnsiTheme="minorHAnsi" w:cs="Arial"/>
          <w:sz w:val="24"/>
          <w:szCs w:val="24"/>
        </w:rPr>
        <w:t>public and private sphere distinction, in the form of John Donne’s ‘no man is an island</w:t>
      </w:r>
      <w:r w:rsidR="008F3245" w:rsidRPr="00352C52">
        <w:rPr>
          <w:rFonts w:asciiTheme="minorHAnsi" w:hAnsiTheme="minorHAnsi" w:cs="Arial"/>
          <w:sz w:val="24"/>
          <w:szCs w:val="24"/>
        </w:rPr>
        <w:t>’</w:t>
      </w:r>
      <w:r w:rsidR="008E7038" w:rsidRPr="00352C52">
        <w:rPr>
          <w:rFonts w:asciiTheme="minorHAnsi" w:hAnsiTheme="minorHAnsi" w:cs="Arial"/>
          <w:sz w:val="24"/>
          <w:szCs w:val="24"/>
        </w:rPr>
        <w:t xml:space="preserve"> proposition. This </w:t>
      </w:r>
      <w:r w:rsidR="000458CE" w:rsidRPr="00352C52">
        <w:rPr>
          <w:rFonts w:asciiTheme="minorHAnsi" w:hAnsiTheme="minorHAnsi" w:cs="Arial"/>
          <w:sz w:val="24"/>
          <w:szCs w:val="24"/>
        </w:rPr>
        <w:t xml:space="preserve">claims that any activity has an </w:t>
      </w:r>
      <w:r w:rsidR="00892374" w:rsidRPr="00352C52">
        <w:rPr>
          <w:rFonts w:asciiTheme="minorHAnsi" w:hAnsiTheme="minorHAnsi" w:cs="Arial"/>
          <w:sz w:val="24"/>
          <w:szCs w:val="24"/>
        </w:rPr>
        <w:t>impact on someone else e.g. if one</w:t>
      </w:r>
      <w:r w:rsidR="000458CE" w:rsidRPr="00352C52">
        <w:rPr>
          <w:rFonts w:asciiTheme="minorHAnsi" w:hAnsiTheme="minorHAnsi" w:cs="Arial"/>
          <w:sz w:val="24"/>
          <w:szCs w:val="24"/>
        </w:rPr>
        <w:t xml:space="preserve"> injure</w:t>
      </w:r>
      <w:r w:rsidR="00892374" w:rsidRPr="00352C52">
        <w:rPr>
          <w:rFonts w:asciiTheme="minorHAnsi" w:hAnsiTheme="minorHAnsi" w:cs="Arial"/>
          <w:sz w:val="24"/>
          <w:szCs w:val="24"/>
        </w:rPr>
        <w:t>s</w:t>
      </w:r>
      <w:r w:rsidR="000458CE" w:rsidRPr="00352C52">
        <w:rPr>
          <w:rFonts w:asciiTheme="minorHAnsi" w:hAnsiTheme="minorHAnsi" w:cs="Arial"/>
          <w:sz w:val="24"/>
          <w:szCs w:val="24"/>
        </w:rPr>
        <w:t xml:space="preserve"> </w:t>
      </w:r>
      <w:r w:rsidR="00892374" w:rsidRPr="00352C52">
        <w:rPr>
          <w:rFonts w:asciiTheme="minorHAnsi" w:hAnsiTheme="minorHAnsi" w:cs="Arial"/>
          <w:sz w:val="24"/>
          <w:szCs w:val="24"/>
        </w:rPr>
        <w:t xml:space="preserve">themselves through taking drugs, they </w:t>
      </w:r>
      <w:r w:rsidR="000458CE" w:rsidRPr="00352C52">
        <w:rPr>
          <w:rFonts w:asciiTheme="minorHAnsi" w:hAnsiTheme="minorHAnsi" w:cs="Arial"/>
          <w:sz w:val="24"/>
          <w:szCs w:val="24"/>
        </w:rPr>
        <w:t>cause harm to society in the form of the cost on the medical services.</w:t>
      </w:r>
      <w:r w:rsidR="00AA1875" w:rsidRPr="00352C52">
        <w:rPr>
          <w:rStyle w:val="FootnoteReference"/>
          <w:rFonts w:asciiTheme="minorHAnsi" w:hAnsiTheme="minorHAnsi" w:cs="Arial"/>
          <w:sz w:val="24"/>
          <w:szCs w:val="24"/>
        </w:rPr>
        <w:footnoteReference w:id="44"/>
      </w:r>
      <w:r w:rsidR="00AE7005" w:rsidRPr="00352C52">
        <w:rPr>
          <w:rFonts w:asciiTheme="minorHAnsi" w:hAnsiTheme="minorHAnsi" w:cs="Arial"/>
          <w:sz w:val="24"/>
          <w:szCs w:val="24"/>
        </w:rPr>
        <w:t xml:space="preserve"> </w:t>
      </w:r>
      <w:r w:rsidR="000458CE" w:rsidRPr="00352C52">
        <w:rPr>
          <w:rFonts w:asciiTheme="minorHAnsi" w:hAnsiTheme="minorHAnsi" w:cs="Arial"/>
          <w:sz w:val="24"/>
          <w:szCs w:val="24"/>
        </w:rPr>
        <w:t>T</w:t>
      </w:r>
      <w:r w:rsidR="008E7038" w:rsidRPr="00352C52">
        <w:rPr>
          <w:rFonts w:asciiTheme="minorHAnsi" w:hAnsiTheme="minorHAnsi" w:cs="Arial"/>
          <w:sz w:val="24"/>
          <w:szCs w:val="24"/>
        </w:rPr>
        <w:t>herefore</w:t>
      </w:r>
      <w:r w:rsidR="000458CE" w:rsidRPr="00352C52">
        <w:rPr>
          <w:rFonts w:asciiTheme="minorHAnsi" w:hAnsiTheme="minorHAnsi" w:cs="Arial"/>
          <w:sz w:val="24"/>
          <w:szCs w:val="24"/>
        </w:rPr>
        <w:t>, private acts will always have</w:t>
      </w:r>
      <w:r w:rsidR="001F01CD" w:rsidRPr="00352C52">
        <w:rPr>
          <w:rFonts w:asciiTheme="minorHAnsi" w:hAnsiTheme="minorHAnsi" w:cs="Arial"/>
          <w:sz w:val="24"/>
          <w:szCs w:val="24"/>
        </w:rPr>
        <w:t xml:space="preserve"> </w:t>
      </w:r>
      <w:r w:rsidR="00035EC2" w:rsidRPr="00352C52">
        <w:rPr>
          <w:rFonts w:asciiTheme="minorHAnsi" w:hAnsiTheme="minorHAnsi" w:cs="Arial"/>
          <w:sz w:val="24"/>
          <w:szCs w:val="24"/>
        </w:rPr>
        <w:t>repercussions</w:t>
      </w:r>
      <w:r w:rsidR="001F01CD" w:rsidRPr="00352C52">
        <w:rPr>
          <w:rFonts w:asciiTheme="minorHAnsi" w:hAnsiTheme="minorHAnsi" w:cs="Arial"/>
          <w:sz w:val="24"/>
          <w:szCs w:val="24"/>
        </w:rPr>
        <w:t xml:space="preserve"> on society</w:t>
      </w:r>
      <w:r w:rsidR="000458CE" w:rsidRPr="00352C52">
        <w:rPr>
          <w:rFonts w:asciiTheme="minorHAnsi" w:hAnsiTheme="minorHAnsi" w:cs="Arial"/>
          <w:sz w:val="24"/>
          <w:szCs w:val="24"/>
        </w:rPr>
        <w:t>, to one e</w:t>
      </w:r>
      <w:r w:rsidR="001F01CD" w:rsidRPr="00352C52">
        <w:rPr>
          <w:rFonts w:asciiTheme="minorHAnsi" w:hAnsiTheme="minorHAnsi" w:cs="Arial"/>
          <w:sz w:val="24"/>
          <w:szCs w:val="24"/>
        </w:rPr>
        <w:t>xtent or another</w:t>
      </w:r>
      <w:r w:rsidR="00B26EE5" w:rsidRPr="00352C52">
        <w:rPr>
          <w:rFonts w:asciiTheme="minorHAnsi" w:hAnsiTheme="minorHAnsi" w:cs="Arial"/>
          <w:sz w:val="24"/>
          <w:szCs w:val="24"/>
        </w:rPr>
        <w:t xml:space="preserve"> and</w:t>
      </w:r>
      <w:r w:rsidR="00035EC2" w:rsidRPr="00352C52">
        <w:rPr>
          <w:rFonts w:asciiTheme="minorHAnsi" w:hAnsiTheme="minorHAnsi" w:cs="Arial"/>
          <w:sz w:val="24"/>
          <w:szCs w:val="24"/>
        </w:rPr>
        <w:t xml:space="preserve"> </w:t>
      </w:r>
      <w:r w:rsidR="00B26EE5" w:rsidRPr="00352C52">
        <w:rPr>
          <w:rFonts w:asciiTheme="minorHAnsi" w:hAnsiTheme="minorHAnsi" w:cs="Arial"/>
          <w:sz w:val="24"/>
          <w:szCs w:val="24"/>
        </w:rPr>
        <w:t xml:space="preserve">this </w:t>
      </w:r>
      <w:r w:rsidR="008E7038" w:rsidRPr="00352C52">
        <w:rPr>
          <w:rFonts w:asciiTheme="minorHAnsi" w:hAnsiTheme="minorHAnsi" w:cs="Arial"/>
          <w:sz w:val="24"/>
          <w:szCs w:val="24"/>
        </w:rPr>
        <w:t xml:space="preserve">denies the plausibility of the argument that there </w:t>
      </w:r>
      <w:r w:rsidR="00035EC2" w:rsidRPr="00352C52">
        <w:rPr>
          <w:rFonts w:asciiTheme="minorHAnsi" w:hAnsiTheme="minorHAnsi" w:cs="Arial"/>
          <w:sz w:val="24"/>
          <w:szCs w:val="24"/>
        </w:rPr>
        <w:t xml:space="preserve">can be </w:t>
      </w:r>
      <w:r w:rsidR="008E7038" w:rsidRPr="00352C52">
        <w:rPr>
          <w:rFonts w:asciiTheme="minorHAnsi" w:hAnsiTheme="minorHAnsi" w:cs="Arial"/>
          <w:sz w:val="24"/>
          <w:szCs w:val="24"/>
        </w:rPr>
        <w:t>distinct categories of activities committed in the public sphere, and those committed in private.</w:t>
      </w:r>
      <w:r w:rsidR="001F01CD" w:rsidRPr="00352C52">
        <w:rPr>
          <w:rFonts w:asciiTheme="minorHAnsi" w:hAnsiTheme="minorHAnsi" w:cs="Arial"/>
          <w:sz w:val="24"/>
          <w:szCs w:val="24"/>
        </w:rPr>
        <w:t xml:space="preserve"> </w:t>
      </w:r>
    </w:p>
    <w:p w14:paraId="63BC2B1E" w14:textId="77777777" w:rsidR="008E7038" w:rsidRPr="00352C52" w:rsidRDefault="008E7038" w:rsidP="00352C52">
      <w:pPr>
        <w:spacing w:line="360" w:lineRule="auto"/>
        <w:jc w:val="both"/>
        <w:rPr>
          <w:rFonts w:asciiTheme="minorHAnsi" w:hAnsiTheme="minorHAnsi" w:cs="Arial"/>
          <w:sz w:val="24"/>
          <w:szCs w:val="24"/>
        </w:rPr>
      </w:pPr>
    </w:p>
    <w:p w14:paraId="44CF04C6" w14:textId="77777777" w:rsidR="00C25554" w:rsidRPr="00352C52" w:rsidRDefault="00AB1051"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lastRenderedPageBreak/>
        <w:t>Paternalists like Hart</w:t>
      </w:r>
      <w:r w:rsidR="00951BAB" w:rsidRPr="00352C52">
        <w:rPr>
          <w:rFonts w:asciiTheme="minorHAnsi" w:hAnsiTheme="minorHAnsi" w:cs="Arial"/>
          <w:sz w:val="24"/>
          <w:szCs w:val="24"/>
        </w:rPr>
        <w:t xml:space="preserve"> have traditionally opposed euthanasia, </w:t>
      </w:r>
      <w:r w:rsidR="00CB78BB" w:rsidRPr="00352C52">
        <w:rPr>
          <w:rFonts w:asciiTheme="minorHAnsi" w:hAnsiTheme="minorHAnsi" w:cs="Arial"/>
          <w:sz w:val="24"/>
          <w:szCs w:val="24"/>
        </w:rPr>
        <w:t>presumably on the grounds tha</w:t>
      </w:r>
      <w:r w:rsidR="00951BAB" w:rsidRPr="00352C52">
        <w:rPr>
          <w:rFonts w:asciiTheme="minorHAnsi" w:hAnsiTheme="minorHAnsi" w:cs="Arial"/>
          <w:sz w:val="24"/>
          <w:szCs w:val="24"/>
        </w:rPr>
        <w:t>t nothing could be more harmful to you than dying.</w:t>
      </w:r>
      <w:r w:rsidR="00951BAB" w:rsidRPr="00352C52">
        <w:rPr>
          <w:rStyle w:val="FootnoteReference"/>
          <w:rFonts w:asciiTheme="minorHAnsi" w:hAnsiTheme="minorHAnsi" w:cs="Arial"/>
          <w:sz w:val="24"/>
          <w:szCs w:val="24"/>
        </w:rPr>
        <w:footnoteReference w:id="45"/>
      </w:r>
      <w:r w:rsidR="00951BAB" w:rsidRPr="00352C52">
        <w:rPr>
          <w:rFonts w:asciiTheme="minorHAnsi" w:hAnsiTheme="minorHAnsi" w:cs="Arial"/>
          <w:sz w:val="24"/>
          <w:szCs w:val="24"/>
        </w:rPr>
        <w:t xml:space="preserve"> Hart’s concern with allowing euthanasia is not that society may view this as immoral, but rather that people may harm themselves if they make the wrong decision, e.g. consent may be given without adequate reflection</w:t>
      </w:r>
      <w:r w:rsidR="005F42FC" w:rsidRPr="00352C52">
        <w:rPr>
          <w:rFonts w:asciiTheme="minorHAnsi" w:hAnsiTheme="minorHAnsi" w:cs="Arial"/>
          <w:sz w:val="24"/>
          <w:szCs w:val="24"/>
        </w:rPr>
        <w:t xml:space="preserve"> or in circumstances where their judgement was clouded</w:t>
      </w:r>
      <w:r w:rsidR="00951BAB" w:rsidRPr="00352C52">
        <w:rPr>
          <w:rFonts w:asciiTheme="minorHAnsi" w:hAnsiTheme="minorHAnsi" w:cs="Arial"/>
          <w:sz w:val="24"/>
          <w:szCs w:val="24"/>
        </w:rPr>
        <w:t>.</w:t>
      </w:r>
      <w:r w:rsidR="00951BAB" w:rsidRPr="00352C52">
        <w:rPr>
          <w:rStyle w:val="FootnoteReference"/>
          <w:rFonts w:asciiTheme="minorHAnsi" w:hAnsiTheme="minorHAnsi" w:cs="Arial"/>
          <w:sz w:val="24"/>
          <w:szCs w:val="24"/>
        </w:rPr>
        <w:footnoteReference w:id="46"/>
      </w:r>
      <w:r w:rsidR="00951BAB" w:rsidRPr="00352C52">
        <w:rPr>
          <w:rFonts w:asciiTheme="minorHAnsi" w:hAnsiTheme="minorHAnsi" w:cs="Arial"/>
          <w:sz w:val="24"/>
          <w:szCs w:val="24"/>
        </w:rPr>
        <w:t xml:space="preserve"> </w:t>
      </w:r>
      <w:r w:rsidR="00C25554" w:rsidRPr="00352C52">
        <w:rPr>
          <w:rFonts w:asciiTheme="minorHAnsi" w:hAnsiTheme="minorHAnsi" w:cs="Arial"/>
          <w:sz w:val="24"/>
          <w:szCs w:val="24"/>
        </w:rPr>
        <w:t xml:space="preserve">However, this argument may be countered by the idea of subjective paternalism. This permits the law to intervene in preventing euthanasia, if there is a reasonable belief that the person denied this right will ultimately be pleased that such action was not taken. This would therefore prevent euthanasia’s scope from </w:t>
      </w:r>
      <w:r w:rsidR="005117F3" w:rsidRPr="00352C52">
        <w:rPr>
          <w:rFonts w:asciiTheme="minorHAnsi" w:hAnsiTheme="minorHAnsi" w:cs="Arial"/>
          <w:sz w:val="24"/>
          <w:szCs w:val="24"/>
        </w:rPr>
        <w:t>extending</w:t>
      </w:r>
      <w:r w:rsidR="00C25554" w:rsidRPr="00352C52">
        <w:rPr>
          <w:rFonts w:asciiTheme="minorHAnsi" w:hAnsiTheme="minorHAnsi" w:cs="Arial"/>
          <w:sz w:val="24"/>
          <w:szCs w:val="24"/>
        </w:rPr>
        <w:t xml:space="preserve"> to those without terminal, debilitating illnesses, who may, for example, have recently experience</w:t>
      </w:r>
      <w:r w:rsidR="00B26EE5" w:rsidRPr="00352C52">
        <w:rPr>
          <w:rFonts w:asciiTheme="minorHAnsi" w:hAnsiTheme="minorHAnsi" w:cs="Arial"/>
          <w:sz w:val="24"/>
          <w:szCs w:val="24"/>
        </w:rPr>
        <w:t>d</w:t>
      </w:r>
      <w:r w:rsidR="00C25554" w:rsidRPr="00352C52">
        <w:rPr>
          <w:rFonts w:asciiTheme="minorHAnsi" w:hAnsiTheme="minorHAnsi" w:cs="Arial"/>
          <w:sz w:val="24"/>
          <w:szCs w:val="24"/>
        </w:rPr>
        <w:t xml:space="preserve"> teenage heartbreak and believe </w:t>
      </w:r>
      <w:r w:rsidR="009F2401" w:rsidRPr="00352C52">
        <w:rPr>
          <w:rFonts w:asciiTheme="minorHAnsi" w:hAnsiTheme="minorHAnsi" w:cs="Arial"/>
          <w:sz w:val="24"/>
          <w:szCs w:val="24"/>
        </w:rPr>
        <w:t>that l</w:t>
      </w:r>
      <w:r w:rsidR="00C25554" w:rsidRPr="00352C52">
        <w:rPr>
          <w:rFonts w:asciiTheme="minorHAnsi" w:hAnsiTheme="minorHAnsi" w:cs="Arial"/>
          <w:sz w:val="24"/>
          <w:szCs w:val="24"/>
        </w:rPr>
        <w:t>ife can hold nothing for them.</w:t>
      </w:r>
      <w:r w:rsidR="00C25554" w:rsidRPr="00352C52">
        <w:rPr>
          <w:rStyle w:val="FootnoteReference"/>
          <w:rFonts w:asciiTheme="minorHAnsi" w:hAnsiTheme="minorHAnsi" w:cs="Arial"/>
          <w:sz w:val="24"/>
          <w:szCs w:val="24"/>
        </w:rPr>
        <w:footnoteReference w:id="47"/>
      </w:r>
      <w:r w:rsidR="00B26EE5" w:rsidRPr="00352C52">
        <w:rPr>
          <w:rFonts w:asciiTheme="minorHAnsi" w:hAnsiTheme="minorHAnsi" w:cs="Arial"/>
          <w:sz w:val="24"/>
          <w:szCs w:val="24"/>
        </w:rPr>
        <w:t xml:space="preserve"> Never</w:t>
      </w:r>
      <w:r w:rsidR="000D2AE1" w:rsidRPr="00352C52">
        <w:rPr>
          <w:rFonts w:asciiTheme="minorHAnsi" w:hAnsiTheme="minorHAnsi" w:cs="Arial"/>
          <w:sz w:val="24"/>
          <w:szCs w:val="24"/>
        </w:rPr>
        <w:t xml:space="preserve">theless, this idea has been </w:t>
      </w:r>
      <w:r w:rsidR="009F2401" w:rsidRPr="00352C52">
        <w:rPr>
          <w:rFonts w:asciiTheme="minorHAnsi" w:hAnsiTheme="minorHAnsi" w:cs="Arial"/>
          <w:sz w:val="24"/>
          <w:szCs w:val="24"/>
        </w:rPr>
        <w:t>criticised</w:t>
      </w:r>
      <w:r w:rsidR="000D2AE1" w:rsidRPr="00352C52">
        <w:rPr>
          <w:rFonts w:asciiTheme="minorHAnsi" w:hAnsiTheme="minorHAnsi" w:cs="Arial"/>
          <w:sz w:val="24"/>
          <w:szCs w:val="24"/>
        </w:rPr>
        <w:t xml:space="preserve"> ‘not one genuine justification for providing autonomy for some and not for other</w:t>
      </w:r>
      <w:r w:rsidR="00E021CD" w:rsidRPr="00352C52">
        <w:rPr>
          <w:rFonts w:asciiTheme="minorHAnsi" w:hAnsiTheme="minorHAnsi" w:cs="Arial"/>
          <w:sz w:val="24"/>
          <w:szCs w:val="24"/>
        </w:rPr>
        <w:t>s</w:t>
      </w:r>
      <w:r w:rsidR="000D2AE1" w:rsidRPr="00352C52">
        <w:rPr>
          <w:rFonts w:asciiTheme="minorHAnsi" w:hAnsiTheme="minorHAnsi" w:cs="Arial"/>
          <w:sz w:val="24"/>
          <w:szCs w:val="24"/>
        </w:rPr>
        <w:t xml:space="preserve"> has or can be made…If assisted suicide was really a right, it should surely be accorded to all.’</w:t>
      </w:r>
      <w:r w:rsidR="000D2AE1" w:rsidRPr="00352C52">
        <w:rPr>
          <w:rStyle w:val="FootnoteReference"/>
          <w:rFonts w:asciiTheme="minorHAnsi" w:hAnsiTheme="minorHAnsi" w:cs="Arial"/>
          <w:sz w:val="24"/>
          <w:szCs w:val="24"/>
        </w:rPr>
        <w:footnoteReference w:id="48"/>
      </w:r>
      <w:r w:rsidR="000D2AE1" w:rsidRPr="00352C52">
        <w:rPr>
          <w:rFonts w:asciiTheme="minorHAnsi" w:hAnsiTheme="minorHAnsi" w:cs="Arial"/>
          <w:sz w:val="24"/>
          <w:szCs w:val="24"/>
        </w:rPr>
        <w:t xml:space="preserve"> </w:t>
      </w:r>
      <w:r w:rsidR="00A27CBA" w:rsidRPr="00352C52">
        <w:rPr>
          <w:rFonts w:asciiTheme="minorHAnsi" w:hAnsiTheme="minorHAnsi" w:cs="Arial"/>
          <w:sz w:val="24"/>
          <w:szCs w:val="24"/>
        </w:rPr>
        <w:t xml:space="preserve">Similarly, </w:t>
      </w:r>
      <w:r w:rsidR="00714EFA" w:rsidRPr="00352C52">
        <w:rPr>
          <w:rFonts w:asciiTheme="minorHAnsi" w:hAnsiTheme="minorHAnsi" w:cs="Arial"/>
          <w:sz w:val="24"/>
          <w:szCs w:val="24"/>
        </w:rPr>
        <w:t>it has been submitted that allowing doctors to determine the v</w:t>
      </w:r>
      <w:r w:rsidR="005117F3" w:rsidRPr="00352C52">
        <w:rPr>
          <w:rFonts w:asciiTheme="minorHAnsi" w:hAnsiTheme="minorHAnsi" w:cs="Arial"/>
          <w:sz w:val="24"/>
          <w:szCs w:val="24"/>
        </w:rPr>
        <w:t xml:space="preserve">alidity </w:t>
      </w:r>
      <w:r w:rsidR="00714EFA" w:rsidRPr="00352C52">
        <w:rPr>
          <w:rFonts w:asciiTheme="minorHAnsi" w:hAnsiTheme="minorHAnsi" w:cs="Arial"/>
          <w:sz w:val="24"/>
          <w:szCs w:val="24"/>
        </w:rPr>
        <w:t xml:space="preserve">of euthanasia requests in </w:t>
      </w:r>
      <w:r w:rsidR="005117F3" w:rsidRPr="00352C52">
        <w:rPr>
          <w:rFonts w:asciiTheme="minorHAnsi" w:hAnsiTheme="minorHAnsi" w:cs="Arial"/>
          <w:sz w:val="24"/>
          <w:szCs w:val="24"/>
        </w:rPr>
        <w:t>this way</w:t>
      </w:r>
      <w:r w:rsidR="00714EFA" w:rsidRPr="00352C52">
        <w:rPr>
          <w:rFonts w:asciiTheme="minorHAnsi" w:hAnsiTheme="minorHAnsi" w:cs="Arial"/>
          <w:sz w:val="24"/>
          <w:szCs w:val="24"/>
        </w:rPr>
        <w:t>, results in the individual’s supposed autonomy being made redundant.</w:t>
      </w:r>
      <w:r w:rsidR="00714EFA" w:rsidRPr="00352C52">
        <w:rPr>
          <w:rStyle w:val="FootnoteReference"/>
          <w:rFonts w:asciiTheme="minorHAnsi" w:hAnsiTheme="minorHAnsi" w:cs="Arial"/>
          <w:sz w:val="24"/>
          <w:szCs w:val="24"/>
        </w:rPr>
        <w:footnoteReference w:id="49"/>
      </w:r>
      <w:r w:rsidR="00B26EE5" w:rsidRPr="00352C52">
        <w:rPr>
          <w:rFonts w:asciiTheme="minorHAnsi" w:hAnsiTheme="minorHAnsi" w:cs="Arial"/>
          <w:sz w:val="24"/>
          <w:szCs w:val="24"/>
        </w:rPr>
        <w:t xml:space="preserve"> </w:t>
      </w:r>
      <w:r w:rsidR="009F2401" w:rsidRPr="00352C52">
        <w:rPr>
          <w:rFonts w:asciiTheme="minorHAnsi" w:hAnsiTheme="minorHAnsi" w:cs="Arial"/>
          <w:sz w:val="24"/>
          <w:szCs w:val="24"/>
        </w:rPr>
        <w:t>Thus, if the</w:t>
      </w:r>
      <w:r w:rsidR="00714EFA" w:rsidRPr="00352C52">
        <w:rPr>
          <w:rFonts w:asciiTheme="minorHAnsi" w:hAnsiTheme="minorHAnsi" w:cs="Arial"/>
          <w:sz w:val="24"/>
          <w:szCs w:val="24"/>
        </w:rPr>
        <w:t xml:space="preserve"> argument</w:t>
      </w:r>
      <w:r w:rsidR="009F2401" w:rsidRPr="00352C52">
        <w:rPr>
          <w:rFonts w:asciiTheme="minorHAnsi" w:hAnsiTheme="minorHAnsi" w:cs="Arial"/>
          <w:sz w:val="24"/>
          <w:szCs w:val="24"/>
        </w:rPr>
        <w:t xml:space="preserve"> against subjective paternalism</w:t>
      </w:r>
      <w:r w:rsidR="00714EFA" w:rsidRPr="00352C52">
        <w:rPr>
          <w:rFonts w:asciiTheme="minorHAnsi" w:hAnsiTheme="minorHAnsi" w:cs="Arial"/>
          <w:sz w:val="24"/>
          <w:szCs w:val="24"/>
        </w:rPr>
        <w:t xml:space="preserve"> were to be</w:t>
      </w:r>
      <w:r w:rsidR="000D2AE1" w:rsidRPr="00352C52">
        <w:rPr>
          <w:rFonts w:asciiTheme="minorHAnsi" w:hAnsiTheme="minorHAnsi" w:cs="Arial"/>
          <w:sz w:val="24"/>
          <w:szCs w:val="24"/>
        </w:rPr>
        <w:t xml:space="preserve"> espoused, it would be extremely difficult to argue that Hart would be in favour of legalising euthanasia in this unfettered form.</w:t>
      </w:r>
    </w:p>
    <w:p w14:paraId="54F708D4" w14:textId="77777777" w:rsidR="00C25554" w:rsidRPr="00352C52" w:rsidRDefault="00C25554" w:rsidP="00352C52">
      <w:pPr>
        <w:spacing w:line="360" w:lineRule="auto"/>
        <w:jc w:val="both"/>
        <w:rPr>
          <w:rFonts w:asciiTheme="minorHAnsi" w:hAnsiTheme="minorHAnsi" w:cs="Arial"/>
          <w:sz w:val="24"/>
          <w:szCs w:val="24"/>
        </w:rPr>
      </w:pPr>
    </w:p>
    <w:p w14:paraId="241A923F" w14:textId="77777777" w:rsidR="00A17A7D" w:rsidRPr="00352C52" w:rsidRDefault="00C25554"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t xml:space="preserve">Alternatively, </w:t>
      </w:r>
      <w:r w:rsidR="00951BAB" w:rsidRPr="00352C52">
        <w:rPr>
          <w:rFonts w:asciiTheme="minorHAnsi" w:hAnsiTheme="minorHAnsi" w:cs="Arial"/>
          <w:sz w:val="24"/>
          <w:szCs w:val="24"/>
        </w:rPr>
        <w:t>Hart</w:t>
      </w:r>
      <w:r w:rsidR="00AF1403" w:rsidRPr="00352C52">
        <w:rPr>
          <w:rFonts w:asciiTheme="minorHAnsi" w:hAnsiTheme="minorHAnsi" w:cs="Arial"/>
          <w:sz w:val="24"/>
          <w:szCs w:val="24"/>
        </w:rPr>
        <w:t>’s argument that no-one is bound to admit that the law may punish forms of immorality which involve no suffering,</w:t>
      </w:r>
      <w:r w:rsidR="00B11A37" w:rsidRPr="00352C52">
        <w:rPr>
          <w:rFonts w:asciiTheme="minorHAnsi" w:hAnsiTheme="minorHAnsi" w:cs="Arial"/>
          <w:sz w:val="24"/>
          <w:szCs w:val="24"/>
        </w:rPr>
        <w:t xml:space="preserve"> may be seen to provide a justification for </w:t>
      </w:r>
      <w:r w:rsidR="00AF1403" w:rsidRPr="00352C52">
        <w:rPr>
          <w:rFonts w:asciiTheme="minorHAnsi" w:hAnsiTheme="minorHAnsi" w:cs="Arial"/>
          <w:sz w:val="24"/>
          <w:szCs w:val="24"/>
        </w:rPr>
        <w:t>the legalisation of euthanasia</w:t>
      </w:r>
      <w:r w:rsidR="00CB78BB" w:rsidRPr="00352C52">
        <w:rPr>
          <w:rFonts w:asciiTheme="minorHAnsi" w:hAnsiTheme="minorHAnsi" w:cs="Arial"/>
          <w:sz w:val="24"/>
          <w:szCs w:val="24"/>
        </w:rPr>
        <w:t>.</w:t>
      </w:r>
      <w:r w:rsidR="00951BAB" w:rsidRPr="00352C52">
        <w:rPr>
          <w:rStyle w:val="FootnoteReference"/>
          <w:rFonts w:asciiTheme="minorHAnsi" w:hAnsiTheme="minorHAnsi" w:cs="Arial"/>
          <w:sz w:val="24"/>
          <w:szCs w:val="24"/>
        </w:rPr>
        <w:footnoteReference w:id="50"/>
      </w:r>
      <w:r w:rsidR="009508C8" w:rsidRPr="00352C52">
        <w:rPr>
          <w:rFonts w:asciiTheme="minorHAnsi" w:hAnsiTheme="minorHAnsi" w:cs="Arial"/>
          <w:sz w:val="24"/>
          <w:szCs w:val="24"/>
        </w:rPr>
        <w:t xml:space="preserve"> </w:t>
      </w:r>
      <w:r w:rsidR="00AF1403" w:rsidRPr="00352C52">
        <w:rPr>
          <w:rFonts w:asciiTheme="minorHAnsi" w:hAnsiTheme="minorHAnsi" w:cs="Arial"/>
          <w:sz w:val="24"/>
          <w:szCs w:val="24"/>
        </w:rPr>
        <w:t>This is because i</w:t>
      </w:r>
      <w:r w:rsidR="009508C8" w:rsidRPr="00352C52">
        <w:rPr>
          <w:rFonts w:asciiTheme="minorHAnsi" w:hAnsiTheme="minorHAnsi" w:cs="Arial"/>
          <w:sz w:val="24"/>
          <w:szCs w:val="24"/>
        </w:rPr>
        <w:t>f we interpret this to be stating that the criminal law should be used to prevent suffering, legalising euthanasia is undoubtedly justified.</w:t>
      </w:r>
      <w:r w:rsidR="009508C8" w:rsidRPr="00352C52">
        <w:rPr>
          <w:rStyle w:val="FootnoteReference"/>
          <w:rFonts w:asciiTheme="minorHAnsi" w:hAnsiTheme="minorHAnsi" w:cs="Arial"/>
          <w:sz w:val="24"/>
          <w:szCs w:val="24"/>
        </w:rPr>
        <w:footnoteReference w:id="51"/>
      </w:r>
      <w:r w:rsidR="009508C8" w:rsidRPr="00352C52">
        <w:rPr>
          <w:rFonts w:asciiTheme="minorHAnsi" w:hAnsiTheme="minorHAnsi" w:cs="Arial"/>
          <w:sz w:val="24"/>
          <w:szCs w:val="24"/>
        </w:rPr>
        <w:t xml:space="preserve"> Therefore</w:t>
      </w:r>
      <w:r w:rsidR="00977545" w:rsidRPr="00352C52">
        <w:rPr>
          <w:rFonts w:asciiTheme="minorHAnsi" w:hAnsiTheme="minorHAnsi" w:cs="Arial"/>
          <w:sz w:val="24"/>
          <w:szCs w:val="24"/>
        </w:rPr>
        <w:t>,</w:t>
      </w:r>
      <w:r w:rsidR="009508C8" w:rsidRPr="00352C52">
        <w:rPr>
          <w:rFonts w:asciiTheme="minorHAnsi" w:hAnsiTheme="minorHAnsi" w:cs="Arial"/>
          <w:sz w:val="24"/>
          <w:szCs w:val="24"/>
        </w:rPr>
        <w:t xml:space="preserve"> the contradictory views which Hart puts forward in relation to euthanasia means that concluding on what side of the debate he would ultimately fall</w:t>
      </w:r>
      <w:r w:rsidR="00B11A37" w:rsidRPr="00352C52">
        <w:rPr>
          <w:rFonts w:asciiTheme="minorHAnsi" w:hAnsiTheme="minorHAnsi" w:cs="Arial"/>
          <w:sz w:val="24"/>
          <w:szCs w:val="24"/>
        </w:rPr>
        <w:t>,</w:t>
      </w:r>
      <w:r w:rsidR="009508C8" w:rsidRPr="00352C52">
        <w:rPr>
          <w:rFonts w:asciiTheme="minorHAnsi" w:hAnsiTheme="minorHAnsi" w:cs="Arial"/>
          <w:sz w:val="24"/>
          <w:szCs w:val="24"/>
        </w:rPr>
        <w:t xml:space="preserve"> is inevitably pl</w:t>
      </w:r>
      <w:r w:rsidR="00B11A37" w:rsidRPr="00352C52">
        <w:rPr>
          <w:rFonts w:asciiTheme="minorHAnsi" w:hAnsiTheme="minorHAnsi" w:cs="Arial"/>
          <w:sz w:val="24"/>
          <w:szCs w:val="24"/>
        </w:rPr>
        <w:t>agued with ambiguities. Despite</w:t>
      </w:r>
      <w:r w:rsidR="009508C8" w:rsidRPr="00352C52">
        <w:rPr>
          <w:rFonts w:asciiTheme="minorHAnsi" w:hAnsiTheme="minorHAnsi" w:cs="Arial"/>
          <w:sz w:val="24"/>
          <w:szCs w:val="24"/>
        </w:rPr>
        <w:t xml:space="preserve"> this</w:t>
      </w:r>
      <w:r w:rsidR="00B11A37" w:rsidRPr="00352C52">
        <w:rPr>
          <w:rFonts w:asciiTheme="minorHAnsi" w:hAnsiTheme="minorHAnsi" w:cs="Arial"/>
          <w:sz w:val="24"/>
          <w:szCs w:val="24"/>
        </w:rPr>
        <w:t>,</w:t>
      </w:r>
      <w:r w:rsidR="009508C8" w:rsidRPr="00352C52">
        <w:rPr>
          <w:rFonts w:asciiTheme="minorHAnsi" w:hAnsiTheme="minorHAnsi" w:cs="Arial"/>
          <w:sz w:val="24"/>
          <w:szCs w:val="24"/>
        </w:rPr>
        <w:t xml:space="preserve"> </w:t>
      </w:r>
      <w:r w:rsidR="00B11A37" w:rsidRPr="00352C52">
        <w:rPr>
          <w:rFonts w:asciiTheme="minorHAnsi" w:hAnsiTheme="minorHAnsi" w:cs="Arial"/>
          <w:sz w:val="24"/>
          <w:szCs w:val="24"/>
        </w:rPr>
        <w:t xml:space="preserve">it would seem that on balance, </w:t>
      </w:r>
      <w:r w:rsidR="009508C8" w:rsidRPr="00352C52">
        <w:rPr>
          <w:rFonts w:asciiTheme="minorHAnsi" w:hAnsiTheme="minorHAnsi" w:cs="Arial"/>
          <w:sz w:val="24"/>
          <w:szCs w:val="24"/>
        </w:rPr>
        <w:t>Hart woul</w:t>
      </w:r>
      <w:r w:rsidR="00B11A37" w:rsidRPr="00352C52">
        <w:rPr>
          <w:rFonts w:asciiTheme="minorHAnsi" w:hAnsiTheme="minorHAnsi" w:cs="Arial"/>
          <w:sz w:val="24"/>
          <w:szCs w:val="24"/>
        </w:rPr>
        <w:t>d be more inclined to accept</w:t>
      </w:r>
      <w:r w:rsidR="009508C8" w:rsidRPr="00352C52">
        <w:rPr>
          <w:rFonts w:asciiTheme="minorHAnsi" w:hAnsiTheme="minorHAnsi" w:cs="Arial"/>
          <w:sz w:val="24"/>
          <w:szCs w:val="24"/>
        </w:rPr>
        <w:t xml:space="preserve"> legalisation.</w:t>
      </w:r>
      <w:r w:rsidR="00864541" w:rsidRPr="00352C52">
        <w:rPr>
          <w:rFonts w:asciiTheme="minorHAnsi" w:hAnsiTheme="minorHAnsi" w:cs="Arial"/>
          <w:sz w:val="24"/>
          <w:szCs w:val="24"/>
        </w:rPr>
        <w:t xml:space="preserve"> This is because the potential harm of allowing euthanasia </w:t>
      </w:r>
      <w:r w:rsidR="00B11A37" w:rsidRPr="00352C52">
        <w:rPr>
          <w:rFonts w:asciiTheme="minorHAnsi" w:hAnsiTheme="minorHAnsi" w:cs="Arial"/>
          <w:sz w:val="24"/>
          <w:szCs w:val="24"/>
        </w:rPr>
        <w:t xml:space="preserve">to those who </w:t>
      </w:r>
      <w:r w:rsidR="00864541" w:rsidRPr="00352C52">
        <w:rPr>
          <w:rFonts w:asciiTheme="minorHAnsi" w:hAnsiTheme="minorHAnsi" w:cs="Arial"/>
          <w:sz w:val="24"/>
          <w:szCs w:val="24"/>
        </w:rPr>
        <w:lastRenderedPageBreak/>
        <w:t>desire it</w:t>
      </w:r>
      <w:r w:rsidR="00977545" w:rsidRPr="00352C52">
        <w:rPr>
          <w:rFonts w:asciiTheme="minorHAnsi" w:hAnsiTheme="minorHAnsi" w:cs="Arial"/>
          <w:sz w:val="24"/>
          <w:szCs w:val="24"/>
        </w:rPr>
        <w:t>,</w:t>
      </w:r>
      <w:r w:rsidR="00864541" w:rsidRPr="00352C52">
        <w:rPr>
          <w:rFonts w:asciiTheme="minorHAnsi" w:hAnsiTheme="minorHAnsi" w:cs="Arial"/>
          <w:sz w:val="24"/>
          <w:szCs w:val="24"/>
        </w:rPr>
        <w:t xml:space="preserve"> is outweighed by the enduring pain and suffering which individuals would be subjected to if legalisation was not permitted. Additionally, the caveat to Mill’s harm principle enables the law to intervene to prevent children causing harm to themselves.</w:t>
      </w:r>
      <w:r w:rsidR="00864541" w:rsidRPr="00352C52">
        <w:rPr>
          <w:rStyle w:val="FootnoteReference"/>
          <w:rFonts w:asciiTheme="minorHAnsi" w:hAnsiTheme="minorHAnsi" w:cs="Arial"/>
          <w:sz w:val="24"/>
          <w:szCs w:val="24"/>
        </w:rPr>
        <w:footnoteReference w:id="52"/>
      </w:r>
      <w:r w:rsidR="00864541" w:rsidRPr="00352C52">
        <w:rPr>
          <w:rFonts w:asciiTheme="minorHAnsi" w:hAnsiTheme="minorHAnsi" w:cs="Arial"/>
          <w:sz w:val="24"/>
          <w:szCs w:val="24"/>
        </w:rPr>
        <w:t xml:space="preserve"> Arguably, this address</w:t>
      </w:r>
      <w:r w:rsidR="005117F3" w:rsidRPr="00352C52">
        <w:rPr>
          <w:rFonts w:asciiTheme="minorHAnsi" w:hAnsiTheme="minorHAnsi" w:cs="Arial"/>
          <w:sz w:val="24"/>
          <w:szCs w:val="24"/>
        </w:rPr>
        <w:t>es</w:t>
      </w:r>
      <w:r w:rsidR="009F2401" w:rsidRPr="00352C52">
        <w:rPr>
          <w:rFonts w:asciiTheme="minorHAnsi" w:hAnsiTheme="minorHAnsi" w:cs="Arial"/>
          <w:sz w:val="24"/>
          <w:szCs w:val="24"/>
        </w:rPr>
        <w:t xml:space="preserve"> some of</w:t>
      </w:r>
      <w:r w:rsidR="00864541" w:rsidRPr="00352C52">
        <w:rPr>
          <w:rFonts w:asciiTheme="minorHAnsi" w:hAnsiTheme="minorHAnsi" w:cs="Arial"/>
          <w:sz w:val="24"/>
          <w:szCs w:val="24"/>
        </w:rPr>
        <w:t xml:space="preserve"> the concerns of those opposed to legalising euthanasia, as it wou</w:t>
      </w:r>
      <w:r w:rsidR="005117F3" w:rsidRPr="00352C52">
        <w:rPr>
          <w:rFonts w:asciiTheme="minorHAnsi" w:hAnsiTheme="minorHAnsi" w:cs="Arial"/>
          <w:sz w:val="24"/>
          <w:szCs w:val="24"/>
        </w:rPr>
        <w:t>ld prevent the events cited in T</w:t>
      </w:r>
      <w:r w:rsidR="00864541" w:rsidRPr="00352C52">
        <w:rPr>
          <w:rFonts w:asciiTheme="minorHAnsi" w:hAnsiTheme="minorHAnsi" w:cs="Arial"/>
          <w:sz w:val="24"/>
          <w:szCs w:val="24"/>
        </w:rPr>
        <w:t>he Netherlands, namely the availability o</w:t>
      </w:r>
      <w:r w:rsidR="00B11A37" w:rsidRPr="00352C52">
        <w:rPr>
          <w:rFonts w:asciiTheme="minorHAnsi" w:hAnsiTheme="minorHAnsi" w:cs="Arial"/>
          <w:sz w:val="24"/>
          <w:szCs w:val="24"/>
        </w:rPr>
        <w:t>f euthanasia to children, from being</w:t>
      </w:r>
      <w:r w:rsidR="00864541" w:rsidRPr="00352C52">
        <w:rPr>
          <w:rFonts w:asciiTheme="minorHAnsi" w:hAnsiTheme="minorHAnsi" w:cs="Arial"/>
          <w:sz w:val="24"/>
          <w:szCs w:val="24"/>
        </w:rPr>
        <w:t xml:space="preserve"> lawful</w:t>
      </w:r>
      <w:r w:rsidR="00B11A37" w:rsidRPr="00352C52">
        <w:rPr>
          <w:rFonts w:asciiTheme="minorHAnsi" w:hAnsiTheme="minorHAnsi" w:cs="Arial"/>
          <w:sz w:val="24"/>
          <w:szCs w:val="24"/>
        </w:rPr>
        <w:t xml:space="preserve"> in our society</w:t>
      </w:r>
      <w:r w:rsidR="00864541" w:rsidRPr="00352C52">
        <w:rPr>
          <w:rFonts w:asciiTheme="minorHAnsi" w:hAnsiTheme="minorHAnsi" w:cs="Arial"/>
          <w:sz w:val="24"/>
          <w:szCs w:val="24"/>
        </w:rPr>
        <w:t xml:space="preserve">. This, coupled with subjective paternalism, would limit the ambit of euthanasia, thus addressing Hart’s concerns that people may request euthanasia momentarily, or without due reflection, when they do not truly want it. </w:t>
      </w:r>
    </w:p>
    <w:p w14:paraId="2A693D93" w14:textId="77777777" w:rsidR="00F608E6" w:rsidRPr="00352C52" w:rsidRDefault="00F608E6" w:rsidP="00352C52">
      <w:pPr>
        <w:spacing w:line="360" w:lineRule="auto"/>
        <w:jc w:val="both"/>
        <w:rPr>
          <w:rFonts w:asciiTheme="minorHAnsi" w:hAnsiTheme="minorHAnsi" w:cs="Arial"/>
          <w:sz w:val="24"/>
          <w:szCs w:val="24"/>
        </w:rPr>
      </w:pPr>
    </w:p>
    <w:p w14:paraId="226BFD35" w14:textId="77777777" w:rsidR="000805A0" w:rsidRPr="00352C52" w:rsidRDefault="00F608E6"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t xml:space="preserve">Another aspect of this debate which </w:t>
      </w:r>
      <w:r w:rsidR="00B11A37" w:rsidRPr="00352C52">
        <w:rPr>
          <w:rFonts w:asciiTheme="minorHAnsi" w:hAnsiTheme="minorHAnsi" w:cs="Arial"/>
          <w:sz w:val="24"/>
          <w:szCs w:val="24"/>
        </w:rPr>
        <w:t xml:space="preserve">causes disagreement amongst </w:t>
      </w:r>
      <w:r w:rsidRPr="00352C52">
        <w:rPr>
          <w:rFonts w:asciiTheme="minorHAnsi" w:hAnsiTheme="minorHAnsi" w:cs="Arial"/>
          <w:sz w:val="24"/>
          <w:szCs w:val="24"/>
        </w:rPr>
        <w:t xml:space="preserve">Hart and Devlin </w:t>
      </w:r>
      <w:r w:rsidR="005117F3" w:rsidRPr="00352C52">
        <w:rPr>
          <w:rFonts w:asciiTheme="minorHAnsi" w:hAnsiTheme="minorHAnsi" w:cs="Arial"/>
          <w:sz w:val="24"/>
          <w:szCs w:val="24"/>
        </w:rPr>
        <w:t>relates</w:t>
      </w:r>
      <w:r w:rsidRPr="00352C52">
        <w:rPr>
          <w:rFonts w:asciiTheme="minorHAnsi" w:hAnsiTheme="minorHAnsi" w:cs="Arial"/>
          <w:sz w:val="24"/>
          <w:szCs w:val="24"/>
        </w:rPr>
        <w:t xml:space="preserve"> to the means of enforcement. Devlin believes that coercion should be used to enforce morality, yet </w:t>
      </w:r>
      <w:r w:rsidR="00672C20" w:rsidRPr="00352C52">
        <w:rPr>
          <w:rFonts w:asciiTheme="minorHAnsi" w:hAnsiTheme="minorHAnsi" w:cs="Arial"/>
          <w:sz w:val="24"/>
          <w:szCs w:val="24"/>
        </w:rPr>
        <w:t>Hart claims that there is ‘little evidence to support the idea that morality is best taug</w:t>
      </w:r>
      <w:r w:rsidR="00245E3B" w:rsidRPr="00352C52">
        <w:rPr>
          <w:rFonts w:asciiTheme="minorHAnsi" w:hAnsiTheme="minorHAnsi" w:cs="Arial"/>
          <w:sz w:val="24"/>
          <w:szCs w:val="24"/>
        </w:rPr>
        <w:t>ht by fear of legal punishment</w:t>
      </w:r>
      <w:r w:rsidR="00A05845" w:rsidRPr="00352C52">
        <w:rPr>
          <w:rFonts w:asciiTheme="minorHAnsi" w:hAnsiTheme="minorHAnsi" w:cs="Arial"/>
          <w:sz w:val="24"/>
          <w:szCs w:val="24"/>
        </w:rPr>
        <w:t>’</w:t>
      </w:r>
      <w:r w:rsidR="00245E3B" w:rsidRPr="00352C52">
        <w:rPr>
          <w:rFonts w:asciiTheme="minorHAnsi" w:hAnsiTheme="minorHAnsi" w:cs="Arial"/>
          <w:sz w:val="24"/>
          <w:szCs w:val="24"/>
        </w:rPr>
        <w:t>.</w:t>
      </w:r>
      <w:r w:rsidR="00245E3B" w:rsidRPr="00352C52">
        <w:rPr>
          <w:rStyle w:val="FootnoteReference"/>
          <w:rFonts w:asciiTheme="minorHAnsi" w:hAnsiTheme="minorHAnsi" w:cs="Arial"/>
          <w:sz w:val="24"/>
          <w:szCs w:val="24"/>
        </w:rPr>
        <w:footnoteReference w:id="53"/>
      </w:r>
      <w:r w:rsidR="00245E3B" w:rsidRPr="00352C52">
        <w:rPr>
          <w:rFonts w:asciiTheme="minorHAnsi" w:hAnsiTheme="minorHAnsi" w:cs="Arial"/>
          <w:sz w:val="24"/>
          <w:szCs w:val="24"/>
        </w:rPr>
        <w:t xml:space="preserve"> Thus, Hart </w:t>
      </w:r>
      <w:r w:rsidR="00ED04E6" w:rsidRPr="00352C52">
        <w:rPr>
          <w:rFonts w:asciiTheme="minorHAnsi" w:hAnsiTheme="minorHAnsi" w:cs="Arial"/>
          <w:sz w:val="24"/>
          <w:szCs w:val="24"/>
        </w:rPr>
        <w:t>argues that if the</w:t>
      </w:r>
      <w:r w:rsidR="00245E3B" w:rsidRPr="00352C52">
        <w:rPr>
          <w:rFonts w:asciiTheme="minorHAnsi" w:hAnsiTheme="minorHAnsi" w:cs="Arial"/>
          <w:sz w:val="24"/>
          <w:szCs w:val="24"/>
        </w:rPr>
        <w:t xml:space="preserve"> threat of coercion does not compel people to behave morally, its justification can only be based upon the retributive theory of punishment.</w:t>
      </w:r>
      <w:r w:rsidR="00245E3B" w:rsidRPr="00352C52">
        <w:rPr>
          <w:rStyle w:val="FootnoteReference"/>
          <w:rFonts w:asciiTheme="minorHAnsi" w:hAnsiTheme="minorHAnsi" w:cs="Arial"/>
          <w:sz w:val="24"/>
          <w:szCs w:val="24"/>
        </w:rPr>
        <w:footnoteReference w:id="54"/>
      </w:r>
      <w:r w:rsidR="00875D32" w:rsidRPr="00352C52">
        <w:rPr>
          <w:rFonts w:asciiTheme="minorHAnsi" w:hAnsiTheme="minorHAnsi" w:cs="Arial"/>
          <w:sz w:val="24"/>
          <w:szCs w:val="24"/>
        </w:rPr>
        <w:t xml:space="preserve"> However, this theory </w:t>
      </w:r>
      <w:r w:rsidR="00245E3B" w:rsidRPr="00352C52">
        <w:rPr>
          <w:rFonts w:asciiTheme="minorHAnsi" w:hAnsiTheme="minorHAnsi" w:cs="Arial"/>
          <w:sz w:val="24"/>
          <w:szCs w:val="24"/>
        </w:rPr>
        <w:t>of punishment is only valid where the crime has harmed others and thus, in the case of immoral victimless acts committed in private, it cannot be logically argued that punishment is still called for.</w:t>
      </w:r>
      <w:r w:rsidR="00245E3B" w:rsidRPr="00352C52">
        <w:rPr>
          <w:rStyle w:val="FootnoteReference"/>
          <w:rFonts w:asciiTheme="minorHAnsi" w:hAnsiTheme="minorHAnsi" w:cs="Arial"/>
          <w:sz w:val="24"/>
          <w:szCs w:val="24"/>
        </w:rPr>
        <w:footnoteReference w:id="55"/>
      </w:r>
      <w:r w:rsidR="005B1B91" w:rsidRPr="00352C52">
        <w:rPr>
          <w:rFonts w:asciiTheme="minorHAnsi" w:hAnsiTheme="minorHAnsi" w:cs="Arial"/>
          <w:sz w:val="24"/>
          <w:szCs w:val="24"/>
        </w:rPr>
        <w:t xml:space="preserve"> </w:t>
      </w:r>
      <w:r w:rsidR="00ED04E6" w:rsidRPr="00352C52">
        <w:rPr>
          <w:rFonts w:asciiTheme="minorHAnsi" w:hAnsiTheme="minorHAnsi" w:cs="Arial"/>
          <w:sz w:val="24"/>
          <w:szCs w:val="24"/>
        </w:rPr>
        <w:t>This reflects the arguments cited by Feinberg</w:t>
      </w:r>
      <w:r w:rsidR="005117F3" w:rsidRPr="00352C52">
        <w:rPr>
          <w:rFonts w:asciiTheme="minorHAnsi" w:hAnsiTheme="minorHAnsi" w:cs="Arial"/>
          <w:sz w:val="24"/>
          <w:szCs w:val="24"/>
        </w:rPr>
        <w:t xml:space="preserve">, </w:t>
      </w:r>
      <w:r w:rsidR="00ED04E6" w:rsidRPr="00352C52">
        <w:rPr>
          <w:rFonts w:asciiTheme="minorHAnsi" w:hAnsiTheme="minorHAnsi" w:cs="Arial"/>
          <w:sz w:val="24"/>
          <w:szCs w:val="24"/>
        </w:rPr>
        <w:t xml:space="preserve">in relation to the crimes of consensual sodomy and incest. </w:t>
      </w:r>
      <w:r w:rsidR="005B1B91" w:rsidRPr="00352C52">
        <w:rPr>
          <w:rFonts w:asciiTheme="minorHAnsi" w:hAnsiTheme="minorHAnsi" w:cs="Arial"/>
          <w:sz w:val="24"/>
          <w:szCs w:val="24"/>
        </w:rPr>
        <w:t xml:space="preserve">Additionally, Hart contends that enforcing </w:t>
      </w:r>
      <w:r w:rsidR="005117F3" w:rsidRPr="00352C52">
        <w:rPr>
          <w:rFonts w:asciiTheme="minorHAnsi" w:hAnsiTheme="minorHAnsi" w:cs="Arial"/>
          <w:sz w:val="24"/>
          <w:szCs w:val="24"/>
        </w:rPr>
        <w:t>morality</w:t>
      </w:r>
      <w:r w:rsidR="005B1B91" w:rsidRPr="00352C52">
        <w:rPr>
          <w:rFonts w:asciiTheme="minorHAnsi" w:hAnsiTheme="minorHAnsi" w:cs="Arial"/>
          <w:sz w:val="24"/>
          <w:szCs w:val="24"/>
        </w:rPr>
        <w:t xml:space="preserve"> by way of legal sanctions has the undesirable effect of curtailing the development of society’s moral code.</w:t>
      </w:r>
      <w:r w:rsidR="005B1B91" w:rsidRPr="00352C52">
        <w:rPr>
          <w:rStyle w:val="FootnoteReference"/>
          <w:rFonts w:asciiTheme="minorHAnsi" w:hAnsiTheme="minorHAnsi" w:cs="Arial"/>
          <w:sz w:val="24"/>
          <w:szCs w:val="24"/>
        </w:rPr>
        <w:footnoteReference w:id="56"/>
      </w:r>
      <w:r w:rsidR="00ED04E6" w:rsidRPr="00352C52">
        <w:rPr>
          <w:rFonts w:asciiTheme="minorHAnsi" w:hAnsiTheme="minorHAnsi" w:cs="Arial"/>
          <w:sz w:val="24"/>
          <w:szCs w:val="24"/>
        </w:rPr>
        <w:t xml:space="preserve"> Hart considers that </w:t>
      </w:r>
      <w:r w:rsidR="000805A0" w:rsidRPr="00352C52">
        <w:rPr>
          <w:rFonts w:asciiTheme="minorHAnsi" w:hAnsiTheme="minorHAnsi" w:cs="Arial"/>
          <w:sz w:val="24"/>
          <w:szCs w:val="24"/>
        </w:rPr>
        <w:t>if established morality is too stringently enforced, the opportunities to chall</w:t>
      </w:r>
      <w:r w:rsidR="003A1081" w:rsidRPr="00352C52">
        <w:rPr>
          <w:rFonts w:asciiTheme="minorHAnsi" w:hAnsiTheme="minorHAnsi" w:cs="Arial"/>
          <w:sz w:val="24"/>
          <w:szCs w:val="24"/>
        </w:rPr>
        <w:t>enge an incorrect view of the majority</w:t>
      </w:r>
      <w:r w:rsidR="000805A0" w:rsidRPr="00352C52">
        <w:rPr>
          <w:rFonts w:asciiTheme="minorHAnsi" w:hAnsiTheme="minorHAnsi" w:cs="Arial"/>
          <w:sz w:val="24"/>
          <w:szCs w:val="24"/>
        </w:rPr>
        <w:t xml:space="preserve"> would be removed</w:t>
      </w:r>
      <w:r w:rsidR="006413C7" w:rsidRPr="00352C52">
        <w:rPr>
          <w:rFonts w:asciiTheme="minorHAnsi" w:hAnsiTheme="minorHAnsi" w:cs="Arial"/>
          <w:sz w:val="24"/>
          <w:szCs w:val="24"/>
        </w:rPr>
        <w:t xml:space="preserve"> and this could have detrimental effects, e.g. </w:t>
      </w:r>
      <w:r w:rsidR="003A1081" w:rsidRPr="00352C52">
        <w:rPr>
          <w:rFonts w:asciiTheme="minorHAnsi" w:hAnsiTheme="minorHAnsi" w:cs="Arial"/>
          <w:sz w:val="24"/>
          <w:szCs w:val="24"/>
        </w:rPr>
        <w:t xml:space="preserve">imagine </w:t>
      </w:r>
      <w:r w:rsidR="006413C7" w:rsidRPr="00352C52">
        <w:rPr>
          <w:rFonts w:asciiTheme="minorHAnsi" w:hAnsiTheme="minorHAnsi" w:cs="Arial"/>
          <w:sz w:val="24"/>
          <w:szCs w:val="24"/>
        </w:rPr>
        <w:t>if the monumental harms inflicted on Jews and other min</w:t>
      </w:r>
      <w:r w:rsidR="00AD7E86" w:rsidRPr="00352C52">
        <w:rPr>
          <w:rFonts w:asciiTheme="minorHAnsi" w:hAnsiTheme="minorHAnsi" w:cs="Arial"/>
          <w:sz w:val="24"/>
          <w:szCs w:val="24"/>
        </w:rPr>
        <w:t>orities by the Nazi regime were</w:t>
      </w:r>
      <w:r w:rsidR="003A1081" w:rsidRPr="00352C52">
        <w:rPr>
          <w:rFonts w:asciiTheme="minorHAnsi" w:hAnsiTheme="minorHAnsi" w:cs="Arial"/>
          <w:sz w:val="24"/>
          <w:szCs w:val="24"/>
        </w:rPr>
        <w:t xml:space="preserve"> </w:t>
      </w:r>
      <w:r w:rsidR="006413C7" w:rsidRPr="00352C52">
        <w:rPr>
          <w:rFonts w:asciiTheme="minorHAnsi" w:hAnsiTheme="minorHAnsi" w:cs="Arial"/>
          <w:sz w:val="24"/>
          <w:szCs w:val="24"/>
        </w:rPr>
        <w:t>never challenged</w:t>
      </w:r>
      <w:r w:rsidR="000805A0" w:rsidRPr="00352C52">
        <w:rPr>
          <w:rFonts w:asciiTheme="minorHAnsi" w:hAnsiTheme="minorHAnsi" w:cs="Arial"/>
          <w:sz w:val="24"/>
          <w:szCs w:val="24"/>
        </w:rPr>
        <w:t>.</w:t>
      </w:r>
      <w:r w:rsidR="006413C7" w:rsidRPr="00352C52">
        <w:rPr>
          <w:rStyle w:val="FootnoteReference"/>
          <w:rFonts w:asciiTheme="minorHAnsi" w:hAnsiTheme="minorHAnsi" w:cs="Arial"/>
          <w:sz w:val="24"/>
          <w:szCs w:val="24"/>
        </w:rPr>
        <w:footnoteReference w:id="57"/>
      </w:r>
      <w:r w:rsidR="000805A0" w:rsidRPr="00352C52">
        <w:rPr>
          <w:rFonts w:asciiTheme="minorHAnsi" w:hAnsiTheme="minorHAnsi" w:cs="Arial"/>
          <w:sz w:val="24"/>
          <w:szCs w:val="24"/>
        </w:rPr>
        <w:t xml:space="preserve"> For Hart, enforcing morality through coercion is wrong in the sense that the price in terms of human misery and loss of freedom is too high.</w:t>
      </w:r>
      <w:r w:rsidR="000805A0" w:rsidRPr="00352C52">
        <w:rPr>
          <w:rStyle w:val="FootnoteReference"/>
          <w:rFonts w:asciiTheme="minorHAnsi" w:hAnsiTheme="minorHAnsi" w:cs="Arial"/>
          <w:sz w:val="24"/>
          <w:szCs w:val="24"/>
        </w:rPr>
        <w:footnoteReference w:id="58"/>
      </w:r>
      <w:r w:rsidR="000805A0" w:rsidRPr="00352C52">
        <w:rPr>
          <w:rFonts w:asciiTheme="minorHAnsi" w:hAnsiTheme="minorHAnsi" w:cs="Arial"/>
          <w:sz w:val="24"/>
          <w:szCs w:val="24"/>
        </w:rPr>
        <w:t xml:space="preserve"> This is clearly demonstrated in the case of euthanasia, because if this is not legalised, those individuals will be forced to </w:t>
      </w:r>
      <w:r w:rsidR="000805A0" w:rsidRPr="00352C52">
        <w:rPr>
          <w:rFonts w:asciiTheme="minorHAnsi" w:hAnsiTheme="minorHAnsi" w:cs="Arial"/>
          <w:sz w:val="24"/>
          <w:szCs w:val="24"/>
        </w:rPr>
        <w:lastRenderedPageBreak/>
        <w:t>experience the enduring mise</w:t>
      </w:r>
      <w:r w:rsidR="003A1081" w:rsidRPr="00352C52">
        <w:rPr>
          <w:rFonts w:asciiTheme="minorHAnsi" w:hAnsiTheme="minorHAnsi" w:cs="Arial"/>
          <w:sz w:val="24"/>
          <w:szCs w:val="24"/>
        </w:rPr>
        <w:t xml:space="preserve">ry of their physical condition </w:t>
      </w:r>
      <w:r w:rsidR="000805A0" w:rsidRPr="00352C52">
        <w:rPr>
          <w:rFonts w:asciiTheme="minorHAnsi" w:hAnsiTheme="minorHAnsi" w:cs="Arial"/>
          <w:sz w:val="24"/>
          <w:szCs w:val="24"/>
        </w:rPr>
        <w:t xml:space="preserve">and would arguably feel robbed of their ability to determine their own life. </w:t>
      </w:r>
    </w:p>
    <w:p w14:paraId="23DD94B3" w14:textId="77777777" w:rsidR="000805A0" w:rsidRPr="00352C52" w:rsidRDefault="000805A0" w:rsidP="00352C52">
      <w:pPr>
        <w:spacing w:line="360" w:lineRule="auto"/>
        <w:jc w:val="both"/>
        <w:rPr>
          <w:rFonts w:asciiTheme="minorHAnsi" w:hAnsiTheme="minorHAnsi" w:cs="Arial"/>
          <w:sz w:val="24"/>
          <w:szCs w:val="24"/>
        </w:rPr>
      </w:pPr>
    </w:p>
    <w:p w14:paraId="069E6495" w14:textId="77777777" w:rsidR="00CE72B3" w:rsidRPr="00352C52" w:rsidRDefault="005B1B91"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t>Consequently, Hart believes that the more appropriate means of ensuring that members of society adhere to its moral code, is through discussion, advice and argument.</w:t>
      </w:r>
      <w:r w:rsidRPr="00352C52">
        <w:rPr>
          <w:rStyle w:val="FootnoteReference"/>
          <w:rFonts w:asciiTheme="minorHAnsi" w:hAnsiTheme="minorHAnsi" w:cs="Arial"/>
          <w:sz w:val="24"/>
          <w:szCs w:val="24"/>
        </w:rPr>
        <w:footnoteReference w:id="59"/>
      </w:r>
      <w:r w:rsidR="008F69D9" w:rsidRPr="00352C52">
        <w:rPr>
          <w:rFonts w:asciiTheme="minorHAnsi" w:hAnsiTheme="minorHAnsi" w:cs="Arial"/>
          <w:sz w:val="24"/>
          <w:szCs w:val="24"/>
        </w:rPr>
        <w:t xml:space="preserve"> Hart’s reluctance to enforce morality by legal coercion demonstrates his ties to the p</w:t>
      </w:r>
      <w:r w:rsidR="00D2030F" w:rsidRPr="00352C52">
        <w:rPr>
          <w:rFonts w:asciiTheme="minorHAnsi" w:hAnsiTheme="minorHAnsi" w:cs="Arial"/>
          <w:sz w:val="24"/>
          <w:szCs w:val="24"/>
        </w:rPr>
        <w:t>ositivist</w:t>
      </w:r>
      <w:r w:rsidR="008F69D9" w:rsidRPr="00352C52">
        <w:rPr>
          <w:rFonts w:asciiTheme="minorHAnsi" w:hAnsiTheme="minorHAnsi" w:cs="Arial"/>
          <w:sz w:val="24"/>
          <w:szCs w:val="24"/>
        </w:rPr>
        <w:t xml:space="preserve"> approach</w:t>
      </w:r>
      <w:r w:rsidR="00D2030F" w:rsidRPr="00352C52">
        <w:rPr>
          <w:rFonts w:asciiTheme="minorHAnsi" w:hAnsiTheme="minorHAnsi" w:cs="Arial"/>
          <w:sz w:val="24"/>
          <w:szCs w:val="24"/>
        </w:rPr>
        <w:t xml:space="preserve">. Positivism states that the individual must choose whether to disobey immoral laws and </w:t>
      </w:r>
      <w:r w:rsidR="00875D32" w:rsidRPr="00352C52">
        <w:rPr>
          <w:rFonts w:asciiTheme="minorHAnsi" w:hAnsiTheme="minorHAnsi" w:cs="Arial"/>
          <w:sz w:val="24"/>
          <w:szCs w:val="24"/>
        </w:rPr>
        <w:t>suffer the consequences and therefore</w:t>
      </w:r>
      <w:r w:rsidR="00D2030F" w:rsidRPr="00352C52">
        <w:rPr>
          <w:rFonts w:asciiTheme="minorHAnsi" w:hAnsiTheme="minorHAnsi" w:cs="Arial"/>
          <w:sz w:val="24"/>
          <w:szCs w:val="24"/>
        </w:rPr>
        <w:t xml:space="preserve"> under this approach, it is more likely that legal intervention on issues of morality will be restricted.</w:t>
      </w:r>
      <w:r w:rsidR="008F69D9" w:rsidRPr="00352C52">
        <w:rPr>
          <w:rStyle w:val="FootnoteReference"/>
          <w:rFonts w:asciiTheme="minorHAnsi" w:hAnsiTheme="minorHAnsi" w:cs="Arial"/>
          <w:sz w:val="24"/>
          <w:szCs w:val="24"/>
        </w:rPr>
        <w:footnoteReference w:id="60"/>
      </w:r>
      <w:r w:rsidR="003A1081" w:rsidRPr="00352C52">
        <w:rPr>
          <w:rFonts w:asciiTheme="minorHAnsi" w:hAnsiTheme="minorHAnsi" w:cs="Arial"/>
          <w:sz w:val="24"/>
          <w:szCs w:val="24"/>
        </w:rPr>
        <w:t xml:space="preserve"> </w:t>
      </w:r>
      <w:r w:rsidR="006E56B8" w:rsidRPr="00352C52">
        <w:rPr>
          <w:rFonts w:asciiTheme="minorHAnsi" w:hAnsiTheme="minorHAnsi" w:cs="Arial"/>
          <w:sz w:val="24"/>
          <w:szCs w:val="24"/>
        </w:rPr>
        <w:t xml:space="preserve">However, an alternative </w:t>
      </w:r>
      <w:r w:rsidR="00104242" w:rsidRPr="00352C52">
        <w:rPr>
          <w:rFonts w:asciiTheme="minorHAnsi" w:hAnsiTheme="minorHAnsi" w:cs="Arial"/>
          <w:sz w:val="24"/>
          <w:szCs w:val="24"/>
        </w:rPr>
        <w:t>understanding</w:t>
      </w:r>
      <w:r w:rsidR="006E56B8" w:rsidRPr="00352C52">
        <w:rPr>
          <w:rFonts w:asciiTheme="minorHAnsi" w:hAnsiTheme="minorHAnsi" w:cs="Arial"/>
          <w:sz w:val="24"/>
          <w:szCs w:val="24"/>
        </w:rPr>
        <w:t xml:space="preserve"> is that the typical law-abiding citizen chooses to obey the law not to avoid its legal sanctions</w:t>
      </w:r>
      <w:r w:rsidR="00104242" w:rsidRPr="00352C52">
        <w:rPr>
          <w:rFonts w:asciiTheme="minorHAnsi" w:hAnsiTheme="minorHAnsi" w:cs="Arial"/>
          <w:sz w:val="24"/>
          <w:szCs w:val="24"/>
        </w:rPr>
        <w:t>,</w:t>
      </w:r>
      <w:r w:rsidR="006E56B8" w:rsidRPr="00352C52">
        <w:rPr>
          <w:rFonts w:asciiTheme="minorHAnsi" w:hAnsiTheme="minorHAnsi" w:cs="Arial"/>
          <w:sz w:val="24"/>
          <w:szCs w:val="24"/>
        </w:rPr>
        <w:t xml:space="preserve"> but because they consider it the right thing </w:t>
      </w:r>
      <w:r w:rsidR="00104242" w:rsidRPr="00352C52">
        <w:rPr>
          <w:rFonts w:asciiTheme="minorHAnsi" w:hAnsiTheme="minorHAnsi" w:cs="Arial"/>
          <w:sz w:val="24"/>
          <w:szCs w:val="24"/>
        </w:rPr>
        <w:t xml:space="preserve">to do. In </w:t>
      </w:r>
      <w:r w:rsidR="005F42FC" w:rsidRPr="00352C52">
        <w:rPr>
          <w:rFonts w:asciiTheme="minorHAnsi" w:hAnsiTheme="minorHAnsi" w:cs="Arial"/>
          <w:sz w:val="24"/>
          <w:szCs w:val="24"/>
        </w:rPr>
        <w:t>this case, legal intervention for issues of morality may be regarded as necessary, to ensure the preferred course of action in relation to a particular matter is taken, rather than being viewed as a violation of individuals’ autonomy.</w:t>
      </w:r>
      <w:r w:rsidR="006E56B8" w:rsidRPr="00352C52">
        <w:rPr>
          <w:rStyle w:val="FootnoteReference"/>
          <w:rFonts w:asciiTheme="minorHAnsi" w:hAnsiTheme="minorHAnsi" w:cs="Arial"/>
          <w:sz w:val="24"/>
          <w:szCs w:val="24"/>
        </w:rPr>
        <w:footnoteReference w:id="61"/>
      </w:r>
      <w:r w:rsidR="00A957DC" w:rsidRPr="00352C52">
        <w:rPr>
          <w:rFonts w:asciiTheme="minorHAnsi" w:hAnsiTheme="minorHAnsi" w:cs="Arial"/>
          <w:sz w:val="24"/>
          <w:szCs w:val="24"/>
        </w:rPr>
        <w:t xml:space="preserve"> </w:t>
      </w:r>
      <w:r w:rsidR="005F42FC" w:rsidRPr="00352C52">
        <w:rPr>
          <w:rFonts w:asciiTheme="minorHAnsi" w:hAnsiTheme="minorHAnsi" w:cs="Arial"/>
          <w:sz w:val="24"/>
          <w:szCs w:val="24"/>
        </w:rPr>
        <w:t>However, even if this was the case</w:t>
      </w:r>
      <w:r w:rsidR="00A957DC" w:rsidRPr="00352C52">
        <w:rPr>
          <w:rFonts w:asciiTheme="minorHAnsi" w:hAnsiTheme="minorHAnsi" w:cs="Arial"/>
          <w:sz w:val="24"/>
          <w:szCs w:val="24"/>
        </w:rPr>
        <w:t>, it is still unlikely that such a justification could be used against legalising euthanasia. This is because the majority opinion, particularly after consideration of concepts such as ‘sub</w:t>
      </w:r>
      <w:r w:rsidR="00875D32" w:rsidRPr="00352C52">
        <w:rPr>
          <w:rFonts w:asciiTheme="minorHAnsi" w:hAnsiTheme="minorHAnsi" w:cs="Arial"/>
          <w:sz w:val="24"/>
          <w:szCs w:val="24"/>
        </w:rPr>
        <w:t xml:space="preserve">jective </w:t>
      </w:r>
      <w:r w:rsidR="00A957DC" w:rsidRPr="00352C52">
        <w:rPr>
          <w:rFonts w:asciiTheme="minorHAnsi" w:hAnsiTheme="minorHAnsi" w:cs="Arial"/>
          <w:sz w:val="24"/>
          <w:szCs w:val="24"/>
        </w:rPr>
        <w:t>paternalism’</w:t>
      </w:r>
      <w:r w:rsidR="000805A0" w:rsidRPr="00352C52">
        <w:rPr>
          <w:rFonts w:asciiTheme="minorHAnsi" w:hAnsiTheme="minorHAnsi" w:cs="Arial"/>
          <w:sz w:val="24"/>
          <w:szCs w:val="24"/>
        </w:rPr>
        <w:t>,</w:t>
      </w:r>
      <w:r w:rsidR="00A957DC" w:rsidRPr="00352C52">
        <w:rPr>
          <w:rFonts w:asciiTheme="minorHAnsi" w:hAnsiTheme="minorHAnsi" w:cs="Arial"/>
          <w:sz w:val="24"/>
          <w:szCs w:val="24"/>
        </w:rPr>
        <w:t xml:space="preserve"> would be unlikely to believe that the law’s intervention in order to prevent such a measure, would be the preferred course of action.</w:t>
      </w:r>
    </w:p>
    <w:p w14:paraId="05855B89" w14:textId="77777777" w:rsidR="00CE72B3" w:rsidRPr="00352C52" w:rsidRDefault="00CE72B3" w:rsidP="00352C52">
      <w:pPr>
        <w:spacing w:line="360" w:lineRule="auto"/>
        <w:jc w:val="both"/>
        <w:rPr>
          <w:rFonts w:asciiTheme="minorHAnsi" w:hAnsiTheme="minorHAnsi" w:cs="Arial"/>
          <w:sz w:val="24"/>
          <w:szCs w:val="24"/>
        </w:rPr>
      </w:pPr>
    </w:p>
    <w:p w14:paraId="68153B1C" w14:textId="77777777" w:rsidR="00262120" w:rsidRPr="00352C52" w:rsidRDefault="00BA0AE3" w:rsidP="00352C52">
      <w:pPr>
        <w:spacing w:line="360" w:lineRule="auto"/>
        <w:jc w:val="both"/>
        <w:rPr>
          <w:rFonts w:asciiTheme="minorHAnsi" w:hAnsiTheme="minorHAnsi" w:cs="Arial"/>
          <w:sz w:val="24"/>
          <w:szCs w:val="24"/>
        </w:rPr>
      </w:pPr>
      <w:r w:rsidRPr="00352C52">
        <w:rPr>
          <w:rFonts w:asciiTheme="minorHAnsi" w:hAnsiTheme="minorHAnsi" w:cs="Arial"/>
          <w:sz w:val="24"/>
          <w:szCs w:val="24"/>
        </w:rPr>
        <w:t>In conclusion</w:t>
      </w:r>
      <w:r w:rsidR="00350A60" w:rsidRPr="00352C52">
        <w:rPr>
          <w:rFonts w:asciiTheme="minorHAnsi" w:hAnsiTheme="minorHAnsi" w:cs="Arial"/>
          <w:sz w:val="24"/>
          <w:szCs w:val="24"/>
        </w:rPr>
        <w:t xml:space="preserve">, </w:t>
      </w:r>
      <w:r w:rsidR="00D63CA2" w:rsidRPr="00352C52">
        <w:rPr>
          <w:rFonts w:asciiTheme="minorHAnsi" w:hAnsiTheme="minorHAnsi" w:cs="Arial"/>
          <w:sz w:val="24"/>
          <w:szCs w:val="24"/>
        </w:rPr>
        <w:t xml:space="preserve">upon examination </w:t>
      </w:r>
      <w:r w:rsidR="005363AA" w:rsidRPr="00352C52">
        <w:rPr>
          <w:rFonts w:asciiTheme="minorHAnsi" w:hAnsiTheme="minorHAnsi" w:cs="Arial"/>
          <w:sz w:val="24"/>
          <w:szCs w:val="24"/>
        </w:rPr>
        <w:t xml:space="preserve">it is evident that </w:t>
      </w:r>
      <w:r w:rsidR="00350A60" w:rsidRPr="00352C52">
        <w:rPr>
          <w:rFonts w:asciiTheme="minorHAnsi" w:hAnsiTheme="minorHAnsi" w:cs="Arial"/>
          <w:sz w:val="24"/>
          <w:szCs w:val="24"/>
        </w:rPr>
        <w:t>the question as to whe</w:t>
      </w:r>
      <w:r w:rsidR="00D75364" w:rsidRPr="00352C52">
        <w:rPr>
          <w:rFonts w:asciiTheme="minorHAnsi" w:hAnsiTheme="minorHAnsi" w:cs="Arial"/>
          <w:sz w:val="24"/>
          <w:szCs w:val="24"/>
        </w:rPr>
        <w:t>ther Hart or</w:t>
      </w:r>
      <w:r w:rsidR="00350A60" w:rsidRPr="00352C52">
        <w:rPr>
          <w:rFonts w:asciiTheme="minorHAnsi" w:hAnsiTheme="minorHAnsi" w:cs="Arial"/>
          <w:sz w:val="24"/>
          <w:szCs w:val="24"/>
        </w:rPr>
        <w:t xml:space="preserve"> Devlin’s views would prevail in relation to </w:t>
      </w:r>
      <w:r w:rsidR="005F42FC" w:rsidRPr="00352C52">
        <w:rPr>
          <w:rFonts w:asciiTheme="minorHAnsi" w:hAnsiTheme="minorHAnsi" w:cs="Arial"/>
          <w:sz w:val="24"/>
          <w:szCs w:val="24"/>
        </w:rPr>
        <w:t>legalising</w:t>
      </w:r>
      <w:r w:rsidR="006F2304" w:rsidRPr="00352C52">
        <w:rPr>
          <w:rFonts w:asciiTheme="minorHAnsi" w:hAnsiTheme="minorHAnsi" w:cs="Arial"/>
          <w:sz w:val="24"/>
          <w:szCs w:val="24"/>
        </w:rPr>
        <w:t xml:space="preserve"> euthanasia is not as clear cut as it may initially appear. Although it is unlikely that such a measure would now invoke the ‘widespread intolerance</w:t>
      </w:r>
      <w:r w:rsidR="00977545" w:rsidRPr="00352C52">
        <w:rPr>
          <w:rFonts w:asciiTheme="minorHAnsi" w:hAnsiTheme="minorHAnsi" w:cs="Arial"/>
          <w:sz w:val="24"/>
          <w:szCs w:val="24"/>
        </w:rPr>
        <w:t>,</w:t>
      </w:r>
      <w:r w:rsidR="006F2304" w:rsidRPr="00352C52">
        <w:rPr>
          <w:rFonts w:asciiTheme="minorHAnsi" w:hAnsiTheme="minorHAnsi" w:cs="Arial"/>
          <w:sz w:val="24"/>
          <w:szCs w:val="24"/>
        </w:rPr>
        <w:t xml:space="preserve"> indignation and disgust’ required to prevent such action </w:t>
      </w:r>
      <w:r w:rsidR="00D63CA2" w:rsidRPr="00352C52">
        <w:rPr>
          <w:rFonts w:asciiTheme="minorHAnsi" w:hAnsiTheme="minorHAnsi" w:cs="Arial"/>
          <w:sz w:val="24"/>
          <w:szCs w:val="24"/>
        </w:rPr>
        <w:t>according to</w:t>
      </w:r>
      <w:r w:rsidR="006F2304" w:rsidRPr="00352C52">
        <w:rPr>
          <w:rFonts w:asciiTheme="minorHAnsi" w:hAnsiTheme="minorHAnsi" w:cs="Arial"/>
          <w:sz w:val="24"/>
          <w:szCs w:val="24"/>
        </w:rPr>
        <w:t xml:space="preserve"> Devlin, issues still arise </w:t>
      </w:r>
      <w:r w:rsidR="007150C1" w:rsidRPr="00352C52">
        <w:rPr>
          <w:rFonts w:asciiTheme="minorHAnsi" w:hAnsiTheme="minorHAnsi" w:cs="Arial"/>
          <w:sz w:val="24"/>
          <w:szCs w:val="24"/>
        </w:rPr>
        <w:t>on the application of</w:t>
      </w:r>
      <w:r w:rsidR="006F2304" w:rsidRPr="00352C52">
        <w:rPr>
          <w:rFonts w:asciiTheme="minorHAnsi" w:hAnsiTheme="minorHAnsi" w:cs="Arial"/>
          <w:sz w:val="24"/>
          <w:szCs w:val="24"/>
        </w:rPr>
        <w:t xml:space="preserve"> Hart’s theory. This is because, if we take Hart to accept the legalisation of euthanasia, on the basis that preventing it would ultimately cause more harm to the individual, </w:t>
      </w:r>
      <w:r w:rsidRPr="00352C52">
        <w:rPr>
          <w:rFonts w:asciiTheme="minorHAnsi" w:hAnsiTheme="minorHAnsi" w:cs="Arial"/>
          <w:sz w:val="24"/>
          <w:szCs w:val="24"/>
        </w:rPr>
        <w:t xml:space="preserve">questions arise in relation to ascertaining </w:t>
      </w:r>
      <w:r w:rsidR="00D63CA2" w:rsidRPr="00352C52">
        <w:rPr>
          <w:rFonts w:asciiTheme="minorHAnsi" w:hAnsiTheme="minorHAnsi" w:cs="Arial"/>
          <w:sz w:val="24"/>
          <w:szCs w:val="24"/>
        </w:rPr>
        <w:t>an acceptable</w:t>
      </w:r>
      <w:r w:rsidRPr="00352C52">
        <w:rPr>
          <w:rFonts w:asciiTheme="minorHAnsi" w:hAnsiTheme="minorHAnsi" w:cs="Arial"/>
          <w:sz w:val="24"/>
          <w:szCs w:val="24"/>
        </w:rPr>
        <w:t xml:space="preserve"> ambit of euthanasia. In other words, what conditions must be fulfilled in order for a person to be legally entitled to </w:t>
      </w:r>
      <w:r w:rsidR="00D63CA2" w:rsidRPr="00352C52">
        <w:rPr>
          <w:rFonts w:asciiTheme="minorHAnsi" w:hAnsiTheme="minorHAnsi" w:cs="Arial"/>
          <w:sz w:val="24"/>
          <w:szCs w:val="24"/>
        </w:rPr>
        <w:t>it.</w:t>
      </w:r>
      <w:r w:rsidRPr="00352C52">
        <w:rPr>
          <w:rFonts w:asciiTheme="minorHAnsi" w:hAnsiTheme="minorHAnsi" w:cs="Arial"/>
          <w:sz w:val="24"/>
          <w:szCs w:val="24"/>
        </w:rPr>
        <w:t xml:space="preserve"> A </w:t>
      </w:r>
      <w:r w:rsidR="00F608E6" w:rsidRPr="00352C52">
        <w:rPr>
          <w:rFonts w:asciiTheme="minorHAnsi" w:hAnsiTheme="minorHAnsi" w:cs="Arial"/>
          <w:sz w:val="24"/>
          <w:szCs w:val="24"/>
        </w:rPr>
        <w:t>sensible approach may be to determine society</w:t>
      </w:r>
      <w:r w:rsidR="00D004C7" w:rsidRPr="00352C52">
        <w:rPr>
          <w:rFonts w:asciiTheme="minorHAnsi" w:hAnsiTheme="minorHAnsi" w:cs="Arial"/>
          <w:sz w:val="24"/>
          <w:szCs w:val="24"/>
        </w:rPr>
        <w:t>’s moral views on this question and</w:t>
      </w:r>
      <w:r w:rsidR="00F608E6" w:rsidRPr="00352C52">
        <w:rPr>
          <w:rFonts w:asciiTheme="minorHAnsi" w:hAnsiTheme="minorHAnsi" w:cs="Arial"/>
          <w:sz w:val="24"/>
          <w:szCs w:val="24"/>
        </w:rPr>
        <w:t xml:space="preserve"> this resonates </w:t>
      </w:r>
      <w:r w:rsidR="0032304E" w:rsidRPr="00352C52">
        <w:rPr>
          <w:rFonts w:asciiTheme="minorHAnsi" w:hAnsiTheme="minorHAnsi" w:cs="Arial"/>
          <w:sz w:val="24"/>
          <w:szCs w:val="24"/>
        </w:rPr>
        <w:t>back to Devlin’s ‘intolerance</w:t>
      </w:r>
      <w:r w:rsidR="00977545" w:rsidRPr="00352C52">
        <w:rPr>
          <w:rFonts w:asciiTheme="minorHAnsi" w:hAnsiTheme="minorHAnsi" w:cs="Arial"/>
          <w:sz w:val="24"/>
          <w:szCs w:val="24"/>
        </w:rPr>
        <w:t>,</w:t>
      </w:r>
      <w:r w:rsidR="0032304E" w:rsidRPr="00352C52">
        <w:rPr>
          <w:rFonts w:asciiTheme="minorHAnsi" w:hAnsiTheme="minorHAnsi" w:cs="Arial"/>
          <w:sz w:val="24"/>
          <w:szCs w:val="24"/>
        </w:rPr>
        <w:t xml:space="preserve"> indignation and disgust’ </w:t>
      </w:r>
      <w:r w:rsidR="0032304E" w:rsidRPr="00352C52">
        <w:rPr>
          <w:rFonts w:asciiTheme="minorHAnsi" w:hAnsiTheme="minorHAnsi" w:cs="Arial"/>
          <w:sz w:val="24"/>
          <w:szCs w:val="24"/>
        </w:rPr>
        <w:lastRenderedPageBreak/>
        <w:t>assessment</w:t>
      </w:r>
      <w:r w:rsidR="000805A0" w:rsidRPr="00352C52">
        <w:rPr>
          <w:rFonts w:asciiTheme="minorHAnsi" w:hAnsiTheme="minorHAnsi" w:cs="Arial"/>
          <w:sz w:val="24"/>
          <w:szCs w:val="24"/>
        </w:rPr>
        <w:t xml:space="preserve">. </w:t>
      </w:r>
      <w:r w:rsidR="00D004C7" w:rsidRPr="00352C52">
        <w:rPr>
          <w:rFonts w:asciiTheme="minorHAnsi" w:hAnsiTheme="minorHAnsi" w:cs="Arial"/>
          <w:sz w:val="24"/>
          <w:szCs w:val="24"/>
        </w:rPr>
        <w:t>Thus, it has been argued that liberals such as Hart, who support limited paternalism, abandon the ground of legal intervention resting on individual complaint and once this occurs, the extension to legal moralism seems perfectly plausible.</w:t>
      </w:r>
      <w:r w:rsidR="00D004C7" w:rsidRPr="00352C52">
        <w:rPr>
          <w:rStyle w:val="FootnoteReference"/>
          <w:rFonts w:asciiTheme="minorHAnsi" w:hAnsiTheme="minorHAnsi" w:cs="Arial"/>
          <w:sz w:val="24"/>
          <w:szCs w:val="24"/>
        </w:rPr>
        <w:footnoteReference w:id="62"/>
      </w:r>
      <w:r w:rsidR="00D004C7" w:rsidRPr="00352C52">
        <w:rPr>
          <w:rFonts w:asciiTheme="minorHAnsi" w:hAnsiTheme="minorHAnsi" w:cs="Arial"/>
          <w:sz w:val="24"/>
          <w:szCs w:val="24"/>
        </w:rPr>
        <w:t xml:space="preserve"> This in turn suggests that Devlin’s theory has not been entirely disregarded, but rather it provides a useful tool in remedying the uncertainties which result from attempts to align Hart’s theory to the arguments for legalising euthanasia.</w:t>
      </w:r>
      <w:r w:rsidRPr="00352C52">
        <w:rPr>
          <w:rFonts w:asciiTheme="minorHAnsi" w:hAnsiTheme="minorHAnsi" w:cs="Arial"/>
          <w:sz w:val="24"/>
          <w:szCs w:val="24"/>
        </w:rPr>
        <w:t xml:space="preserve"> Thus, whilst Hart’s liberal appro</w:t>
      </w:r>
      <w:r w:rsidR="00D63CA2" w:rsidRPr="00352C52">
        <w:rPr>
          <w:rFonts w:asciiTheme="minorHAnsi" w:hAnsiTheme="minorHAnsi" w:cs="Arial"/>
          <w:sz w:val="24"/>
          <w:szCs w:val="24"/>
        </w:rPr>
        <w:t>ach does seem to have prevailed</w:t>
      </w:r>
      <w:r w:rsidRPr="00352C52">
        <w:rPr>
          <w:rFonts w:asciiTheme="minorHAnsi" w:hAnsiTheme="minorHAnsi" w:cs="Arial"/>
          <w:sz w:val="24"/>
          <w:szCs w:val="24"/>
        </w:rPr>
        <w:t xml:space="preserve"> in relation to legalising euthanasia, </w:t>
      </w:r>
      <w:r w:rsidR="006F2304" w:rsidRPr="00352C52">
        <w:rPr>
          <w:rFonts w:asciiTheme="minorHAnsi" w:hAnsiTheme="minorHAnsi" w:cs="Arial"/>
          <w:sz w:val="24"/>
          <w:szCs w:val="24"/>
        </w:rPr>
        <w:t>Devlin’s theory may provide useful ass</w:t>
      </w:r>
      <w:r w:rsidR="00262120" w:rsidRPr="00352C52">
        <w:rPr>
          <w:rFonts w:asciiTheme="minorHAnsi" w:hAnsiTheme="minorHAnsi" w:cs="Arial"/>
          <w:sz w:val="24"/>
          <w:szCs w:val="24"/>
        </w:rPr>
        <w:t>istance in determining its scope.</w:t>
      </w:r>
    </w:p>
    <w:p w14:paraId="11897EAF" w14:textId="5ACF8713" w:rsidR="00B3186A" w:rsidRDefault="00B3186A" w:rsidP="00352C52">
      <w:pPr>
        <w:spacing w:line="360" w:lineRule="auto"/>
        <w:jc w:val="center"/>
        <w:outlineLvl w:val="0"/>
        <w:rPr>
          <w:rFonts w:asciiTheme="minorHAnsi" w:hAnsiTheme="minorHAnsi" w:cs="Arial"/>
          <w:sz w:val="24"/>
          <w:szCs w:val="24"/>
          <w:u w:val="single"/>
        </w:rPr>
      </w:pPr>
    </w:p>
    <w:p w14:paraId="667DC4DC" w14:textId="01F6076A" w:rsidR="00352C52" w:rsidRDefault="00352C52" w:rsidP="00352C52">
      <w:pPr>
        <w:spacing w:line="360" w:lineRule="auto"/>
        <w:jc w:val="center"/>
        <w:outlineLvl w:val="0"/>
        <w:rPr>
          <w:rFonts w:asciiTheme="minorHAnsi" w:hAnsiTheme="minorHAnsi" w:cs="Arial"/>
          <w:sz w:val="24"/>
          <w:szCs w:val="24"/>
          <w:u w:val="single"/>
        </w:rPr>
      </w:pPr>
    </w:p>
    <w:p w14:paraId="568718AA" w14:textId="17CA2394" w:rsidR="00352C52" w:rsidRDefault="00352C52" w:rsidP="00352C52">
      <w:pPr>
        <w:spacing w:line="360" w:lineRule="auto"/>
        <w:jc w:val="center"/>
        <w:outlineLvl w:val="0"/>
        <w:rPr>
          <w:rFonts w:asciiTheme="minorHAnsi" w:hAnsiTheme="minorHAnsi" w:cs="Arial"/>
          <w:sz w:val="24"/>
          <w:szCs w:val="24"/>
          <w:u w:val="single"/>
        </w:rPr>
      </w:pPr>
    </w:p>
    <w:p w14:paraId="40C3ABDF" w14:textId="2DA57250" w:rsidR="00352C52" w:rsidRDefault="00352C52" w:rsidP="00352C52">
      <w:pPr>
        <w:spacing w:line="360" w:lineRule="auto"/>
        <w:jc w:val="center"/>
        <w:outlineLvl w:val="0"/>
        <w:rPr>
          <w:rFonts w:asciiTheme="minorHAnsi" w:hAnsiTheme="minorHAnsi" w:cs="Arial"/>
          <w:sz w:val="24"/>
          <w:szCs w:val="24"/>
          <w:u w:val="single"/>
        </w:rPr>
      </w:pPr>
    </w:p>
    <w:p w14:paraId="3F1F3AE8" w14:textId="2C23B9F0" w:rsidR="00352C52" w:rsidRDefault="00352C52" w:rsidP="00352C52">
      <w:pPr>
        <w:spacing w:line="360" w:lineRule="auto"/>
        <w:jc w:val="center"/>
        <w:outlineLvl w:val="0"/>
        <w:rPr>
          <w:rFonts w:asciiTheme="minorHAnsi" w:hAnsiTheme="minorHAnsi" w:cs="Arial"/>
          <w:sz w:val="24"/>
          <w:szCs w:val="24"/>
          <w:u w:val="single"/>
        </w:rPr>
      </w:pPr>
    </w:p>
    <w:p w14:paraId="71A0F5FD" w14:textId="4709E7E4" w:rsidR="00352C52" w:rsidRDefault="00352C52" w:rsidP="00352C52">
      <w:pPr>
        <w:spacing w:line="360" w:lineRule="auto"/>
        <w:jc w:val="center"/>
        <w:outlineLvl w:val="0"/>
        <w:rPr>
          <w:rFonts w:asciiTheme="minorHAnsi" w:hAnsiTheme="minorHAnsi" w:cs="Arial"/>
          <w:sz w:val="24"/>
          <w:szCs w:val="24"/>
          <w:u w:val="single"/>
        </w:rPr>
      </w:pPr>
    </w:p>
    <w:p w14:paraId="6211EEC4" w14:textId="6501C658" w:rsidR="00352C52" w:rsidRDefault="00352C52" w:rsidP="00352C52">
      <w:pPr>
        <w:spacing w:line="360" w:lineRule="auto"/>
        <w:jc w:val="center"/>
        <w:outlineLvl w:val="0"/>
        <w:rPr>
          <w:rFonts w:asciiTheme="minorHAnsi" w:hAnsiTheme="minorHAnsi" w:cs="Arial"/>
          <w:sz w:val="24"/>
          <w:szCs w:val="24"/>
          <w:u w:val="single"/>
        </w:rPr>
      </w:pPr>
    </w:p>
    <w:p w14:paraId="10230273" w14:textId="2A21BF82" w:rsidR="00352C52" w:rsidRDefault="00352C52" w:rsidP="00352C52">
      <w:pPr>
        <w:spacing w:line="360" w:lineRule="auto"/>
        <w:jc w:val="center"/>
        <w:outlineLvl w:val="0"/>
        <w:rPr>
          <w:rFonts w:asciiTheme="minorHAnsi" w:hAnsiTheme="minorHAnsi" w:cs="Arial"/>
          <w:sz w:val="24"/>
          <w:szCs w:val="24"/>
          <w:u w:val="single"/>
        </w:rPr>
      </w:pPr>
    </w:p>
    <w:p w14:paraId="6BBCADDF" w14:textId="40674770" w:rsidR="00352C52" w:rsidRDefault="00352C52" w:rsidP="00352C52">
      <w:pPr>
        <w:spacing w:line="360" w:lineRule="auto"/>
        <w:jc w:val="center"/>
        <w:outlineLvl w:val="0"/>
        <w:rPr>
          <w:rFonts w:asciiTheme="minorHAnsi" w:hAnsiTheme="minorHAnsi" w:cs="Arial"/>
          <w:sz w:val="24"/>
          <w:szCs w:val="24"/>
          <w:u w:val="single"/>
        </w:rPr>
      </w:pPr>
    </w:p>
    <w:p w14:paraId="552C5E3D" w14:textId="22284019" w:rsidR="00352C52" w:rsidRDefault="00352C52" w:rsidP="00352C52">
      <w:pPr>
        <w:spacing w:line="360" w:lineRule="auto"/>
        <w:jc w:val="center"/>
        <w:outlineLvl w:val="0"/>
        <w:rPr>
          <w:rFonts w:asciiTheme="minorHAnsi" w:hAnsiTheme="minorHAnsi" w:cs="Arial"/>
          <w:sz w:val="24"/>
          <w:szCs w:val="24"/>
          <w:u w:val="single"/>
        </w:rPr>
      </w:pPr>
    </w:p>
    <w:p w14:paraId="7D2FD52C" w14:textId="2F11EDE0" w:rsidR="00352C52" w:rsidRDefault="00352C52" w:rsidP="00352C52">
      <w:pPr>
        <w:spacing w:line="360" w:lineRule="auto"/>
        <w:jc w:val="center"/>
        <w:outlineLvl w:val="0"/>
        <w:rPr>
          <w:rFonts w:asciiTheme="minorHAnsi" w:hAnsiTheme="minorHAnsi" w:cs="Arial"/>
          <w:sz w:val="24"/>
          <w:szCs w:val="24"/>
          <w:u w:val="single"/>
        </w:rPr>
      </w:pPr>
    </w:p>
    <w:p w14:paraId="5DDF6BA3" w14:textId="5F312E12" w:rsidR="00352C52" w:rsidRDefault="00352C52" w:rsidP="00352C52">
      <w:pPr>
        <w:spacing w:line="360" w:lineRule="auto"/>
        <w:jc w:val="center"/>
        <w:outlineLvl w:val="0"/>
        <w:rPr>
          <w:rFonts w:asciiTheme="minorHAnsi" w:hAnsiTheme="minorHAnsi" w:cs="Arial"/>
          <w:sz w:val="24"/>
          <w:szCs w:val="24"/>
          <w:u w:val="single"/>
        </w:rPr>
      </w:pPr>
    </w:p>
    <w:p w14:paraId="7CC14AEB" w14:textId="1E64062B" w:rsidR="00352C52" w:rsidRDefault="00352C52" w:rsidP="00352C52">
      <w:pPr>
        <w:spacing w:line="360" w:lineRule="auto"/>
        <w:jc w:val="center"/>
        <w:outlineLvl w:val="0"/>
        <w:rPr>
          <w:rFonts w:asciiTheme="minorHAnsi" w:hAnsiTheme="minorHAnsi" w:cs="Arial"/>
          <w:sz w:val="24"/>
          <w:szCs w:val="24"/>
          <w:u w:val="single"/>
        </w:rPr>
      </w:pPr>
    </w:p>
    <w:p w14:paraId="7E4D6F91" w14:textId="7BBE069B" w:rsidR="00352C52" w:rsidRDefault="00352C52" w:rsidP="00352C52">
      <w:pPr>
        <w:spacing w:line="360" w:lineRule="auto"/>
        <w:jc w:val="center"/>
        <w:outlineLvl w:val="0"/>
        <w:rPr>
          <w:rFonts w:asciiTheme="minorHAnsi" w:hAnsiTheme="minorHAnsi" w:cs="Arial"/>
          <w:sz w:val="24"/>
          <w:szCs w:val="24"/>
          <w:u w:val="single"/>
        </w:rPr>
      </w:pPr>
    </w:p>
    <w:p w14:paraId="44106F1B" w14:textId="45832FF5" w:rsidR="00352C52" w:rsidRDefault="00352C52" w:rsidP="00352C52">
      <w:pPr>
        <w:spacing w:line="360" w:lineRule="auto"/>
        <w:jc w:val="center"/>
        <w:outlineLvl w:val="0"/>
        <w:rPr>
          <w:rFonts w:asciiTheme="minorHAnsi" w:hAnsiTheme="minorHAnsi" w:cs="Arial"/>
          <w:sz w:val="24"/>
          <w:szCs w:val="24"/>
          <w:u w:val="single"/>
        </w:rPr>
      </w:pPr>
    </w:p>
    <w:p w14:paraId="54D398FA" w14:textId="54A099E4" w:rsidR="00352C52" w:rsidRDefault="00352C52" w:rsidP="00352C52">
      <w:pPr>
        <w:spacing w:line="360" w:lineRule="auto"/>
        <w:jc w:val="center"/>
        <w:outlineLvl w:val="0"/>
        <w:rPr>
          <w:rFonts w:asciiTheme="minorHAnsi" w:hAnsiTheme="minorHAnsi" w:cs="Arial"/>
          <w:sz w:val="24"/>
          <w:szCs w:val="24"/>
          <w:u w:val="single"/>
        </w:rPr>
      </w:pPr>
    </w:p>
    <w:p w14:paraId="303CAF53" w14:textId="231EC16B" w:rsidR="00352C52" w:rsidRDefault="00352C52" w:rsidP="00352C52">
      <w:pPr>
        <w:spacing w:line="360" w:lineRule="auto"/>
        <w:jc w:val="center"/>
        <w:outlineLvl w:val="0"/>
        <w:rPr>
          <w:rFonts w:asciiTheme="minorHAnsi" w:hAnsiTheme="minorHAnsi" w:cs="Arial"/>
          <w:sz w:val="24"/>
          <w:szCs w:val="24"/>
          <w:u w:val="single"/>
        </w:rPr>
      </w:pPr>
    </w:p>
    <w:p w14:paraId="6DEEFD89" w14:textId="04815E8B" w:rsidR="00352C52" w:rsidRDefault="00352C52" w:rsidP="00352C52">
      <w:pPr>
        <w:spacing w:line="360" w:lineRule="auto"/>
        <w:jc w:val="center"/>
        <w:outlineLvl w:val="0"/>
        <w:rPr>
          <w:rFonts w:asciiTheme="minorHAnsi" w:hAnsiTheme="minorHAnsi" w:cs="Arial"/>
          <w:sz w:val="24"/>
          <w:szCs w:val="24"/>
          <w:u w:val="single"/>
        </w:rPr>
      </w:pPr>
    </w:p>
    <w:p w14:paraId="7214B204" w14:textId="1EFE3426" w:rsidR="00352C52" w:rsidRDefault="00352C52" w:rsidP="00352C52">
      <w:pPr>
        <w:spacing w:line="360" w:lineRule="auto"/>
        <w:jc w:val="center"/>
        <w:outlineLvl w:val="0"/>
        <w:rPr>
          <w:rFonts w:asciiTheme="minorHAnsi" w:hAnsiTheme="minorHAnsi" w:cs="Arial"/>
          <w:sz w:val="24"/>
          <w:szCs w:val="24"/>
          <w:u w:val="single"/>
        </w:rPr>
      </w:pPr>
    </w:p>
    <w:p w14:paraId="1923507A" w14:textId="77777777" w:rsidR="00352C52" w:rsidRPr="00352C52" w:rsidRDefault="00352C52" w:rsidP="00352C52">
      <w:pPr>
        <w:spacing w:line="360" w:lineRule="auto"/>
        <w:jc w:val="center"/>
        <w:outlineLvl w:val="0"/>
        <w:rPr>
          <w:rFonts w:asciiTheme="minorHAnsi" w:hAnsiTheme="minorHAnsi" w:cs="Arial"/>
          <w:sz w:val="24"/>
          <w:szCs w:val="24"/>
          <w:u w:val="single"/>
        </w:rPr>
      </w:pPr>
    </w:p>
    <w:p w14:paraId="62CDCD6C" w14:textId="77777777" w:rsidR="00B3186A" w:rsidRPr="00352C52" w:rsidRDefault="00B3186A" w:rsidP="00352C52">
      <w:pPr>
        <w:spacing w:line="360" w:lineRule="auto"/>
        <w:jc w:val="center"/>
        <w:outlineLvl w:val="0"/>
        <w:rPr>
          <w:rFonts w:asciiTheme="minorHAnsi" w:hAnsiTheme="minorHAnsi" w:cs="Arial"/>
          <w:sz w:val="24"/>
          <w:szCs w:val="24"/>
          <w:u w:val="single"/>
        </w:rPr>
      </w:pPr>
    </w:p>
    <w:p w14:paraId="0C4E9DE0" w14:textId="77777777" w:rsidR="00CE72B3" w:rsidRPr="00352C52" w:rsidRDefault="00CE72B3" w:rsidP="00352C52">
      <w:pPr>
        <w:spacing w:line="360" w:lineRule="auto"/>
        <w:jc w:val="both"/>
        <w:outlineLvl w:val="0"/>
        <w:rPr>
          <w:rFonts w:asciiTheme="minorHAnsi" w:hAnsiTheme="minorHAnsi" w:cs="Arial"/>
          <w:b/>
          <w:sz w:val="24"/>
          <w:szCs w:val="24"/>
          <w:u w:val="single"/>
        </w:rPr>
      </w:pPr>
      <w:r w:rsidRPr="00352C52">
        <w:rPr>
          <w:rFonts w:asciiTheme="minorHAnsi" w:hAnsiTheme="minorHAnsi" w:cs="Arial"/>
          <w:b/>
          <w:sz w:val="24"/>
          <w:szCs w:val="24"/>
          <w:u w:val="single"/>
        </w:rPr>
        <w:lastRenderedPageBreak/>
        <w:t>Bibliography</w:t>
      </w:r>
    </w:p>
    <w:p w14:paraId="4A95D932" w14:textId="500494DB" w:rsidR="007F1AB9" w:rsidRPr="00352C52" w:rsidRDefault="007F1AB9" w:rsidP="00352C52">
      <w:pPr>
        <w:spacing w:line="360" w:lineRule="auto"/>
        <w:rPr>
          <w:rFonts w:asciiTheme="minorHAnsi" w:hAnsiTheme="minorHAnsi" w:cs="Arial"/>
          <w:b/>
          <w:sz w:val="24"/>
          <w:szCs w:val="24"/>
        </w:rPr>
      </w:pPr>
    </w:p>
    <w:p w14:paraId="71BA431B" w14:textId="77777777" w:rsidR="007F1AB9" w:rsidRPr="00352C52" w:rsidRDefault="007F1AB9" w:rsidP="00352C52">
      <w:pPr>
        <w:spacing w:line="360" w:lineRule="auto"/>
        <w:outlineLvl w:val="0"/>
        <w:rPr>
          <w:rFonts w:asciiTheme="minorHAnsi" w:hAnsiTheme="minorHAnsi" w:cs="Arial"/>
          <w:color w:val="000000" w:themeColor="text1"/>
          <w:sz w:val="24"/>
          <w:szCs w:val="24"/>
          <w:u w:val="single"/>
        </w:rPr>
      </w:pPr>
      <w:r w:rsidRPr="00352C52">
        <w:rPr>
          <w:rFonts w:asciiTheme="minorHAnsi" w:hAnsiTheme="minorHAnsi" w:cs="Arial"/>
          <w:color w:val="000000" w:themeColor="text1"/>
          <w:sz w:val="24"/>
          <w:szCs w:val="24"/>
          <w:u w:val="single"/>
        </w:rPr>
        <w:t>Books</w:t>
      </w:r>
    </w:p>
    <w:p w14:paraId="11AD4AE3" w14:textId="77777777" w:rsidR="007F1AB9" w:rsidRPr="00352C52" w:rsidRDefault="007F1AB9" w:rsidP="00352C52">
      <w:pPr>
        <w:spacing w:line="360" w:lineRule="auto"/>
        <w:rPr>
          <w:rFonts w:asciiTheme="minorHAnsi" w:hAnsiTheme="minorHAnsi" w:cs="Arial"/>
          <w:color w:val="000000" w:themeColor="text1"/>
          <w:sz w:val="24"/>
          <w:szCs w:val="24"/>
          <w:u w:val="single"/>
        </w:rPr>
      </w:pPr>
    </w:p>
    <w:p w14:paraId="401EA57B" w14:textId="77777777" w:rsidR="007F1AB9" w:rsidRPr="00352C52" w:rsidRDefault="007F1AB9"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Devlin</w:t>
      </w:r>
      <w:r w:rsidR="00F81E22" w:rsidRPr="00352C52">
        <w:rPr>
          <w:rFonts w:asciiTheme="minorHAnsi" w:hAnsiTheme="minorHAnsi" w:cs="Arial"/>
          <w:color w:val="000000" w:themeColor="text1"/>
          <w:sz w:val="24"/>
          <w:szCs w:val="24"/>
        </w:rPr>
        <w:t xml:space="preserve"> P</w:t>
      </w:r>
      <w:r w:rsidRPr="00352C52">
        <w:rPr>
          <w:rFonts w:asciiTheme="minorHAnsi" w:hAnsiTheme="minorHAnsi" w:cs="Arial"/>
          <w:color w:val="000000" w:themeColor="text1"/>
          <w:sz w:val="24"/>
          <w:szCs w:val="24"/>
        </w:rPr>
        <w:t xml:space="preserve">, </w:t>
      </w:r>
      <w:r w:rsidRPr="00352C52">
        <w:rPr>
          <w:rFonts w:asciiTheme="minorHAnsi" w:hAnsiTheme="minorHAnsi" w:cs="Arial"/>
          <w:i/>
          <w:color w:val="000000" w:themeColor="text1"/>
          <w:sz w:val="24"/>
          <w:szCs w:val="24"/>
        </w:rPr>
        <w:t xml:space="preserve">The Enforcement of Morals </w:t>
      </w:r>
      <w:r w:rsidRPr="00352C52">
        <w:rPr>
          <w:rFonts w:asciiTheme="minorHAnsi" w:hAnsiTheme="minorHAnsi" w:cs="Arial"/>
          <w:color w:val="000000" w:themeColor="text1"/>
          <w:sz w:val="24"/>
          <w:szCs w:val="24"/>
        </w:rPr>
        <w:t>(OUP 1965)</w:t>
      </w:r>
      <w:r w:rsidR="00417AB0" w:rsidRPr="00352C52">
        <w:rPr>
          <w:rFonts w:asciiTheme="minorHAnsi" w:hAnsiTheme="minorHAnsi" w:cs="Arial"/>
          <w:color w:val="000000" w:themeColor="text1"/>
          <w:sz w:val="24"/>
          <w:szCs w:val="24"/>
        </w:rPr>
        <w:t>.</w:t>
      </w:r>
    </w:p>
    <w:p w14:paraId="72BF304E" w14:textId="77777777" w:rsidR="00F81E22" w:rsidRPr="00352C52" w:rsidRDefault="00F81E22" w:rsidP="00352C52">
      <w:pPr>
        <w:spacing w:line="360" w:lineRule="auto"/>
        <w:rPr>
          <w:rFonts w:asciiTheme="minorHAnsi" w:hAnsiTheme="minorHAnsi" w:cs="Arial"/>
          <w:color w:val="000000" w:themeColor="text1"/>
          <w:sz w:val="24"/>
          <w:szCs w:val="24"/>
        </w:rPr>
      </w:pPr>
    </w:p>
    <w:p w14:paraId="2BAD0B43" w14:textId="77777777" w:rsidR="00F81E22" w:rsidRPr="00352C52" w:rsidRDefault="00F81E22"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Dworkin R, </w:t>
      </w:r>
      <w:r w:rsidRPr="00352C52">
        <w:rPr>
          <w:rFonts w:asciiTheme="minorHAnsi" w:hAnsiTheme="minorHAnsi" w:cs="Arial"/>
          <w:i/>
          <w:color w:val="000000" w:themeColor="text1"/>
          <w:sz w:val="24"/>
          <w:szCs w:val="24"/>
        </w:rPr>
        <w:t xml:space="preserve">Taking Rights Seriously </w:t>
      </w:r>
      <w:r w:rsidRPr="00352C52">
        <w:rPr>
          <w:rFonts w:asciiTheme="minorHAnsi" w:hAnsiTheme="minorHAnsi" w:cs="Arial"/>
          <w:color w:val="000000" w:themeColor="text1"/>
          <w:sz w:val="24"/>
          <w:szCs w:val="24"/>
        </w:rPr>
        <w:t>(New impression with a reply to critics, Duckworth 2004</w:t>
      </w:r>
      <w:r w:rsidR="00417AB0" w:rsidRPr="00352C52">
        <w:rPr>
          <w:rFonts w:asciiTheme="minorHAnsi" w:hAnsiTheme="minorHAnsi" w:cs="Arial"/>
          <w:color w:val="000000" w:themeColor="text1"/>
          <w:sz w:val="24"/>
          <w:szCs w:val="24"/>
        </w:rPr>
        <w:t>).</w:t>
      </w:r>
    </w:p>
    <w:p w14:paraId="2895C49C" w14:textId="77777777" w:rsidR="005D6019" w:rsidRPr="00352C52" w:rsidRDefault="005D6019" w:rsidP="00352C52">
      <w:pPr>
        <w:spacing w:line="360" w:lineRule="auto"/>
        <w:rPr>
          <w:rFonts w:asciiTheme="minorHAnsi" w:hAnsiTheme="minorHAnsi" w:cs="Arial"/>
          <w:color w:val="000000" w:themeColor="text1"/>
          <w:sz w:val="24"/>
          <w:szCs w:val="24"/>
        </w:rPr>
      </w:pPr>
    </w:p>
    <w:p w14:paraId="14A46227" w14:textId="77777777" w:rsidR="007311ED" w:rsidRPr="00352C52" w:rsidRDefault="007311ED"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Feinberg J, </w:t>
      </w:r>
      <w:r w:rsidRPr="00352C52">
        <w:rPr>
          <w:rFonts w:asciiTheme="minorHAnsi" w:hAnsiTheme="minorHAnsi" w:cs="Arial"/>
          <w:i/>
          <w:color w:val="000000" w:themeColor="text1"/>
          <w:sz w:val="24"/>
          <w:szCs w:val="24"/>
        </w:rPr>
        <w:t xml:space="preserve">Harm to Others: The Moral Limits of the Criminal Law </w:t>
      </w:r>
      <w:r w:rsidRPr="00352C52">
        <w:rPr>
          <w:rFonts w:asciiTheme="minorHAnsi" w:hAnsiTheme="minorHAnsi" w:cs="Arial"/>
          <w:color w:val="000000" w:themeColor="text1"/>
          <w:sz w:val="24"/>
          <w:szCs w:val="24"/>
        </w:rPr>
        <w:t>(OUP 1984).</w:t>
      </w:r>
    </w:p>
    <w:p w14:paraId="01561E9B" w14:textId="77777777" w:rsidR="007311ED" w:rsidRPr="00352C52" w:rsidRDefault="007311ED" w:rsidP="00352C52">
      <w:pPr>
        <w:spacing w:line="360" w:lineRule="auto"/>
        <w:rPr>
          <w:rFonts w:asciiTheme="minorHAnsi" w:hAnsiTheme="minorHAnsi" w:cs="Arial"/>
          <w:color w:val="000000" w:themeColor="text1"/>
          <w:sz w:val="24"/>
          <w:szCs w:val="24"/>
        </w:rPr>
      </w:pPr>
    </w:p>
    <w:p w14:paraId="5FE0C8C5" w14:textId="77777777" w:rsidR="007311ED" w:rsidRPr="00352C52" w:rsidRDefault="007311ED" w:rsidP="00352C52">
      <w:pPr>
        <w:pStyle w:val="FootnoteText"/>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Feinberg J, </w:t>
      </w:r>
      <w:r w:rsidRPr="00352C52">
        <w:rPr>
          <w:rFonts w:asciiTheme="minorHAnsi" w:hAnsiTheme="minorHAnsi" w:cs="Arial"/>
          <w:i/>
          <w:color w:val="000000" w:themeColor="text1"/>
          <w:sz w:val="24"/>
          <w:szCs w:val="24"/>
        </w:rPr>
        <w:t xml:space="preserve">Offense to Others: The Moral Limits of the Criminal Law </w:t>
      </w:r>
      <w:r w:rsidRPr="00352C52">
        <w:rPr>
          <w:rFonts w:asciiTheme="minorHAnsi" w:hAnsiTheme="minorHAnsi" w:cs="Arial"/>
          <w:color w:val="000000" w:themeColor="text1"/>
          <w:sz w:val="24"/>
          <w:szCs w:val="24"/>
        </w:rPr>
        <w:t>(OUP 1985).</w:t>
      </w:r>
    </w:p>
    <w:p w14:paraId="4D830AB4" w14:textId="77777777" w:rsidR="007311ED" w:rsidRPr="00352C52" w:rsidRDefault="007311ED" w:rsidP="00352C52">
      <w:pPr>
        <w:pStyle w:val="FootnoteText"/>
        <w:spacing w:line="360" w:lineRule="auto"/>
        <w:rPr>
          <w:rFonts w:asciiTheme="minorHAnsi" w:hAnsiTheme="minorHAnsi" w:cs="Arial"/>
          <w:color w:val="000000" w:themeColor="text1"/>
          <w:sz w:val="24"/>
          <w:szCs w:val="24"/>
        </w:rPr>
      </w:pPr>
    </w:p>
    <w:p w14:paraId="373E783A" w14:textId="77777777" w:rsidR="005D6019" w:rsidRPr="00352C52" w:rsidRDefault="00305549"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Hart H.L.A</w:t>
      </w:r>
      <w:r w:rsidR="005D6019" w:rsidRPr="00352C52">
        <w:rPr>
          <w:rFonts w:asciiTheme="minorHAnsi" w:hAnsiTheme="minorHAnsi" w:cs="Arial"/>
          <w:color w:val="000000" w:themeColor="text1"/>
          <w:sz w:val="24"/>
          <w:szCs w:val="24"/>
        </w:rPr>
        <w:t xml:space="preserve">, </w:t>
      </w:r>
      <w:r w:rsidR="005D6019" w:rsidRPr="00352C52">
        <w:rPr>
          <w:rFonts w:asciiTheme="minorHAnsi" w:hAnsiTheme="minorHAnsi" w:cs="Arial"/>
          <w:i/>
          <w:color w:val="000000" w:themeColor="text1"/>
          <w:sz w:val="24"/>
          <w:szCs w:val="24"/>
        </w:rPr>
        <w:t xml:space="preserve">Law Liberty and Morality </w:t>
      </w:r>
      <w:r w:rsidR="005D6019" w:rsidRPr="00352C52">
        <w:rPr>
          <w:rFonts w:asciiTheme="minorHAnsi" w:hAnsiTheme="minorHAnsi" w:cs="Arial"/>
          <w:color w:val="000000" w:themeColor="text1"/>
          <w:sz w:val="24"/>
          <w:szCs w:val="24"/>
        </w:rPr>
        <w:t>(Stanford University Press 1963)</w:t>
      </w:r>
      <w:r w:rsidR="00417AB0" w:rsidRPr="00352C52">
        <w:rPr>
          <w:rFonts w:asciiTheme="minorHAnsi" w:hAnsiTheme="minorHAnsi" w:cs="Arial"/>
          <w:color w:val="000000" w:themeColor="text1"/>
          <w:sz w:val="24"/>
          <w:szCs w:val="24"/>
        </w:rPr>
        <w:t>.</w:t>
      </w:r>
    </w:p>
    <w:p w14:paraId="729724EE" w14:textId="77777777" w:rsidR="00671C84" w:rsidRPr="00352C52" w:rsidRDefault="00671C84" w:rsidP="00352C52">
      <w:pPr>
        <w:spacing w:line="360" w:lineRule="auto"/>
        <w:rPr>
          <w:rFonts w:asciiTheme="minorHAnsi" w:hAnsiTheme="minorHAnsi" w:cs="Arial"/>
          <w:color w:val="000000" w:themeColor="text1"/>
          <w:sz w:val="24"/>
          <w:szCs w:val="24"/>
        </w:rPr>
      </w:pPr>
    </w:p>
    <w:p w14:paraId="2B70B2D3" w14:textId="77777777" w:rsidR="00671C84" w:rsidRPr="00352C52" w:rsidRDefault="00671C84"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Mill J S, </w:t>
      </w:r>
      <w:r w:rsidRPr="00352C52">
        <w:rPr>
          <w:rFonts w:asciiTheme="minorHAnsi" w:hAnsiTheme="minorHAnsi" w:cs="Arial"/>
          <w:i/>
          <w:color w:val="000000" w:themeColor="text1"/>
          <w:sz w:val="24"/>
          <w:szCs w:val="24"/>
        </w:rPr>
        <w:t xml:space="preserve">On Liberty </w:t>
      </w:r>
      <w:r w:rsidRPr="00352C52">
        <w:rPr>
          <w:rFonts w:asciiTheme="minorHAnsi" w:hAnsiTheme="minorHAnsi" w:cs="Arial"/>
          <w:color w:val="000000" w:themeColor="text1"/>
          <w:sz w:val="24"/>
          <w:szCs w:val="24"/>
        </w:rPr>
        <w:t>(Gertrude Himmelfarb ed, Penguin 1974).</w:t>
      </w:r>
    </w:p>
    <w:p w14:paraId="1D8925F1" w14:textId="77777777" w:rsidR="0019254B" w:rsidRPr="00352C52" w:rsidRDefault="0019254B" w:rsidP="00352C52">
      <w:pPr>
        <w:spacing w:line="360" w:lineRule="auto"/>
        <w:rPr>
          <w:rFonts w:asciiTheme="minorHAnsi" w:hAnsiTheme="minorHAnsi" w:cs="Arial"/>
          <w:color w:val="000000" w:themeColor="text1"/>
          <w:sz w:val="24"/>
          <w:szCs w:val="24"/>
        </w:rPr>
      </w:pPr>
    </w:p>
    <w:p w14:paraId="3181477F" w14:textId="77777777" w:rsidR="0019254B" w:rsidRPr="00352C52" w:rsidRDefault="0019254B" w:rsidP="00352C52">
      <w:pPr>
        <w:spacing w:line="360" w:lineRule="auto"/>
        <w:outlineLvl w:val="0"/>
        <w:rPr>
          <w:rFonts w:asciiTheme="minorHAnsi" w:eastAsiaTheme="minorHAnsi" w:hAnsiTheme="minorHAnsi" w:cs="Arial"/>
          <w:color w:val="000000" w:themeColor="text1"/>
          <w:sz w:val="24"/>
          <w:szCs w:val="24"/>
        </w:rPr>
      </w:pPr>
      <w:r w:rsidRPr="00352C52">
        <w:rPr>
          <w:rFonts w:asciiTheme="minorHAnsi" w:hAnsiTheme="minorHAnsi" w:cs="Arial"/>
          <w:color w:val="000000" w:themeColor="text1"/>
          <w:sz w:val="24"/>
          <w:szCs w:val="24"/>
        </w:rPr>
        <w:t>Stephen J F</w:t>
      </w:r>
      <w:r w:rsidRPr="00352C52">
        <w:rPr>
          <w:rFonts w:asciiTheme="minorHAnsi" w:hAnsiTheme="minorHAnsi" w:cs="Arial"/>
          <w:i/>
          <w:color w:val="000000" w:themeColor="text1"/>
          <w:sz w:val="24"/>
          <w:szCs w:val="24"/>
        </w:rPr>
        <w:t xml:space="preserve">, </w:t>
      </w:r>
      <w:r w:rsidRPr="00352C52">
        <w:rPr>
          <w:rFonts w:asciiTheme="minorHAnsi" w:eastAsiaTheme="minorHAnsi" w:hAnsiTheme="minorHAnsi" w:cs="Arial"/>
          <w:i/>
          <w:color w:val="000000" w:themeColor="text1"/>
          <w:sz w:val="24"/>
          <w:szCs w:val="24"/>
        </w:rPr>
        <w:t>Liberty, Equality, Fraternity,</w:t>
      </w:r>
      <w:r w:rsidRPr="00352C52">
        <w:rPr>
          <w:rFonts w:asciiTheme="minorHAnsi" w:eastAsiaTheme="minorHAnsi" w:hAnsiTheme="minorHAnsi" w:cs="Arial"/>
          <w:color w:val="000000" w:themeColor="text1"/>
          <w:sz w:val="24"/>
          <w:szCs w:val="24"/>
        </w:rPr>
        <w:t xml:space="preserve"> (Reprinted edition, Cambridge University Press, 1967)</w:t>
      </w:r>
      <w:r w:rsidR="00417AB0" w:rsidRPr="00352C52">
        <w:rPr>
          <w:rFonts w:asciiTheme="minorHAnsi" w:eastAsiaTheme="minorHAnsi" w:hAnsiTheme="minorHAnsi" w:cs="Arial"/>
          <w:color w:val="000000" w:themeColor="text1"/>
          <w:sz w:val="24"/>
          <w:szCs w:val="24"/>
        </w:rPr>
        <w:t>.</w:t>
      </w:r>
    </w:p>
    <w:p w14:paraId="47A0AEC6" w14:textId="77777777" w:rsidR="00DD41D9" w:rsidRPr="00352C52" w:rsidRDefault="00DD41D9" w:rsidP="00352C52">
      <w:pPr>
        <w:spacing w:line="360" w:lineRule="auto"/>
        <w:rPr>
          <w:rFonts w:asciiTheme="minorHAnsi" w:hAnsiTheme="minorHAnsi" w:cs="Arial"/>
          <w:color w:val="000000" w:themeColor="text1"/>
          <w:sz w:val="24"/>
          <w:szCs w:val="24"/>
        </w:rPr>
      </w:pPr>
    </w:p>
    <w:p w14:paraId="7A5DC163" w14:textId="77777777" w:rsidR="00CD0376" w:rsidRPr="00352C52" w:rsidRDefault="00CD0376" w:rsidP="00352C52">
      <w:pPr>
        <w:spacing w:line="360" w:lineRule="auto"/>
        <w:rPr>
          <w:rFonts w:asciiTheme="minorHAnsi" w:hAnsiTheme="minorHAnsi" w:cs="Arial"/>
          <w:color w:val="000000" w:themeColor="text1"/>
          <w:sz w:val="24"/>
          <w:szCs w:val="24"/>
        </w:rPr>
      </w:pPr>
    </w:p>
    <w:p w14:paraId="79D0DC89" w14:textId="77777777" w:rsidR="00CD0376" w:rsidRPr="00352C52" w:rsidRDefault="00CD0376"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u w:val="single"/>
        </w:rPr>
        <w:t>Cases</w:t>
      </w:r>
    </w:p>
    <w:p w14:paraId="5CA9716C" w14:textId="77777777" w:rsidR="00CD0376" w:rsidRPr="00352C52" w:rsidRDefault="00CD0376" w:rsidP="00352C52">
      <w:pPr>
        <w:spacing w:line="360" w:lineRule="auto"/>
        <w:rPr>
          <w:rFonts w:asciiTheme="minorHAnsi" w:hAnsiTheme="minorHAnsi" w:cs="Arial"/>
          <w:color w:val="000000" w:themeColor="text1"/>
          <w:sz w:val="24"/>
          <w:szCs w:val="24"/>
        </w:rPr>
      </w:pPr>
    </w:p>
    <w:p w14:paraId="6B712D99" w14:textId="77777777" w:rsidR="00CD0376" w:rsidRPr="00352C52" w:rsidRDefault="00CD0376" w:rsidP="00352C52">
      <w:pPr>
        <w:pStyle w:val="FootnoteText"/>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Shaw v DPP [1962] AC </w:t>
      </w:r>
      <w:r w:rsidR="00254D77" w:rsidRPr="00352C52">
        <w:rPr>
          <w:rFonts w:asciiTheme="minorHAnsi" w:hAnsiTheme="minorHAnsi" w:cs="Arial"/>
          <w:color w:val="000000" w:themeColor="text1"/>
          <w:sz w:val="24"/>
          <w:szCs w:val="24"/>
        </w:rPr>
        <w:t>2</w:t>
      </w:r>
      <w:r w:rsidRPr="00352C52">
        <w:rPr>
          <w:rFonts w:asciiTheme="minorHAnsi" w:hAnsiTheme="minorHAnsi" w:cs="Arial"/>
          <w:color w:val="000000" w:themeColor="text1"/>
          <w:sz w:val="24"/>
          <w:szCs w:val="24"/>
        </w:rPr>
        <w:t>20.</w:t>
      </w:r>
    </w:p>
    <w:p w14:paraId="6FEF3FF7" w14:textId="77777777" w:rsidR="00CD0376" w:rsidRPr="00352C52" w:rsidRDefault="00CD0376" w:rsidP="00352C52">
      <w:pPr>
        <w:pStyle w:val="FootnoteText"/>
        <w:spacing w:line="360" w:lineRule="auto"/>
        <w:rPr>
          <w:rFonts w:asciiTheme="minorHAnsi" w:hAnsiTheme="minorHAnsi" w:cs="Arial"/>
          <w:color w:val="000000" w:themeColor="text1"/>
          <w:sz w:val="24"/>
          <w:szCs w:val="24"/>
        </w:rPr>
      </w:pPr>
    </w:p>
    <w:p w14:paraId="4875CA76" w14:textId="77777777" w:rsidR="00CD0376" w:rsidRPr="00352C52" w:rsidRDefault="00CD0376" w:rsidP="00352C52">
      <w:pPr>
        <w:pStyle w:val="FootnoteText"/>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Knuller (Publishing, Printing and Promotions) Ltd v DPP [1973] AC 435.</w:t>
      </w:r>
    </w:p>
    <w:p w14:paraId="69E4E1B6" w14:textId="77777777" w:rsidR="00CD0376" w:rsidRPr="00352C52" w:rsidRDefault="00CD0376" w:rsidP="00352C52">
      <w:pPr>
        <w:pStyle w:val="FootnoteText"/>
        <w:spacing w:line="360" w:lineRule="auto"/>
        <w:rPr>
          <w:rFonts w:asciiTheme="minorHAnsi" w:hAnsiTheme="minorHAnsi" w:cs="Arial"/>
          <w:color w:val="000000" w:themeColor="text1"/>
          <w:sz w:val="24"/>
          <w:szCs w:val="24"/>
        </w:rPr>
      </w:pPr>
    </w:p>
    <w:p w14:paraId="0CB402F3" w14:textId="77777777" w:rsidR="00CD0376" w:rsidRPr="00352C52" w:rsidRDefault="00CD0376" w:rsidP="00352C52">
      <w:pPr>
        <w:pStyle w:val="FootnoteText"/>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R v Feely [1973] QB 530.</w:t>
      </w:r>
    </w:p>
    <w:p w14:paraId="70E1D31B" w14:textId="77777777" w:rsidR="00CD0376" w:rsidRPr="00352C52" w:rsidRDefault="00CD0376" w:rsidP="00352C52">
      <w:pPr>
        <w:pStyle w:val="FootnoteText"/>
        <w:spacing w:line="360" w:lineRule="auto"/>
        <w:rPr>
          <w:rFonts w:asciiTheme="minorHAnsi" w:hAnsiTheme="minorHAnsi" w:cs="Arial"/>
          <w:color w:val="000000" w:themeColor="text1"/>
          <w:sz w:val="24"/>
          <w:szCs w:val="24"/>
        </w:rPr>
      </w:pPr>
    </w:p>
    <w:p w14:paraId="226CA0CE" w14:textId="77777777" w:rsidR="00CD0376" w:rsidRPr="00352C52" w:rsidRDefault="00CD0376" w:rsidP="00352C52">
      <w:pPr>
        <w:pStyle w:val="FootnoteText"/>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R v Ghosh [1982] QB 1053.</w:t>
      </w:r>
    </w:p>
    <w:p w14:paraId="3C61CB30" w14:textId="77777777" w:rsidR="00CD0376" w:rsidRPr="00352C52" w:rsidRDefault="00CD0376" w:rsidP="00352C52">
      <w:pPr>
        <w:spacing w:line="360" w:lineRule="auto"/>
        <w:rPr>
          <w:rFonts w:asciiTheme="minorHAnsi" w:hAnsiTheme="minorHAnsi" w:cs="Arial"/>
          <w:i/>
          <w:color w:val="000000" w:themeColor="text1"/>
          <w:sz w:val="24"/>
          <w:szCs w:val="24"/>
        </w:rPr>
      </w:pPr>
    </w:p>
    <w:p w14:paraId="0EBCCDCD" w14:textId="77777777" w:rsidR="007F1AB9" w:rsidRPr="00352C52" w:rsidRDefault="007F1AB9" w:rsidP="00352C52">
      <w:pPr>
        <w:spacing w:line="360" w:lineRule="auto"/>
        <w:rPr>
          <w:rFonts w:asciiTheme="minorHAnsi" w:hAnsiTheme="minorHAnsi" w:cs="Arial"/>
          <w:color w:val="000000" w:themeColor="text1"/>
          <w:sz w:val="24"/>
          <w:szCs w:val="24"/>
        </w:rPr>
      </w:pPr>
    </w:p>
    <w:p w14:paraId="564C3A7B" w14:textId="77777777" w:rsidR="00D82688" w:rsidRPr="00352C52" w:rsidRDefault="00D82688" w:rsidP="00352C52">
      <w:pPr>
        <w:spacing w:line="360" w:lineRule="auto"/>
        <w:rPr>
          <w:rFonts w:asciiTheme="minorHAnsi" w:hAnsiTheme="minorHAnsi" w:cs="Arial"/>
          <w:color w:val="000000" w:themeColor="text1"/>
          <w:sz w:val="24"/>
          <w:szCs w:val="24"/>
        </w:rPr>
      </w:pPr>
    </w:p>
    <w:p w14:paraId="456C6084" w14:textId="77777777" w:rsidR="00CE72B3" w:rsidRPr="00352C52" w:rsidRDefault="00F2753C" w:rsidP="00352C52">
      <w:pPr>
        <w:spacing w:line="360" w:lineRule="auto"/>
        <w:outlineLvl w:val="0"/>
        <w:rPr>
          <w:rFonts w:asciiTheme="minorHAnsi" w:hAnsiTheme="minorHAnsi" w:cs="Arial"/>
          <w:color w:val="000000" w:themeColor="text1"/>
          <w:sz w:val="24"/>
          <w:szCs w:val="24"/>
          <w:u w:val="single"/>
        </w:rPr>
      </w:pPr>
      <w:r w:rsidRPr="00352C52">
        <w:rPr>
          <w:rFonts w:asciiTheme="minorHAnsi" w:hAnsiTheme="minorHAnsi" w:cs="Arial"/>
          <w:color w:val="000000" w:themeColor="text1"/>
          <w:sz w:val="24"/>
          <w:szCs w:val="24"/>
          <w:u w:val="single"/>
        </w:rPr>
        <w:lastRenderedPageBreak/>
        <w:t>Textbooks</w:t>
      </w:r>
    </w:p>
    <w:p w14:paraId="69BF8E01" w14:textId="77777777" w:rsidR="00F2753C" w:rsidRPr="00352C52" w:rsidRDefault="00F2753C" w:rsidP="00352C52">
      <w:pPr>
        <w:spacing w:line="360" w:lineRule="auto"/>
        <w:rPr>
          <w:rFonts w:asciiTheme="minorHAnsi" w:hAnsiTheme="minorHAnsi" w:cs="Arial"/>
          <w:color w:val="000000" w:themeColor="text1"/>
          <w:sz w:val="24"/>
          <w:szCs w:val="24"/>
          <w:u w:val="single"/>
        </w:rPr>
      </w:pPr>
    </w:p>
    <w:p w14:paraId="74B7A556" w14:textId="77777777" w:rsidR="00662937" w:rsidRPr="00352C52" w:rsidRDefault="00662937"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Freeman M, </w:t>
      </w:r>
      <w:r w:rsidRPr="00352C52">
        <w:rPr>
          <w:rFonts w:asciiTheme="minorHAnsi" w:hAnsiTheme="minorHAnsi" w:cs="Arial"/>
          <w:i/>
          <w:color w:val="000000" w:themeColor="text1"/>
          <w:sz w:val="24"/>
          <w:szCs w:val="24"/>
        </w:rPr>
        <w:t xml:space="preserve">Lloyd’s Introduction to Jurisprudence </w:t>
      </w:r>
      <w:r w:rsidRPr="00352C52">
        <w:rPr>
          <w:rFonts w:asciiTheme="minorHAnsi" w:hAnsiTheme="minorHAnsi" w:cs="Arial"/>
          <w:color w:val="000000" w:themeColor="text1"/>
          <w:sz w:val="24"/>
          <w:szCs w:val="24"/>
        </w:rPr>
        <w:t>(9</w:t>
      </w:r>
      <w:r w:rsidRPr="00352C52">
        <w:rPr>
          <w:rFonts w:asciiTheme="minorHAnsi" w:hAnsiTheme="minorHAnsi" w:cs="Arial"/>
          <w:color w:val="000000" w:themeColor="text1"/>
          <w:sz w:val="24"/>
          <w:szCs w:val="24"/>
          <w:vertAlign w:val="superscript"/>
        </w:rPr>
        <w:t>th</w:t>
      </w:r>
      <w:r w:rsidRPr="00352C52">
        <w:rPr>
          <w:rFonts w:asciiTheme="minorHAnsi" w:hAnsiTheme="minorHAnsi" w:cs="Arial"/>
          <w:color w:val="000000" w:themeColor="text1"/>
          <w:sz w:val="24"/>
          <w:szCs w:val="24"/>
        </w:rPr>
        <w:t xml:space="preserve"> edn, Sweet &amp; Maxwell 2014).</w:t>
      </w:r>
    </w:p>
    <w:p w14:paraId="444EC070" w14:textId="77777777" w:rsidR="00662937" w:rsidRPr="00352C52" w:rsidRDefault="00662937" w:rsidP="00352C52">
      <w:pPr>
        <w:spacing w:line="360" w:lineRule="auto"/>
        <w:rPr>
          <w:rFonts w:asciiTheme="minorHAnsi" w:hAnsiTheme="minorHAnsi" w:cs="Arial"/>
          <w:i/>
          <w:color w:val="000000" w:themeColor="text1"/>
          <w:sz w:val="24"/>
          <w:szCs w:val="24"/>
        </w:rPr>
      </w:pPr>
    </w:p>
    <w:p w14:paraId="1C396D9E" w14:textId="77777777" w:rsidR="00305549" w:rsidRPr="00352C52" w:rsidRDefault="00305549"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Harris J W, </w:t>
      </w:r>
      <w:r w:rsidRPr="00352C52">
        <w:rPr>
          <w:rFonts w:asciiTheme="minorHAnsi" w:hAnsiTheme="minorHAnsi" w:cs="Arial"/>
          <w:i/>
          <w:color w:val="000000" w:themeColor="text1"/>
          <w:sz w:val="24"/>
          <w:szCs w:val="24"/>
        </w:rPr>
        <w:t xml:space="preserve">Legal Philosophies </w:t>
      </w:r>
      <w:r w:rsidRPr="00352C52">
        <w:rPr>
          <w:rFonts w:asciiTheme="minorHAnsi" w:hAnsiTheme="minorHAnsi" w:cs="Arial"/>
          <w:color w:val="000000" w:themeColor="text1"/>
          <w:sz w:val="24"/>
          <w:szCs w:val="24"/>
        </w:rPr>
        <w:t>(2</w:t>
      </w:r>
      <w:r w:rsidRPr="00352C52">
        <w:rPr>
          <w:rFonts w:asciiTheme="minorHAnsi" w:hAnsiTheme="minorHAnsi" w:cs="Arial"/>
          <w:color w:val="000000" w:themeColor="text1"/>
          <w:sz w:val="24"/>
          <w:szCs w:val="24"/>
          <w:vertAlign w:val="superscript"/>
        </w:rPr>
        <w:t>nd</w:t>
      </w:r>
      <w:r w:rsidRPr="00352C52">
        <w:rPr>
          <w:rFonts w:asciiTheme="minorHAnsi" w:hAnsiTheme="minorHAnsi" w:cs="Arial"/>
          <w:color w:val="000000" w:themeColor="text1"/>
          <w:sz w:val="24"/>
          <w:szCs w:val="24"/>
        </w:rPr>
        <w:t xml:space="preserve"> edn, Butterworths 1997)</w:t>
      </w:r>
      <w:r w:rsidR="00681BBB" w:rsidRPr="00352C52">
        <w:rPr>
          <w:rFonts w:asciiTheme="minorHAnsi" w:hAnsiTheme="minorHAnsi" w:cs="Arial"/>
          <w:color w:val="000000" w:themeColor="text1"/>
          <w:sz w:val="24"/>
          <w:szCs w:val="24"/>
        </w:rPr>
        <w:t>.</w:t>
      </w:r>
    </w:p>
    <w:p w14:paraId="622F1393" w14:textId="77777777" w:rsidR="00305549" w:rsidRPr="00352C52" w:rsidRDefault="00305549" w:rsidP="00352C52">
      <w:pPr>
        <w:spacing w:line="360" w:lineRule="auto"/>
        <w:rPr>
          <w:rFonts w:asciiTheme="minorHAnsi" w:hAnsiTheme="minorHAnsi" w:cs="Arial"/>
          <w:i/>
          <w:color w:val="000000" w:themeColor="text1"/>
          <w:sz w:val="24"/>
          <w:szCs w:val="24"/>
        </w:rPr>
      </w:pPr>
    </w:p>
    <w:p w14:paraId="430ECBB0" w14:textId="77777777" w:rsidR="00F2753C" w:rsidRPr="00352C52" w:rsidRDefault="00F2753C"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Riddall</w:t>
      </w:r>
      <w:r w:rsidR="009213B3" w:rsidRPr="00352C52">
        <w:rPr>
          <w:rFonts w:asciiTheme="minorHAnsi" w:hAnsiTheme="minorHAnsi" w:cs="Arial"/>
          <w:color w:val="000000" w:themeColor="text1"/>
          <w:sz w:val="24"/>
          <w:szCs w:val="24"/>
        </w:rPr>
        <w:t xml:space="preserve"> J</w:t>
      </w:r>
      <w:r w:rsidR="00681BBB" w:rsidRPr="00352C52">
        <w:rPr>
          <w:rFonts w:asciiTheme="minorHAnsi" w:hAnsiTheme="minorHAnsi" w:cs="Arial"/>
          <w:color w:val="000000" w:themeColor="text1"/>
          <w:sz w:val="24"/>
          <w:szCs w:val="24"/>
        </w:rPr>
        <w:t>G</w:t>
      </w:r>
      <w:r w:rsidRPr="00352C52">
        <w:rPr>
          <w:rFonts w:asciiTheme="minorHAnsi" w:hAnsiTheme="minorHAnsi" w:cs="Arial"/>
          <w:color w:val="000000" w:themeColor="text1"/>
          <w:sz w:val="24"/>
          <w:szCs w:val="24"/>
        </w:rPr>
        <w:t xml:space="preserve">, </w:t>
      </w:r>
      <w:r w:rsidRPr="00352C52">
        <w:rPr>
          <w:rFonts w:asciiTheme="minorHAnsi" w:hAnsiTheme="minorHAnsi" w:cs="Arial"/>
          <w:i/>
          <w:color w:val="000000" w:themeColor="text1"/>
          <w:sz w:val="24"/>
          <w:szCs w:val="24"/>
        </w:rPr>
        <w:t>Jurisprudence</w:t>
      </w:r>
      <w:r w:rsidR="009213B3" w:rsidRPr="00352C52">
        <w:rPr>
          <w:rFonts w:asciiTheme="minorHAnsi" w:hAnsiTheme="minorHAnsi" w:cs="Arial"/>
          <w:i/>
          <w:color w:val="000000" w:themeColor="text1"/>
          <w:sz w:val="24"/>
          <w:szCs w:val="24"/>
        </w:rPr>
        <w:t xml:space="preserve"> </w:t>
      </w:r>
      <w:r w:rsidR="009213B3" w:rsidRPr="00352C52">
        <w:rPr>
          <w:rFonts w:asciiTheme="minorHAnsi" w:hAnsiTheme="minorHAnsi" w:cs="Arial"/>
          <w:color w:val="000000" w:themeColor="text1"/>
          <w:sz w:val="24"/>
          <w:szCs w:val="24"/>
        </w:rPr>
        <w:t>(2</w:t>
      </w:r>
      <w:r w:rsidR="009213B3" w:rsidRPr="00352C52">
        <w:rPr>
          <w:rFonts w:asciiTheme="minorHAnsi" w:hAnsiTheme="minorHAnsi" w:cs="Arial"/>
          <w:color w:val="000000" w:themeColor="text1"/>
          <w:sz w:val="24"/>
          <w:szCs w:val="24"/>
          <w:vertAlign w:val="superscript"/>
        </w:rPr>
        <w:t>nd</w:t>
      </w:r>
      <w:r w:rsidR="009213B3" w:rsidRPr="00352C52">
        <w:rPr>
          <w:rFonts w:asciiTheme="minorHAnsi" w:hAnsiTheme="minorHAnsi" w:cs="Arial"/>
          <w:color w:val="000000" w:themeColor="text1"/>
          <w:sz w:val="24"/>
          <w:szCs w:val="24"/>
        </w:rPr>
        <w:t xml:space="preserve"> edn, OUP 1999)</w:t>
      </w:r>
      <w:r w:rsidR="00681BBB" w:rsidRPr="00352C52">
        <w:rPr>
          <w:rFonts w:asciiTheme="minorHAnsi" w:hAnsiTheme="minorHAnsi" w:cs="Arial"/>
          <w:color w:val="000000" w:themeColor="text1"/>
          <w:sz w:val="24"/>
          <w:szCs w:val="24"/>
        </w:rPr>
        <w:t>.</w:t>
      </w:r>
    </w:p>
    <w:p w14:paraId="29A8FE3F" w14:textId="77777777" w:rsidR="00BA1074" w:rsidRPr="00352C52" w:rsidRDefault="00BA1074" w:rsidP="00352C52">
      <w:pPr>
        <w:spacing w:line="360" w:lineRule="auto"/>
        <w:rPr>
          <w:rFonts w:asciiTheme="minorHAnsi" w:hAnsiTheme="minorHAnsi" w:cs="Arial"/>
          <w:color w:val="000000" w:themeColor="text1"/>
          <w:sz w:val="24"/>
          <w:szCs w:val="24"/>
        </w:rPr>
      </w:pPr>
    </w:p>
    <w:p w14:paraId="532E9286" w14:textId="77777777" w:rsidR="00E64ECC" w:rsidRPr="00352C52" w:rsidRDefault="00305549"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Wacks R, </w:t>
      </w:r>
      <w:r w:rsidRPr="00352C52">
        <w:rPr>
          <w:rFonts w:asciiTheme="minorHAnsi" w:hAnsiTheme="minorHAnsi" w:cs="Arial"/>
          <w:i/>
          <w:color w:val="000000" w:themeColor="text1"/>
          <w:sz w:val="24"/>
          <w:szCs w:val="24"/>
        </w:rPr>
        <w:t xml:space="preserve">Understanding Jurisprudence: An Introduction to Legal Theory </w:t>
      </w:r>
      <w:r w:rsidRPr="00352C52">
        <w:rPr>
          <w:rFonts w:asciiTheme="minorHAnsi" w:hAnsiTheme="minorHAnsi" w:cs="Arial"/>
          <w:color w:val="000000" w:themeColor="text1"/>
          <w:sz w:val="24"/>
          <w:szCs w:val="24"/>
        </w:rPr>
        <w:t>(3</w:t>
      </w:r>
      <w:r w:rsidRPr="00352C52">
        <w:rPr>
          <w:rFonts w:asciiTheme="minorHAnsi" w:hAnsiTheme="minorHAnsi" w:cs="Arial"/>
          <w:color w:val="000000" w:themeColor="text1"/>
          <w:sz w:val="24"/>
          <w:szCs w:val="24"/>
          <w:vertAlign w:val="superscript"/>
        </w:rPr>
        <w:t>rd</w:t>
      </w:r>
      <w:r w:rsidRPr="00352C52">
        <w:rPr>
          <w:rFonts w:asciiTheme="minorHAnsi" w:hAnsiTheme="minorHAnsi" w:cs="Arial"/>
          <w:color w:val="000000" w:themeColor="text1"/>
          <w:sz w:val="24"/>
          <w:szCs w:val="24"/>
        </w:rPr>
        <w:t xml:space="preserve"> edn, OUP 2012)</w:t>
      </w:r>
      <w:r w:rsidR="00681BBB" w:rsidRPr="00352C52">
        <w:rPr>
          <w:rFonts w:asciiTheme="minorHAnsi" w:hAnsiTheme="minorHAnsi" w:cs="Arial"/>
          <w:color w:val="000000" w:themeColor="text1"/>
          <w:sz w:val="24"/>
          <w:szCs w:val="24"/>
        </w:rPr>
        <w:t>.</w:t>
      </w:r>
    </w:p>
    <w:p w14:paraId="3CB7FE24" w14:textId="77777777" w:rsidR="00DD41D9" w:rsidRPr="00352C52" w:rsidRDefault="00DD41D9" w:rsidP="00352C52">
      <w:pPr>
        <w:spacing w:line="360" w:lineRule="auto"/>
        <w:rPr>
          <w:rFonts w:asciiTheme="minorHAnsi" w:hAnsiTheme="minorHAnsi" w:cs="Arial"/>
          <w:color w:val="000000" w:themeColor="text1"/>
          <w:sz w:val="24"/>
          <w:szCs w:val="24"/>
        </w:rPr>
      </w:pPr>
    </w:p>
    <w:p w14:paraId="799D6E49" w14:textId="77777777" w:rsidR="00CE72B3" w:rsidRPr="00352C52" w:rsidRDefault="00CE72B3" w:rsidP="00352C52">
      <w:pPr>
        <w:spacing w:line="360" w:lineRule="auto"/>
        <w:rPr>
          <w:rFonts w:asciiTheme="minorHAnsi" w:hAnsiTheme="minorHAnsi" w:cs="Arial"/>
          <w:color w:val="000000" w:themeColor="text1"/>
          <w:sz w:val="24"/>
          <w:szCs w:val="24"/>
        </w:rPr>
      </w:pPr>
    </w:p>
    <w:p w14:paraId="279CE41A" w14:textId="77777777" w:rsidR="00CE72B3" w:rsidRPr="00352C52" w:rsidRDefault="00D82688" w:rsidP="00352C52">
      <w:pPr>
        <w:spacing w:line="360" w:lineRule="auto"/>
        <w:outlineLvl w:val="0"/>
        <w:rPr>
          <w:rFonts w:asciiTheme="minorHAnsi" w:hAnsiTheme="minorHAnsi" w:cs="Arial"/>
          <w:color w:val="000000" w:themeColor="text1"/>
          <w:sz w:val="24"/>
          <w:szCs w:val="24"/>
          <w:u w:val="single"/>
        </w:rPr>
      </w:pPr>
      <w:r w:rsidRPr="00352C52">
        <w:rPr>
          <w:rFonts w:asciiTheme="minorHAnsi" w:hAnsiTheme="minorHAnsi" w:cs="Arial"/>
          <w:color w:val="000000" w:themeColor="text1"/>
          <w:sz w:val="24"/>
          <w:szCs w:val="24"/>
          <w:u w:val="single"/>
        </w:rPr>
        <w:t>Journal Articles</w:t>
      </w:r>
    </w:p>
    <w:p w14:paraId="73C2CEF4" w14:textId="77777777" w:rsidR="00C57325" w:rsidRPr="00352C52" w:rsidRDefault="00C57325" w:rsidP="00352C52">
      <w:pPr>
        <w:spacing w:line="360" w:lineRule="auto"/>
        <w:rPr>
          <w:rFonts w:asciiTheme="minorHAnsi" w:hAnsiTheme="minorHAnsi" w:cs="Arial"/>
          <w:color w:val="000000" w:themeColor="text1"/>
          <w:sz w:val="24"/>
          <w:szCs w:val="24"/>
        </w:rPr>
      </w:pPr>
    </w:p>
    <w:p w14:paraId="138A4E1F" w14:textId="77777777" w:rsidR="00C57325" w:rsidRPr="00352C52" w:rsidRDefault="00C57325" w:rsidP="00352C52">
      <w:pPr>
        <w:spacing w:line="360" w:lineRule="auto"/>
        <w:rPr>
          <w:rFonts w:asciiTheme="minorHAnsi" w:eastAsiaTheme="minorHAnsi" w:hAnsiTheme="minorHAnsi" w:cs="Arial"/>
          <w:color w:val="000000" w:themeColor="text1"/>
          <w:sz w:val="24"/>
          <w:szCs w:val="24"/>
        </w:rPr>
      </w:pPr>
      <w:r w:rsidRPr="00352C52">
        <w:rPr>
          <w:rFonts w:asciiTheme="minorHAnsi" w:eastAsiaTheme="minorHAnsi" w:hAnsiTheme="minorHAnsi" w:cs="Arial"/>
          <w:color w:val="000000" w:themeColor="text1"/>
          <w:sz w:val="24"/>
          <w:szCs w:val="24"/>
        </w:rPr>
        <w:t xml:space="preserve">Allan J, </w:t>
      </w:r>
      <w:r w:rsidR="00B45ED7" w:rsidRPr="00352C52">
        <w:rPr>
          <w:rFonts w:asciiTheme="minorHAnsi" w:eastAsiaTheme="minorHAnsi" w:hAnsiTheme="minorHAnsi" w:cs="Arial"/>
          <w:color w:val="000000" w:themeColor="text1"/>
          <w:sz w:val="24"/>
          <w:szCs w:val="24"/>
        </w:rPr>
        <w:t>‘</w:t>
      </w:r>
      <w:r w:rsidRPr="00352C52">
        <w:rPr>
          <w:rFonts w:asciiTheme="minorHAnsi" w:eastAsiaTheme="minorHAnsi" w:hAnsiTheme="minorHAnsi" w:cs="Arial"/>
          <w:color w:val="000000" w:themeColor="text1"/>
          <w:sz w:val="24"/>
          <w:szCs w:val="24"/>
        </w:rPr>
        <w:t>Revisiting the Hart-Devlin Debate: At t</w:t>
      </w:r>
      <w:r w:rsidR="00B45ED7" w:rsidRPr="00352C52">
        <w:rPr>
          <w:rFonts w:asciiTheme="minorHAnsi" w:eastAsiaTheme="minorHAnsi" w:hAnsiTheme="minorHAnsi" w:cs="Arial"/>
          <w:color w:val="000000" w:themeColor="text1"/>
          <w:sz w:val="24"/>
          <w:szCs w:val="24"/>
        </w:rPr>
        <w:t>he Periphery and by the Numbers’ (2017)  54 San Diego L Rev</w:t>
      </w:r>
      <w:r w:rsidRPr="00352C52">
        <w:rPr>
          <w:rFonts w:asciiTheme="minorHAnsi" w:eastAsiaTheme="minorHAnsi" w:hAnsiTheme="minorHAnsi" w:cs="Arial"/>
          <w:color w:val="000000" w:themeColor="text1"/>
          <w:sz w:val="24"/>
          <w:szCs w:val="24"/>
        </w:rPr>
        <w:t xml:space="preserve"> 423</w:t>
      </w:r>
      <w:r w:rsidR="00B45ED7" w:rsidRPr="00352C52">
        <w:rPr>
          <w:rFonts w:asciiTheme="minorHAnsi" w:eastAsiaTheme="minorHAnsi" w:hAnsiTheme="minorHAnsi" w:cs="Arial"/>
          <w:color w:val="000000" w:themeColor="text1"/>
          <w:sz w:val="24"/>
          <w:szCs w:val="24"/>
        </w:rPr>
        <w:t>.</w:t>
      </w:r>
      <w:r w:rsidRPr="00352C52">
        <w:rPr>
          <w:rFonts w:asciiTheme="minorHAnsi" w:eastAsiaTheme="minorHAnsi" w:hAnsiTheme="minorHAnsi" w:cs="Arial"/>
          <w:color w:val="000000" w:themeColor="text1"/>
          <w:sz w:val="24"/>
          <w:szCs w:val="24"/>
        </w:rPr>
        <w:t xml:space="preserve"> </w:t>
      </w:r>
    </w:p>
    <w:p w14:paraId="3BE3A8E5" w14:textId="77777777" w:rsidR="00CE72B3" w:rsidRPr="00352C52" w:rsidRDefault="00CE72B3" w:rsidP="00352C52">
      <w:pPr>
        <w:spacing w:line="360" w:lineRule="auto"/>
        <w:rPr>
          <w:rFonts w:asciiTheme="minorHAnsi" w:hAnsiTheme="minorHAnsi" w:cs="Arial"/>
          <w:color w:val="000000" w:themeColor="text1"/>
          <w:sz w:val="24"/>
          <w:szCs w:val="24"/>
          <w:u w:val="single"/>
        </w:rPr>
      </w:pPr>
    </w:p>
    <w:p w14:paraId="27D3246C" w14:textId="77777777" w:rsidR="006E56B8" w:rsidRPr="00352C52" w:rsidRDefault="001548DF" w:rsidP="00352C52">
      <w:pPr>
        <w:spacing w:line="360" w:lineRule="auto"/>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Bassham</w:t>
      </w:r>
      <w:r w:rsidR="00165A6B" w:rsidRPr="00352C52">
        <w:rPr>
          <w:rFonts w:asciiTheme="minorHAnsi" w:hAnsiTheme="minorHAnsi" w:cs="Arial"/>
          <w:color w:val="000000" w:themeColor="text1"/>
          <w:sz w:val="24"/>
          <w:szCs w:val="24"/>
        </w:rPr>
        <w:t xml:space="preserve"> G</w:t>
      </w:r>
      <w:r w:rsidRPr="00352C52">
        <w:rPr>
          <w:rFonts w:asciiTheme="minorHAnsi" w:hAnsiTheme="minorHAnsi" w:cs="Arial"/>
          <w:color w:val="000000" w:themeColor="text1"/>
          <w:sz w:val="24"/>
          <w:szCs w:val="24"/>
        </w:rPr>
        <w:t>, ‘Legislating Morality: Scoring the Hart-Devlin Debate after Fifty Years’ (2012) 25(2) Ratio Juris 117.</w:t>
      </w:r>
    </w:p>
    <w:p w14:paraId="6A2904CB" w14:textId="77777777" w:rsidR="001548DF" w:rsidRPr="00352C52" w:rsidRDefault="001548DF" w:rsidP="00352C52">
      <w:pPr>
        <w:spacing w:line="360" w:lineRule="auto"/>
        <w:rPr>
          <w:rFonts w:asciiTheme="minorHAnsi" w:hAnsiTheme="minorHAnsi" w:cs="Arial"/>
          <w:color w:val="000000" w:themeColor="text1"/>
          <w:sz w:val="24"/>
          <w:szCs w:val="24"/>
        </w:rPr>
      </w:pPr>
    </w:p>
    <w:p w14:paraId="42A9DD7A" w14:textId="77777777" w:rsidR="00165A6B" w:rsidRPr="00352C52" w:rsidRDefault="00165A6B" w:rsidP="00352C52">
      <w:pPr>
        <w:spacing w:line="360" w:lineRule="auto"/>
        <w:outlineLvl w:val="0"/>
        <w:rPr>
          <w:rFonts w:asciiTheme="minorHAnsi" w:eastAsiaTheme="minorHAnsi" w:hAnsiTheme="minorHAnsi" w:cs="Arial"/>
          <w:color w:val="000000" w:themeColor="text1"/>
          <w:sz w:val="24"/>
          <w:szCs w:val="24"/>
        </w:rPr>
      </w:pPr>
      <w:r w:rsidRPr="00352C52">
        <w:rPr>
          <w:rFonts w:asciiTheme="minorHAnsi" w:hAnsiTheme="minorHAnsi" w:cs="Arial"/>
          <w:color w:val="000000" w:themeColor="text1"/>
          <w:sz w:val="24"/>
          <w:szCs w:val="24"/>
        </w:rPr>
        <w:t>Cane</w:t>
      </w:r>
      <w:r w:rsidR="00D004C7" w:rsidRPr="00352C52">
        <w:rPr>
          <w:rFonts w:asciiTheme="minorHAnsi" w:hAnsiTheme="minorHAnsi" w:cs="Arial"/>
          <w:color w:val="000000" w:themeColor="text1"/>
          <w:sz w:val="24"/>
          <w:szCs w:val="24"/>
        </w:rPr>
        <w:t xml:space="preserve"> P</w:t>
      </w:r>
      <w:r w:rsidRPr="00352C52">
        <w:rPr>
          <w:rFonts w:asciiTheme="minorHAnsi" w:hAnsiTheme="minorHAnsi" w:cs="Arial"/>
          <w:color w:val="000000" w:themeColor="text1"/>
          <w:sz w:val="24"/>
          <w:szCs w:val="24"/>
        </w:rPr>
        <w:t>,</w:t>
      </w:r>
      <w:r w:rsidRPr="00352C52">
        <w:rPr>
          <w:rFonts w:asciiTheme="minorHAnsi" w:eastAsiaTheme="minorHAnsi" w:hAnsiTheme="minorHAnsi" w:cs="Arial"/>
          <w:i/>
          <w:iCs/>
          <w:color w:val="000000" w:themeColor="text1"/>
          <w:sz w:val="24"/>
          <w:szCs w:val="24"/>
        </w:rPr>
        <w:t xml:space="preserve"> </w:t>
      </w:r>
      <w:r w:rsidRPr="00352C52">
        <w:rPr>
          <w:rFonts w:asciiTheme="minorHAnsi" w:eastAsiaTheme="minorHAnsi" w:hAnsiTheme="minorHAnsi" w:cs="Arial"/>
          <w:iCs/>
          <w:color w:val="000000" w:themeColor="text1"/>
          <w:sz w:val="24"/>
          <w:szCs w:val="24"/>
        </w:rPr>
        <w:t>‘</w:t>
      </w:r>
      <w:r w:rsidRPr="00352C52">
        <w:rPr>
          <w:rFonts w:asciiTheme="minorHAnsi" w:eastAsiaTheme="minorHAnsi" w:hAnsiTheme="minorHAnsi" w:cs="Arial"/>
          <w:color w:val="000000" w:themeColor="text1"/>
          <w:sz w:val="24"/>
          <w:szCs w:val="24"/>
        </w:rPr>
        <w:t>Taking Law Seriously: Starting Points of the Hart/Devlin Debate’ (2006) 10 The Journal of Ethics 21.</w:t>
      </w:r>
    </w:p>
    <w:p w14:paraId="09A26338" w14:textId="77777777" w:rsidR="00165A6B" w:rsidRPr="00352C52" w:rsidRDefault="00165A6B" w:rsidP="00352C52">
      <w:pPr>
        <w:spacing w:line="360" w:lineRule="auto"/>
        <w:rPr>
          <w:rFonts w:asciiTheme="minorHAnsi" w:eastAsiaTheme="minorHAnsi" w:hAnsiTheme="minorHAnsi" w:cs="Arial"/>
          <w:color w:val="000000" w:themeColor="text1"/>
          <w:sz w:val="24"/>
          <w:szCs w:val="24"/>
        </w:rPr>
      </w:pPr>
    </w:p>
    <w:p w14:paraId="35C52347" w14:textId="77777777" w:rsidR="00B102BE" w:rsidRPr="00352C52" w:rsidRDefault="00B102BE" w:rsidP="00352C52">
      <w:pPr>
        <w:spacing w:line="360" w:lineRule="auto"/>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Dworkin, G ‘Devlin Was Right: Law and the Enforcement of Morality’ (1999) 40 William and Mary Law Review 927.</w:t>
      </w:r>
    </w:p>
    <w:p w14:paraId="66E71CA7" w14:textId="77777777" w:rsidR="00B102BE" w:rsidRPr="00352C52" w:rsidRDefault="00B102BE" w:rsidP="00352C52">
      <w:pPr>
        <w:spacing w:line="360" w:lineRule="auto"/>
        <w:rPr>
          <w:rFonts w:asciiTheme="minorHAnsi" w:hAnsiTheme="minorHAnsi" w:cs="Arial"/>
          <w:color w:val="000000" w:themeColor="text1"/>
          <w:sz w:val="24"/>
          <w:szCs w:val="24"/>
        </w:rPr>
      </w:pPr>
    </w:p>
    <w:p w14:paraId="4B4325E8" w14:textId="77777777" w:rsidR="0038394A" w:rsidRPr="00352C52" w:rsidRDefault="0038394A"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Dworkin</w:t>
      </w:r>
      <w:r w:rsidR="0048189C" w:rsidRPr="00352C52">
        <w:rPr>
          <w:rFonts w:asciiTheme="minorHAnsi" w:hAnsiTheme="minorHAnsi" w:cs="Arial"/>
          <w:color w:val="000000" w:themeColor="text1"/>
          <w:sz w:val="24"/>
          <w:szCs w:val="24"/>
        </w:rPr>
        <w:t xml:space="preserve"> R</w:t>
      </w:r>
      <w:r w:rsidRPr="00352C52">
        <w:rPr>
          <w:rFonts w:asciiTheme="minorHAnsi" w:hAnsiTheme="minorHAnsi" w:cs="Arial"/>
          <w:color w:val="000000" w:themeColor="text1"/>
          <w:sz w:val="24"/>
          <w:szCs w:val="24"/>
        </w:rPr>
        <w:t xml:space="preserve">, </w:t>
      </w:r>
      <w:r w:rsidR="009A09EE" w:rsidRPr="00352C52">
        <w:rPr>
          <w:rFonts w:asciiTheme="minorHAnsi" w:hAnsiTheme="minorHAnsi" w:cs="Arial"/>
          <w:color w:val="000000" w:themeColor="text1"/>
          <w:sz w:val="24"/>
          <w:szCs w:val="24"/>
        </w:rPr>
        <w:t>‘</w:t>
      </w:r>
      <w:r w:rsidRPr="00352C52">
        <w:rPr>
          <w:rFonts w:asciiTheme="minorHAnsi" w:hAnsiTheme="minorHAnsi" w:cs="Arial"/>
          <w:color w:val="000000" w:themeColor="text1"/>
          <w:sz w:val="24"/>
          <w:szCs w:val="24"/>
        </w:rPr>
        <w:t>Lord Devlin and the Enforcement of Morals</w:t>
      </w:r>
      <w:r w:rsidR="009A09EE" w:rsidRPr="00352C52">
        <w:rPr>
          <w:rFonts w:asciiTheme="minorHAnsi" w:hAnsiTheme="minorHAnsi" w:cs="Arial"/>
          <w:color w:val="000000" w:themeColor="text1"/>
          <w:sz w:val="24"/>
          <w:szCs w:val="24"/>
        </w:rPr>
        <w:t>’</w:t>
      </w:r>
      <w:r w:rsidRPr="00352C52">
        <w:rPr>
          <w:rFonts w:asciiTheme="minorHAnsi" w:hAnsiTheme="minorHAnsi" w:cs="Arial"/>
          <w:color w:val="000000" w:themeColor="text1"/>
          <w:sz w:val="24"/>
          <w:szCs w:val="24"/>
        </w:rPr>
        <w:t xml:space="preserve"> </w:t>
      </w:r>
      <w:r w:rsidR="00EF34CD" w:rsidRPr="00352C52">
        <w:rPr>
          <w:rFonts w:asciiTheme="minorHAnsi" w:hAnsiTheme="minorHAnsi" w:cs="Arial"/>
          <w:color w:val="000000" w:themeColor="text1"/>
          <w:sz w:val="24"/>
          <w:szCs w:val="24"/>
        </w:rPr>
        <w:t xml:space="preserve">(1966) 75 </w:t>
      </w:r>
      <w:r w:rsidRPr="00352C52">
        <w:rPr>
          <w:rFonts w:asciiTheme="minorHAnsi" w:hAnsiTheme="minorHAnsi" w:cs="Arial"/>
          <w:color w:val="000000" w:themeColor="text1"/>
          <w:sz w:val="24"/>
          <w:szCs w:val="24"/>
        </w:rPr>
        <w:t>Yale LJ 986</w:t>
      </w:r>
      <w:r w:rsidR="008F30D7" w:rsidRPr="00352C52">
        <w:rPr>
          <w:rFonts w:asciiTheme="minorHAnsi" w:hAnsiTheme="minorHAnsi" w:cs="Arial"/>
          <w:color w:val="000000" w:themeColor="text1"/>
          <w:sz w:val="24"/>
          <w:szCs w:val="24"/>
        </w:rPr>
        <w:t>.</w:t>
      </w:r>
    </w:p>
    <w:p w14:paraId="6A121D0E" w14:textId="77777777" w:rsidR="008F30D7" w:rsidRPr="00352C52" w:rsidRDefault="008F30D7" w:rsidP="00352C52">
      <w:pPr>
        <w:spacing w:line="360" w:lineRule="auto"/>
        <w:rPr>
          <w:rFonts w:asciiTheme="minorHAnsi" w:hAnsiTheme="minorHAnsi" w:cs="Arial"/>
          <w:color w:val="000000" w:themeColor="text1"/>
          <w:sz w:val="24"/>
          <w:szCs w:val="24"/>
        </w:rPr>
      </w:pPr>
    </w:p>
    <w:p w14:paraId="53F191E1" w14:textId="77777777" w:rsidR="008F30D7" w:rsidRPr="00352C52" w:rsidRDefault="008F30D7"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Dworkin R, ‘Euthanasia, Morality, and Law’ (1998) 31 Loyola of Los Angeles Law Review 1147.</w:t>
      </w:r>
    </w:p>
    <w:p w14:paraId="75763EE0" w14:textId="77777777" w:rsidR="008A1C93" w:rsidRPr="00352C52" w:rsidRDefault="008A1C93" w:rsidP="00352C52">
      <w:pPr>
        <w:spacing w:line="360" w:lineRule="auto"/>
        <w:rPr>
          <w:rFonts w:asciiTheme="minorHAnsi" w:hAnsiTheme="minorHAnsi" w:cs="Arial"/>
          <w:color w:val="000000" w:themeColor="text1"/>
          <w:sz w:val="24"/>
          <w:szCs w:val="24"/>
        </w:rPr>
      </w:pPr>
    </w:p>
    <w:p w14:paraId="545704EB" w14:textId="77777777" w:rsidR="008A1C93" w:rsidRPr="00352C52" w:rsidRDefault="008A1C93"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Fuller L, ‘Positivism and Fidelity to Law: A Reply to Hart’ (1958) 71 HLR 630.</w:t>
      </w:r>
    </w:p>
    <w:p w14:paraId="29649ACB" w14:textId="77777777" w:rsidR="00E064BB" w:rsidRPr="00352C52" w:rsidRDefault="00E064BB" w:rsidP="00352C52">
      <w:pPr>
        <w:spacing w:line="360" w:lineRule="auto"/>
        <w:rPr>
          <w:rFonts w:asciiTheme="minorHAnsi" w:hAnsiTheme="minorHAnsi" w:cs="Arial"/>
          <w:color w:val="000000" w:themeColor="text1"/>
          <w:sz w:val="24"/>
          <w:szCs w:val="24"/>
        </w:rPr>
      </w:pPr>
    </w:p>
    <w:p w14:paraId="1393150C" w14:textId="77777777" w:rsidR="00E064BB" w:rsidRPr="00352C52" w:rsidRDefault="007311ED" w:rsidP="00352C52">
      <w:pPr>
        <w:spacing w:line="360" w:lineRule="auto"/>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George R</w:t>
      </w:r>
      <w:r w:rsidR="00E064BB" w:rsidRPr="00352C52">
        <w:rPr>
          <w:rFonts w:asciiTheme="minorHAnsi" w:hAnsiTheme="minorHAnsi" w:cs="Arial"/>
          <w:color w:val="000000" w:themeColor="text1"/>
          <w:sz w:val="24"/>
          <w:szCs w:val="24"/>
        </w:rPr>
        <w:t>, ‘Social Cohesion and the Legal Enforcement of Morals: A Reconsideration of the Hart-Devlin Debate’ (1990) 35 American Journal of Jurisprudence 14.</w:t>
      </w:r>
    </w:p>
    <w:p w14:paraId="0C9B22C9" w14:textId="77777777" w:rsidR="008F69D9" w:rsidRPr="00352C52" w:rsidRDefault="008F69D9" w:rsidP="00352C52">
      <w:pPr>
        <w:spacing w:line="360" w:lineRule="auto"/>
        <w:rPr>
          <w:rFonts w:asciiTheme="minorHAnsi" w:hAnsiTheme="minorHAnsi" w:cs="Arial"/>
          <w:color w:val="000000" w:themeColor="text1"/>
          <w:sz w:val="24"/>
          <w:szCs w:val="24"/>
        </w:rPr>
      </w:pPr>
    </w:p>
    <w:p w14:paraId="3692400D" w14:textId="77777777" w:rsidR="008F69D9" w:rsidRPr="00352C52" w:rsidRDefault="008F69D9"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Hart H</w:t>
      </w:r>
      <w:r w:rsidR="00681BBB" w:rsidRPr="00352C52">
        <w:rPr>
          <w:rFonts w:asciiTheme="minorHAnsi" w:hAnsiTheme="minorHAnsi" w:cs="Arial"/>
          <w:color w:val="000000" w:themeColor="text1"/>
          <w:sz w:val="24"/>
          <w:szCs w:val="24"/>
        </w:rPr>
        <w:t>.L.A</w:t>
      </w:r>
      <w:r w:rsidRPr="00352C52">
        <w:rPr>
          <w:rFonts w:asciiTheme="minorHAnsi" w:hAnsiTheme="minorHAnsi" w:cs="Arial"/>
          <w:color w:val="000000" w:themeColor="text1"/>
          <w:sz w:val="24"/>
          <w:szCs w:val="24"/>
        </w:rPr>
        <w:t xml:space="preserve">, ‘Positivism and the Separation of Law and Morals’ (1958) 71 </w:t>
      </w:r>
      <w:r w:rsidR="00D921DA" w:rsidRPr="00352C52">
        <w:rPr>
          <w:rFonts w:asciiTheme="minorHAnsi" w:hAnsiTheme="minorHAnsi" w:cs="Arial"/>
          <w:color w:val="000000" w:themeColor="text1"/>
          <w:sz w:val="24"/>
          <w:szCs w:val="24"/>
        </w:rPr>
        <w:t>HLR 593.</w:t>
      </w:r>
    </w:p>
    <w:p w14:paraId="23B0140E" w14:textId="77777777" w:rsidR="00D921DA" w:rsidRPr="00352C52" w:rsidRDefault="00D921DA" w:rsidP="00352C52">
      <w:pPr>
        <w:spacing w:line="360" w:lineRule="auto"/>
        <w:rPr>
          <w:rFonts w:asciiTheme="minorHAnsi" w:hAnsiTheme="minorHAnsi" w:cs="Arial"/>
          <w:color w:val="000000" w:themeColor="text1"/>
          <w:sz w:val="24"/>
          <w:szCs w:val="24"/>
        </w:rPr>
      </w:pPr>
    </w:p>
    <w:p w14:paraId="34FE350E" w14:textId="77777777" w:rsidR="00D921DA" w:rsidRPr="00352C52" w:rsidRDefault="00D921DA" w:rsidP="00352C52">
      <w:pPr>
        <w:spacing w:line="360" w:lineRule="auto"/>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Herring J, ‘Publication Review: Assisted Suicide, The Liberal Humanist Case Against Liberalization’ (2014) 10 International Journal of Law in Context, 273.</w:t>
      </w:r>
    </w:p>
    <w:p w14:paraId="17461701" w14:textId="77777777" w:rsidR="00B26EE5" w:rsidRPr="00352C52" w:rsidRDefault="00B26EE5" w:rsidP="00352C52">
      <w:pPr>
        <w:spacing w:line="360" w:lineRule="auto"/>
        <w:rPr>
          <w:rFonts w:asciiTheme="minorHAnsi" w:hAnsiTheme="minorHAnsi" w:cs="Arial"/>
          <w:color w:val="000000" w:themeColor="text1"/>
          <w:sz w:val="24"/>
          <w:szCs w:val="24"/>
        </w:rPr>
      </w:pPr>
    </w:p>
    <w:p w14:paraId="76ED4EB0" w14:textId="77777777" w:rsidR="00AB4F78" w:rsidRPr="00352C52" w:rsidRDefault="00AB4F78"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Hittinger R, </w:t>
      </w:r>
      <w:r w:rsidR="00B45ED7" w:rsidRPr="00352C52">
        <w:rPr>
          <w:rFonts w:asciiTheme="minorHAnsi" w:hAnsiTheme="minorHAnsi" w:cs="Arial"/>
          <w:color w:val="000000" w:themeColor="text1"/>
          <w:sz w:val="24"/>
          <w:szCs w:val="24"/>
        </w:rPr>
        <w:t>‘</w:t>
      </w:r>
      <w:r w:rsidRPr="00352C52">
        <w:rPr>
          <w:rFonts w:asciiTheme="minorHAnsi" w:hAnsiTheme="minorHAnsi" w:cs="Arial"/>
          <w:color w:val="000000" w:themeColor="text1"/>
          <w:sz w:val="24"/>
          <w:szCs w:val="24"/>
        </w:rPr>
        <w:t>The Hart-Devlin Debate Revisited</w:t>
      </w:r>
      <w:r w:rsidR="00B45ED7" w:rsidRPr="00352C52">
        <w:rPr>
          <w:rFonts w:asciiTheme="minorHAnsi" w:hAnsiTheme="minorHAnsi" w:cs="Arial"/>
          <w:color w:val="000000" w:themeColor="text1"/>
          <w:sz w:val="24"/>
          <w:szCs w:val="24"/>
        </w:rPr>
        <w:t>’(1990)</w:t>
      </w:r>
      <w:r w:rsidRPr="00352C52">
        <w:rPr>
          <w:rFonts w:asciiTheme="minorHAnsi" w:hAnsiTheme="minorHAnsi" w:cs="Arial"/>
          <w:i/>
          <w:color w:val="000000" w:themeColor="text1"/>
          <w:sz w:val="24"/>
          <w:szCs w:val="24"/>
        </w:rPr>
        <w:t xml:space="preserve"> </w:t>
      </w:r>
      <w:r w:rsidR="00B45ED7" w:rsidRPr="00352C52">
        <w:rPr>
          <w:rFonts w:asciiTheme="minorHAnsi" w:hAnsiTheme="minorHAnsi" w:cs="Arial"/>
          <w:color w:val="000000" w:themeColor="text1"/>
          <w:sz w:val="24"/>
          <w:szCs w:val="24"/>
        </w:rPr>
        <w:t>35 Am J Juris 47.</w:t>
      </w:r>
    </w:p>
    <w:p w14:paraId="08F0A12A" w14:textId="77777777" w:rsidR="00CE72B3" w:rsidRPr="00352C52" w:rsidRDefault="00CE72B3" w:rsidP="00352C52">
      <w:pPr>
        <w:spacing w:line="360" w:lineRule="auto"/>
        <w:rPr>
          <w:rFonts w:asciiTheme="minorHAnsi" w:hAnsiTheme="minorHAnsi" w:cs="Arial"/>
          <w:color w:val="000000" w:themeColor="text1"/>
          <w:sz w:val="24"/>
          <w:szCs w:val="24"/>
        </w:rPr>
      </w:pPr>
    </w:p>
    <w:p w14:paraId="1263790A" w14:textId="77777777" w:rsidR="00CE72B3" w:rsidRPr="00352C52" w:rsidRDefault="00EF34CD"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Hughes G, ‘Morals and the Criminal Law’</w:t>
      </w:r>
      <w:r w:rsidRPr="00352C52">
        <w:rPr>
          <w:rFonts w:asciiTheme="minorHAnsi" w:hAnsiTheme="minorHAnsi" w:cs="Arial"/>
          <w:i/>
          <w:color w:val="000000" w:themeColor="text1"/>
          <w:sz w:val="24"/>
          <w:szCs w:val="24"/>
        </w:rPr>
        <w:t xml:space="preserve"> </w:t>
      </w:r>
      <w:r w:rsidRPr="00352C52">
        <w:rPr>
          <w:rFonts w:asciiTheme="minorHAnsi" w:hAnsiTheme="minorHAnsi" w:cs="Arial"/>
          <w:color w:val="000000" w:themeColor="text1"/>
          <w:sz w:val="24"/>
          <w:szCs w:val="24"/>
        </w:rPr>
        <w:t>(1962) 71 Yale LJ 662.</w:t>
      </w:r>
    </w:p>
    <w:p w14:paraId="0D2731A1" w14:textId="77777777" w:rsidR="00714EFA" w:rsidRPr="00352C52" w:rsidRDefault="00714EFA" w:rsidP="00352C52">
      <w:pPr>
        <w:spacing w:line="360" w:lineRule="auto"/>
        <w:rPr>
          <w:rFonts w:asciiTheme="minorHAnsi" w:hAnsiTheme="minorHAnsi" w:cs="Arial"/>
          <w:color w:val="000000" w:themeColor="text1"/>
          <w:sz w:val="24"/>
          <w:szCs w:val="24"/>
        </w:rPr>
      </w:pPr>
    </w:p>
    <w:p w14:paraId="33A79B6C" w14:textId="77777777" w:rsidR="00714EFA" w:rsidRPr="00352C52" w:rsidRDefault="00714EFA" w:rsidP="00352C52">
      <w:pPr>
        <w:spacing w:line="360" w:lineRule="auto"/>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Lillehammer H, ‘Voluntary Euthanasia and the Logical Slippery Slope Argument’ (2002) 61 Cambridge Law Journal 545</w:t>
      </w:r>
      <w:r w:rsidR="00B26EE5" w:rsidRPr="00352C52">
        <w:rPr>
          <w:rFonts w:asciiTheme="minorHAnsi" w:hAnsiTheme="minorHAnsi" w:cs="Arial"/>
          <w:color w:val="000000" w:themeColor="text1"/>
          <w:sz w:val="24"/>
          <w:szCs w:val="24"/>
        </w:rPr>
        <w:t>.</w:t>
      </w:r>
    </w:p>
    <w:p w14:paraId="40023EF9" w14:textId="77777777" w:rsidR="00CE72B3" w:rsidRPr="00352C52" w:rsidRDefault="00CE72B3" w:rsidP="00352C52">
      <w:pPr>
        <w:spacing w:line="360" w:lineRule="auto"/>
        <w:rPr>
          <w:rFonts w:asciiTheme="minorHAnsi" w:hAnsiTheme="minorHAnsi" w:cs="Arial"/>
          <w:color w:val="000000" w:themeColor="text1"/>
          <w:sz w:val="24"/>
          <w:szCs w:val="24"/>
        </w:rPr>
      </w:pPr>
    </w:p>
    <w:p w14:paraId="3136ADE6" w14:textId="77777777" w:rsidR="00326623" w:rsidRPr="00352C52" w:rsidRDefault="00453CBD"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Mavroghenis S</w:t>
      </w:r>
      <w:r w:rsidR="00AB3BAD" w:rsidRPr="00352C52">
        <w:rPr>
          <w:rFonts w:asciiTheme="minorHAnsi" w:hAnsiTheme="minorHAnsi" w:cs="Arial"/>
          <w:color w:val="000000" w:themeColor="text1"/>
          <w:sz w:val="24"/>
          <w:szCs w:val="24"/>
        </w:rPr>
        <w:t>, ‘Mill’s Concept of Harm Redefined’ (1994) UCL Jurisprudence Review 155.</w:t>
      </w:r>
    </w:p>
    <w:p w14:paraId="19BA296C" w14:textId="77777777" w:rsidR="00AB3BAD" w:rsidRPr="00352C52" w:rsidRDefault="00AB3BAD" w:rsidP="00352C52">
      <w:pPr>
        <w:spacing w:line="360" w:lineRule="auto"/>
        <w:rPr>
          <w:rFonts w:asciiTheme="minorHAnsi" w:hAnsiTheme="minorHAnsi" w:cs="Arial"/>
          <w:color w:val="000000" w:themeColor="text1"/>
          <w:sz w:val="24"/>
          <w:szCs w:val="24"/>
        </w:rPr>
      </w:pPr>
    </w:p>
    <w:p w14:paraId="15D3D80C" w14:textId="77777777" w:rsidR="00326623" w:rsidRPr="00352C52" w:rsidRDefault="00326623" w:rsidP="00352C52">
      <w:pPr>
        <w:spacing w:line="360" w:lineRule="auto"/>
        <w:outlineLvl w:val="0"/>
        <w:rPr>
          <w:rFonts w:asciiTheme="minorHAnsi" w:eastAsiaTheme="minorHAnsi" w:hAnsiTheme="minorHAnsi" w:cs="Arial"/>
          <w:color w:val="000000" w:themeColor="text1"/>
          <w:sz w:val="24"/>
          <w:szCs w:val="24"/>
        </w:rPr>
      </w:pPr>
      <w:r w:rsidRPr="00352C52">
        <w:rPr>
          <w:rFonts w:asciiTheme="minorHAnsi" w:eastAsiaTheme="minorHAnsi" w:hAnsiTheme="minorHAnsi" w:cs="Arial"/>
          <w:color w:val="000000" w:themeColor="text1"/>
          <w:sz w:val="24"/>
          <w:szCs w:val="24"/>
        </w:rPr>
        <w:t xml:space="preserve">McCutcheon JP, </w:t>
      </w:r>
      <w:r w:rsidR="00B45ED7" w:rsidRPr="00352C52">
        <w:rPr>
          <w:rFonts w:asciiTheme="minorHAnsi" w:eastAsiaTheme="minorHAnsi" w:hAnsiTheme="minorHAnsi" w:cs="Arial"/>
          <w:color w:val="000000" w:themeColor="text1"/>
          <w:sz w:val="24"/>
          <w:szCs w:val="24"/>
        </w:rPr>
        <w:t>‘</w:t>
      </w:r>
      <w:r w:rsidRPr="00352C52">
        <w:rPr>
          <w:rFonts w:asciiTheme="minorHAnsi" w:eastAsiaTheme="minorHAnsi" w:hAnsiTheme="minorHAnsi" w:cs="Arial"/>
          <w:color w:val="000000" w:themeColor="text1"/>
          <w:sz w:val="24"/>
          <w:szCs w:val="24"/>
        </w:rPr>
        <w:t>Morality and the Criminal L</w:t>
      </w:r>
      <w:r w:rsidR="00B45ED7" w:rsidRPr="00352C52">
        <w:rPr>
          <w:rFonts w:asciiTheme="minorHAnsi" w:eastAsiaTheme="minorHAnsi" w:hAnsiTheme="minorHAnsi" w:cs="Arial"/>
          <w:color w:val="000000" w:themeColor="text1"/>
          <w:sz w:val="24"/>
          <w:szCs w:val="24"/>
        </w:rPr>
        <w:t>aw: Reflections on Hart-Devlin’ (2002) 47 Crim LQ</w:t>
      </w:r>
      <w:r w:rsidRPr="00352C52">
        <w:rPr>
          <w:rFonts w:asciiTheme="minorHAnsi" w:eastAsiaTheme="minorHAnsi" w:hAnsiTheme="minorHAnsi" w:cs="Arial"/>
          <w:color w:val="000000" w:themeColor="text1"/>
          <w:sz w:val="24"/>
          <w:szCs w:val="24"/>
        </w:rPr>
        <w:t xml:space="preserve"> 15</w:t>
      </w:r>
      <w:r w:rsidR="00B45ED7" w:rsidRPr="00352C52">
        <w:rPr>
          <w:rFonts w:asciiTheme="minorHAnsi" w:eastAsiaTheme="minorHAnsi" w:hAnsiTheme="minorHAnsi" w:cs="Arial"/>
          <w:color w:val="000000" w:themeColor="text1"/>
          <w:sz w:val="24"/>
          <w:szCs w:val="24"/>
        </w:rPr>
        <w:t>.</w:t>
      </w:r>
      <w:r w:rsidRPr="00352C52">
        <w:rPr>
          <w:rFonts w:asciiTheme="minorHAnsi" w:eastAsiaTheme="minorHAnsi" w:hAnsiTheme="minorHAnsi" w:cs="Arial"/>
          <w:color w:val="000000" w:themeColor="text1"/>
          <w:sz w:val="24"/>
          <w:szCs w:val="24"/>
        </w:rPr>
        <w:t xml:space="preserve"> </w:t>
      </w:r>
    </w:p>
    <w:p w14:paraId="7B140698" w14:textId="77777777" w:rsidR="008C7F2F" w:rsidRPr="00352C52" w:rsidRDefault="008C7F2F" w:rsidP="00352C52">
      <w:pPr>
        <w:spacing w:line="360" w:lineRule="auto"/>
        <w:rPr>
          <w:rFonts w:asciiTheme="minorHAnsi" w:hAnsiTheme="minorHAnsi" w:cs="Arial"/>
          <w:color w:val="000000" w:themeColor="text1"/>
          <w:sz w:val="24"/>
          <w:szCs w:val="24"/>
        </w:rPr>
      </w:pPr>
    </w:p>
    <w:p w14:paraId="4A4DE4F0" w14:textId="77777777" w:rsidR="00612CF8" w:rsidRPr="00352C52" w:rsidRDefault="00F514E5" w:rsidP="00352C52">
      <w:pPr>
        <w:pStyle w:val="FootnoteText"/>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Nattrass</w:t>
      </w:r>
      <w:r w:rsidR="00B26EE5" w:rsidRPr="00352C52">
        <w:rPr>
          <w:rFonts w:asciiTheme="minorHAnsi" w:hAnsiTheme="minorHAnsi" w:cs="Arial"/>
          <w:color w:val="000000" w:themeColor="text1"/>
          <w:sz w:val="24"/>
          <w:szCs w:val="24"/>
        </w:rPr>
        <w:t xml:space="preserve"> M</w:t>
      </w:r>
      <w:r w:rsidRPr="00352C52">
        <w:rPr>
          <w:rFonts w:asciiTheme="minorHAnsi" w:hAnsiTheme="minorHAnsi" w:cs="Arial"/>
          <w:color w:val="000000" w:themeColor="text1"/>
          <w:sz w:val="24"/>
          <w:szCs w:val="24"/>
        </w:rPr>
        <w:t>, ‘Devlin, Hart and the Proper Limits of Legal Coercision’</w:t>
      </w:r>
      <w:r w:rsidRPr="00352C52">
        <w:rPr>
          <w:rFonts w:asciiTheme="minorHAnsi" w:hAnsiTheme="minorHAnsi" w:cs="Arial"/>
          <w:i/>
          <w:color w:val="000000" w:themeColor="text1"/>
          <w:sz w:val="24"/>
          <w:szCs w:val="24"/>
        </w:rPr>
        <w:t xml:space="preserve"> </w:t>
      </w:r>
      <w:r w:rsidRPr="00352C52">
        <w:rPr>
          <w:rFonts w:asciiTheme="minorHAnsi" w:hAnsiTheme="minorHAnsi" w:cs="Arial"/>
          <w:color w:val="000000" w:themeColor="text1"/>
          <w:sz w:val="24"/>
          <w:szCs w:val="24"/>
        </w:rPr>
        <w:t>(1993) 5 Utilitas 91.</w:t>
      </w:r>
    </w:p>
    <w:p w14:paraId="29549E6F" w14:textId="77777777" w:rsidR="00A31EA7" w:rsidRPr="00352C52" w:rsidRDefault="00A31EA7" w:rsidP="00352C52">
      <w:pPr>
        <w:pStyle w:val="FootnoteText"/>
        <w:spacing w:line="360" w:lineRule="auto"/>
        <w:rPr>
          <w:rFonts w:asciiTheme="minorHAnsi" w:hAnsiTheme="minorHAnsi" w:cs="Arial"/>
          <w:color w:val="000000" w:themeColor="text1"/>
          <w:sz w:val="24"/>
          <w:szCs w:val="24"/>
        </w:rPr>
      </w:pPr>
    </w:p>
    <w:p w14:paraId="2E4EDA99" w14:textId="77777777" w:rsidR="00A31EA7" w:rsidRPr="00352C52" w:rsidRDefault="00353399" w:rsidP="00352C52">
      <w:pPr>
        <w:pStyle w:val="FootnoteText"/>
        <w:spacing w:line="360" w:lineRule="auto"/>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Peterson T, ‘New Legal Moralism: Some Strengths and Challenges’ (2010) 4 Criminal Law and Philosophy 215.</w:t>
      </w:r>
    </w:p>
    <w:p w14:paraId="2224E3FE" w14:textId="77777777" w:rsidR="00ED7438" w:rsidRPr="00352C52" w:rsidRDefault="00ED7438" w:rsidP="00352C52">
      <w:pPr>
        <w:pStyle w:val="FootnoteText"/>
        <w:spacing w:line="360" w:lineRule="auto"/>
        <w:rPr>
          <w:rFonts w:asciiTheme="minorHAnsi" w:hAnsiTheme="minorHAnsi" w:cs="Arial"/>
          <w:color w:val="000000" w:themeColor="text1"/>
          <w:sz w:val="24"/>
          <w:szCs w:val="24"/>
        </w:rPr>
      </w:pPr>
    </w:p>
    <w:p w14:paraId="7C4B5AE4" w14:textId="77777777" w:rsidR="00ED7438" w:rsidRPr="00352C52" w:rsidRDefault="00ED7438" w:rsidP="00352C52">
      <w:pPr>
        <w:pStyle w:val="FootnoteText"/>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Pierce C, ‘Hart on Paternalism’ (1975) 35 OUP 205.</w:t>
      </w:r>
    </w:p>
    <w:p w14:paraId="71EAD1F0" w14:textId="77777777" w:rsidR="00F514E5" w:rsidRPr="00352C52" w:rsidRDefault="00F514E5" w:rsidP="00352C52">
      <w:pPr>
        <w:pStyle w:val="FootnoteText"/>
        <w:spacing w:line="360" w:lineRule="auto"/>
        <w:rPr>
          <w:rFonts w:asciiTheme="minorHAnsi" w:hAnsiTheme="minorHAnsi" w:cs="Arial"/>
          <w:color w:val="000000" w:themeColor="text1"/>
          <w:sz w:val="24"/>
          <w:szCs w:val="24"/>
        </w:rPr>
      </w:pPr>
    </w:p>
    <w:p w14:paraId="5884E0CB" w14:textId="77777777" w:rsidR="00612CF8" w:rsidRPr="00352C52" w:rsidRDefault="00612CF8" w:rsidP="00352C52">
      <w:pPr>
        <w:pStyle w:val="FootnoteText"/>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Sartorious R,</w:t>
      </w:r>
      <w:r w:rsidRPr="00352C52">
        <w:rPr>
          <w:rFonts w:asciiTheme="minorHAnsi" w:hAnsiTheme="minorHAnsi" w:cs="Arial"/>
          <w:i/>
          <w:color w:val="000000" w:themeColor="text1"/>
          <w:sz w:val="24"/>
          <w:szCs w:val="24"/>
        </w:rPr>
        <w:t xml:space="preserve"> </w:t>
      </w:r>
      <w:r w:rsidR="00B45ED7" w:rsidRPr="00352C52">
        <w:rPr>
          <w:rFonts w:asciiTheme="minorHAnsi" w:hAnsiTheme="minorHAnsi" w:cs="Arial"/>
          <w:color w:val="000000" w:themeColor="text1"/>
          <w:sz w:val="24"/>
          <w:szCs w:val="24"/>
        </w:rPr>
        <w:t>‘</w:t>
      </w:r>
      <w:r w:rsidRPr="00352C52">
        <w:rPr>
          <w:rFonts w:asciiTheme="minorHAnsi" w:hAnsiTheme="minorHAnsi" w:cs="Arial"/>
          <w:color w:val="000000" w:themeColor="text1"/>
          <w:sz w:val="24"/>
          <w:szCs w:val="24"/>
        </w:rPr>
        <w:t>The Enforcement of Morality</w:t>
      </w:r>
      <w:r w:rsidR="00B45ED7" w:rsidRPr="00352C52">
        <w:rPr>
          <w:rFonts w:asciiTheme="minorHAnsi" w:hAnsiTheme="minorHAnsi" w:cs="Arial"/>
          <w:color w:val="000000" w:themeColor="text1"/>
          <w:sz w:val="24"/>
          <w:szCs w:val="24"/>
        </w:rPr>
        <w:t>’</w:t>
      </w:r>
      <w:r w:rsidRPr="00352C52">
        <w:rPr>
          <w:rFonts w:asciiTheme="minorHAnsi" w:hAnsiTheme="minorHAnsi" w:cs="Arial"/>
          <w:color w:val="000000" w:themeColor="text1"/>
          <w:sz w:val="24"/>
          <w:szCs w:val="24"/>
        </w:rPr>
        <w:t xml:space="preserve"> </w:t>
      </w:r>
      <w:r w:rsidR="00B45ED7" w:rsidRPr="00352C52">
        <w:rPr>
          <w:rFonts w:asciiTheme="minorHAnsi" w:hAnsiTheme="minorHAnsi" w:cs="Arial"/>
          <w:color w:val="000000" w:themeColor="text1"/>
          <w:sz w:val="24"/>
          <w:szCs w:val="24"/>
        </w:rPr>
        <w:t xml:space="preserve">(1972) 81(5) </w:t>
      </w:r>
      <w:r w:rsidRPr="00352C52">
        <w:rPr>
          <w:rFonts w:asciiTheme="minorHAnsi" w:hAnsiTheme="minorHAnsi" w:cs="Arial"/>
          <w:color w:val="000000" w:themeColor="text1"/>
          <w:sz w:val="24"/>
          <w:szCs w:val="24"/>
        </w:rPr>
        <w:t xml:space="preserve">Yale LJ </w:t>
      </w:r>
      <w:r w:rsidR="00B45ED7" w:rsidRPr="00352C52">
        <w:rPr>
          <w:rFonts w:asciiTheme="minorHAnsi" w:hAnsiTheme="minorHAnsi" w:cs="Arial"/>
          <w:color w:val="000000" w:themeColor="text1"/>
          <w:sz w:val="24"/>
          <w:szCs w:val="24"/>
        </w:rPr>
        <w:t>891.</w:t>
      </w:r>
    </w:p>
    <w:p w14:paraId="7CB0A847" w14:textId="77777777" w:rsidR="008C7F2F" w:rsidRPr="00352C52" w:rsidRDefault="008C7F2F" w:rsidP="00352C52">
      <w:pPr>
        <w:spacing w:line="360" w:lineRule="auto"/>
        <w:rPr>
          <w:rFonts w:asciiTheme="minorHAnsi" w:hAnsiTheme="minorHAnsi" w:cs="Arial"/>
          <w:color w:val="000000" w:themeColor="text1"/>
          <w:sz w:val="24"/>
          <w:szCs w:val="24"/>
        </w:rPr>
      </w:pPr>
    </w:p>
    <w:p w14:paraId="2034B883" w14:textId="77777777" w:rsidR="00E7649D" w:rsidRPr="00352C52" w:rsidRDefault="00E7649D"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Stewart H, ‘Legality and Morality in H.L.A Hart’s Theory of Criminal Law’ (1999) 52 SMU Law Review 201.</w:t>
      </w:r>
    </w:p>
    <w:p w14:paraId="219731DD" w14:textId="77777777" w:rsidR="00CE72B3" w:rsidRPr="00352C52" w:rsidRDefault="00CE72B3" w:rsidP="00352C52">
      <w:pPr>
        <w:spacing w:line="360" w:lineRule="auto"/>
        <w:rPr>
          <w:rFonts w:asciiTheme="minorHAnsi" w:hAnsiTheme="minorHAnsi" w:cs="Arial"/>
          <w:color w:val="000000" w:themeColor="text1"/>
          <w:sz w:val="24"/>
          <w:szCs w:val="24"/>
        </w:rPr>
      </w:pPr>
    </w:p>
    <w:p w14:paraId="5815F539" w14:textId="77777777" w:rsidR="00262665" w:rsidRPr="00352C52" w:rsidRDefault="00262665" w:rsidP="00352C52">
      <w:pPr>
        <w:spacing w:line="360" w:lineRule="auto"/>
        <w:outlineLvl w:val="0"/>
        <w:rPr>
          <w:rFonts w:asciiTheme="minorHAnsi" w:hAnsiTheme="minorHAnsi" w:cs="Arial"/>
          <w:color w:val="000000" w:themeColor="text1"/>
          <w:sz w:val="24"/>
          <w:szCs w:val="24"/>
          <w:u w:val="single"/>
        </w:rPr>
      </w:pPr>
      <w:bookmarkStart w:id="0" w:name="_GoBack"/>
      <w:bookmarkEnd w:id="0"/>
      <w:r w:rsidRPr="00352C52">
        <w:rPr>
          <w:rFonts w:asciiTheme="minorHAnsi" w:hAnsiTheme="minorHAnsi" w:cs="Arial"/>
          <w:color w:val="000000" w:themeColor="text1"/>
          <w:sz w:val="24"/>
          <w:szCs w:val="24"/>
          <w:u w:val="single"/>
        </w:rPr>
        <w:t>Newspaper articles</w:t>
      </w:r>
    </w:p>
    <w:p w14:paraId="5D6D71E8" w14:textId="77777777" w:rsidR="00262665" w:rsidRPr="00352C52" w:rsidRDefault="00262665" w:rsidP="00352C52">
      <w:pPr>
        <w:spacing w:line="360" w:lineRule="auto"/>
        <w:rPr>
          <w:rFonts w:asciiTheme="minorHAnsi" w:hAnsiTheme="minorHAnsi" w:cs="Arial"/>
          <w:color w:val="000000" w:themeColor="text1"/>
          <w:sz w:val="24"/>
          <w:szCs w:val="24"/>
          <w:u w:val="single"/>
        </w:rPr>
      </w:pPr>
    </w:p>
    <w:p w14:paraId="4AB7C831" w14:textId="77777777" w:rsidR="00CE72B3" w:rsidRPr="00352C52" w:rsidRDefault="00262665" w:rsidP="00352C52">
      <w:pPr>
        <w:spacing w:line="360" w:lineRule="auto"/>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Somerville M, ‘Legalising assisted dying would be a failure of collective human memory and imagination’ </w:t>
      </w:r>
      <w:r w:rsidRPr="00352C52">
        <w:rPr>
          <w:rFonts w:asciiTheme="minorHAnsi" w:hAnsiTheme="minorHAnsi" w:cs="Arial"/>
          <w:i/>
          <w:color w:val="000000" w:themeColor="text1"/>
          <w:sz w:val="24"/>
          <w:szCs w:val="24"/>
        </w:rPr>
        <w:t xml:space="preserve">The Guardian </w:t>
      </w:r>
      <w:r w:rsidRPr="00352C52">
        <w:rPr>
          <w:rFonts w:asciiTheme="minorHAnsi" w:hAnsiTheme="minorHAnsi" w:cs="Arial"/>
          <w:color w:val="000000" w:themeColor="text1"/>
          <w:sz w:val="24"/>
          <w:szCs w:val="24"/>
        </w:rPr>
        <w:t>(London, 20 September 2017) &lt;https://www.theguardian.com/commentisfree/2017/sep/20/legalising-assisted-dying-would-be-a-failure-of-collective-human-memory-and-imagination&gt;</w:t>
      </w:r>
    </w:p>
    <w:p w14:paraId="0787E3C2" w14:textId="77777777" w:rsidR="00262665" w:rsidRPr="00352C52" w:rsidRDefault="00262665" w:rsidP="00352C52">
      <w:pPr>
        <w:spacing w:line="360" w:lineRule="auto"/>
        <w:rPr>
          <w:rFonts w:asciiTheme="minorHAnsi" w:hAnsiTheme="minorHAnsi" w:cs="Arial"/>
          <w:color w:val="000000" w:themeColor="text1"/>
          <w:sz w:val="24"/>
          <w:szCs w:val="24"/>
        </w:rPr>
      </w:pPr>
    </w:p>
    <w:p w14:paraId="033948CC" w14:textId="77777777" w:rsidR="00262665" w:rsidRPr="00352C52" w:rsidRDefault="00262665" w:rsidP="00352C52">
      <w:pPr>
        <w:spacing w:line="360" w:lineRule="auto"/>
        <w:rPr>
          <w:rFonts w:asciiTheme="minorHAnsi" w:hAnsiTheme="minorHAnsi" w:cs="Arial"/>
          <w:color w:val="000000" w:themeColor="text1"/>
          <w:sz w:val="24"/>
          <w:szCs w:val="24"/>
        </w:rPr>
      </w:pPr>
    </w:p>
    <w:p w14:paraId="47AA59E1" w14:textId="77777777" w:rsidR="00CE72B3" w:rsidRPr="00352C52" w:rsidRDefault="00AD24AC" w:rsidP="00352C52">
      <w:pPr>
        <w:spacing w:line="360" w:lineRule="auto"/>
        <w:outlineLvl w:val="0"/>
        <w:rPr>
          <w:rFonts w:asciiTheme="minorHAnsi" w:hAnsiTheme="minorHAnsi" w:cs="Arial"/>
          <w:color w:val="000000" w:themeColor="text1"/>
          <w:sz w:val="24"/>
          <w:szCs w:val="24"/>
          <w:u w:val="single"/>
        </w:rPr>
      </w:pPr>
      <w:r w:rsidRPr="00352C52">
        <w:rPr>
          <w:rFonts w:asciiTheme="minorHAnsi" w:hAnsiTheme="minorHAnsi" w:cs="Arial"/>
          <w:color w:val="000000" w:themeColor="text1"/>
          <w:sz w:val="24"/>
          <w:szCs w:val="24"/>
          <w:u w:val="single"/>
        </w:rPr>
        <w:t>Reports</w:t>
      </w:r>
    </w:p>
    <w:p w14:paraId="6D46E72D" w14:textId="77777777" w:rsidR="007311ED" w:rsidRPr="00352C52" w:rsidRDefault="007311ED" w:rsidP="00352C52">
      <w:pPr>
        <w:spacing w:line="360" w:lineRule="auto"/>
        <w:rPr>
          <w:rFonts w:asciiTheme="minorHAnsi" w:hAnsiTheme="minorHAnsi" w:cs="Arial"/>
          <w:color w:val="000000" w:themeColor="text1"/>
          <w:sz w:val="24"/>
          <w:szCs w:val="24"/>
          <w:u w:val="single"/>
        </w:rPr>
      </w:pPr>
    </w:p>
    <w:p w14:paraId="541FA368" w14:textId="77777777" w:rsidR="00CE72B3" w:rsidRPr="00352C52" w:rsidRDefault="007311ED" w:rsidP="00352C52">
      <w:pPr>
        <w:spacing w:line="360" w:lineRule="auto"/>
        <w:outlineLvl w:val="0"/>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Williams Committee, </w:t>
      </w:r>
      <w:r w:rsidRPr="00352C52">
        <w:rPr>
          <w:rFonts w:asciiTheme="minorHAnsi" w:hAnsiTheme="minorHAnsi" w:cs="Arial"/>
          <w:i/>
          <w:color w:val="000000" w:themeColor="text1"/>
          <w:sz w:val="24"/>
          <w:szCs w:val="24"/>
        </w:rPr>
        <w:t xml:space="preserve">Report of the Committee on Obsenity and Film Censorship </w:t>
      </w:r>
      <w:r w:rsidRPr="00352C52">
        <w:rPr>
          <w:rFonts w:asciiTheme="minorHAnsi" w:hAnsiTheme="minorHAnsi" w:cs="Arial"/>
          <w:color w:val="000000" w:themeColor="text1"/>
          <w:sz w:val="24"/>
          <w:szCs w:val="24"/>
        </w:rPr>
        <w:t>(Cmnd 7772, 1979).</w:t>
      </w:r>
    </w:p>
    <w:p w14:paraId="5CCCA293" w14:textId="77777777" w:rsidR="00D82688" w:rsidRPr="00352C52" w:rsidRDefault="00D82688" w:rsidP="00352C52">
      <w:pPr>
        <w:spacing w:line="360" w:lineRule="auto"/>
        <w:rPr>
          <w:rFonts w:asciiTheme="minorHAnsi" w:hAnsiTheme="minorHAnsi" w:cs="Arial"/>
          <w:color w:val="000000" w:themeColor="text1"/>
          <w:sz w:val="24"/>
          <w:szCs w:val="24"/>
        </w:rPr>
      </w:pPr>
    </w:p>
    <w:p w14:paraId="3185BA6B" w14:textId="77777777" w:rsidR="00CE72B3" w:rsidRPr="00352C52" w:rsidRDefault="00D82688" w:rsidP="00352C52">
      <w:pPr>
        <w:spacing w:line="360" w:lineRule="auto"/>
        <w:rPr>
          <w:rFonts w:asciiTheme="minorHAnsi" w:hAnsiTheme="minorHAnsi" w:cs="Arial"/>
          <w:color w:val="000000" w:themeColor="text1"/>
          <w:sz w:val="24"/>
          <w:szCs w:val="24"/>
        </w:rPr>
      </w:pPr>
      <w:r w:rsidRPr="00352C52">
        <w:rPr>
          <w:rFonts w:asciiTheme="minorHAnsi" w:hAnsiTheme="minorHAnsi" w:cs="Arial"/>
          <w:color w:val="000000" w:themeColor="text1"/>
          <w:sz w:val="24"/>
          <w:szCs w:val="24"/>
        </w:rPr>
        <w:t xml:space="preserve">Wolfenden Committee, </w:t>
      </w:r>
      <w:r w:rsidRPr="00352C52">
        <w:rPr>
          <w:rFonts w:asciiTheme="minorHAnsi" w:hAnsiTheme="minorHAnsi" w:cs="Arial"/>
          <w:i/>
          <w:color w:val="000000" w:themeColor="text1"/>
          <w:sz w:val="24"/>
          <w:szCs w:val="24"/>
        </w:rPr>
        <w:t>Report of the Committee on Homosexual Offences and Prostitution</w:t>
      </w:r>
      <w:r w:rsidRPr="00352C52">
        <w:rPr>
          <w:rFonts w:asciiTheme="minorHAnsi" w:hAnsiTheme="minorHAnsi" w:cs="Arial"/>
          <w:color w:val="000000" w:themeColor="text1"/>
          <w:sz w:val="24"/>
          <w:szCs w:val="24"/>
        </w:rPr>
        <w:t xml:space="preserve"> (Cmnd 247,1957)</w:t>
      </w:r>
      <w:r w:rsidR="00B45ED7" w:rsidRPr="00352C52">
        <w:rPr>
          <w:rFonts w:asciiTheme="minorHAnsi" w:hAnsiTheme="minorHAnsi" w:cs="Arial"/>
          <w:color w:val="000000" w:themeColor="text1"/>
          <w:sz w:val="24"/>
          <w:szCs w:val="24"/>
        </w:rPr>
        <w:t>.</w:t>
      </w:r>
    </w:p>
    <w:p w14:paraId="724D6C9D" w14:textId="77777777" w:rsidR="00D82688" w:rsidRPr="00352C52" w:rsidRDefault="00D82688" w:rsidP="00352C52">
      <w:pPr>
        <w:spacing w:line="360" w:lineRule="auto"/>
        <w:rPr>
          <w:rFonts w:asciiTheme="minorHAnsi" w:hAnsiTheme="minorHAnsi"/>
          <w:color w:val="000000" w:themeColor="text1"/>
          <w:sz w:val="24"/>
          <w:szCs w:val="24"/>
        </w:rPr>
      </w:pPr>
    </w:p>
    <w:sectPr w:rsidR="00D82688" w:rsidRPr="00352C52" w:rsidSect="00C66869">
      <w:headerReference w:type="default" r:id="rId8"/>
      <w:footerReference w:type="default" r:id="rId9"/>
      <w:pgSz w:w="11900" w:h="16840"/>
      <w:pgMar w:top="1440" w:right="1440" w:bottom="1440" w:left="1440" w:header="720" w:footer="720"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3A72A" w14:textId="77777777" w:rsidR="0066694B" w:rsidRDefault="0066694B" w:rsidP="00174F66">
      <w:r>
        <w:separator/>
      </w:r>
    </w:p>
  </w:endnote>
  <w:endnote w:type="continuationSeparator" w:id="0">
    <w:p w14:paraId="6AA0DD55" w14:textId="77777777" w:rsidR="0066694B" w:rsidRDefault="0066694B" w:rsidP="0017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746192"/>
      <w:docPartObj>
        <w:docPartGallery w:val="Page Numbers (Bottom of Page)"/>
        <w:docPartUnique/>
      </w:docPartObj>
    </w:sdtPr>
    <w:sdtEndPr>
      <w:rPr>
        <w:noProof/>
      </w:rPr>
    </w:sdtEndPr>
    <w:sdtContent>
      <w:p w14:paraId="247DD08D" w14:textId="5A9C04AF" w:rsidR="00C66869" w:rsidRDefault="00C66869">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625B9B19" w14:textId="6AF74141" w:rsidR="00C66869" w:rsidRPr="00C66869" w:rsidRDefault="00C66869" w:rsidP="00C66869">
    <w:pPr>
      <w:pStyle w:val="Footer"/>
      <w:jc w:val="center"/>
      <w:rPr>
        <w:rFonts w:asciiTheme="minorHAnsi" w:hAnsiTheme="minorHAnsi" w:cstheme="minorHAnsi"/>
        <w:sz w:val="24"/>
        <w:szCs w:val="24"/>
      </w:rPr>
    </w:pPr>
    <w:r w:rsidRPr="00C66869">
      <w:rPr>
        <w:rFonts w:asciiTheme="minorHAnsi" w:hAnsiTheme="minorHAnsi" w:cstheme="minorHAnsi"/>
        <w:i/>
        <w:sz w:val="24"/>
        <w:szCs w:val="24"/>
      </w:rPr>
      <w:t xml:space="preserve">Northumbria University – ISSN </w:t>
    </w:r>
    <w:r w:rsidRPr="00C66869">
      <w:rPr>
        <w:rFonts w:asciiTheme="minorHAnsi" w:hAnsiTheme="minorHAnsi" w:cstheme="minorHAnsi"/>
        <w:i/>
        <w:color w:val="000000"/>
        <w:sz w:val="24"/>
        <w:szCs w:val="24"/>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4184D" w14:textId="77777777" w:rsidR="0066694B" w:rsidRDefault="0066694B" w:rsidP="00174F66">
      <w:r>
        <w:separator/>
      </w:r>
    </w:p>
  </w:footnote>
  <w:footnote w:type="continuationSeparator" w:id="0">
    <w:p w14:paraId="79754A9F" w14:textId="77777777" w:rsidR="0066694B" w:rsidRDefault="0066694B" w:rsidP="00174F66">
      <w:r>
        <w:continuationSeparator/>
      </w:r>
    </w:p>
  </w:footnote>
  <w:footnote w:id="1">
    <w:p w14:paraId="44217E5A" w14:textId="77777777" w:rsidR="00174F66" w:rsidRPr="00A05845" w:rsidRDefault="00174F66">
      <w:pPr>
        <w:pStyle w:val="FootnoteText"/>
        <w:rPr>
          <w:rFonts w:ascii="Arial" w:hAnsi="Arial" w:cs="Arial"/>
          <w:color w:val="000000" w:themeColor="text1"/>
        </w:rPr>
      </w:pPr>
      <w:r w:rsidRPr="00A05845">
        <w:rPr>
          <w:rStyle w:val="FootnoteReference"/>
          <w:rFonts w:ascii="Arial" w:hAnsi="Arial" w:cs="Arial"/>
        </w:rPr>
        <w:footnoteRef/>
      </w:r>
      <w:r w:rsidRPr="00A05845">
        <w:rPr>
          <w:rFonts w:ascii="Arial" w:hAnsi="Arial" w:cs="Arial"/>
        </w:rPr>
        <w:t xml:space="preserve"> </w:t>
      </w:r>
      <w:r w:rsidR="00D82688" w:rsidRPr="00A05845">
        <w:rPr>
          <w:rFonts w:ascii="Arial" w:hAnsi="Arial" w:cs="Arial"/>
          <w:color w:val="000000" w:themeColor="text1"/>
        </w:rPr>
        <w:t>Wolfenden Committee,</w:t>
      </w:r>
      <w:r w:rsidR="00497EF8" w:rsidRPr="00A05845">
        <w:rPr>
          <w:rFonts w:ascii="Arial" w:hAnsi="Arial" w:cs="Arial"/>
          <w:color w:val="000000" w:themeColor="text1"/>
        </w:rPr>
        <w:t xml:space="preserve"> </w:t>
      </w:r>
      <w:r w:rsidR="00C1781F" w:rsidRPr="00A05845">
        <w:rPr>
          <w:rFonts w:ascii="Arial" w:hAnsi="Arial" w:cs="Arial"/>
          <w:i/>
          <w:color w:val="000000" w:themeColor="text1"/>
        </w:rPr>
        <w:t>Report of the Committee on Homosexual Offences and Prostitution</w:t>
      </w:r>
      <w:r w:rsidR="00D82688" w:rsidRPr="00A05845">
        <w:rPr>
          <w:rFonts w:ascii="Arial" w:hAnsi="Arial" w:cs="Arial"/>
          <w:color w:val="000000" w:themeColor="text1"/>
        </w:rPr>
        <w:t xml:space="preserve"> (Cmnd 247,</w:t>
      </w:r>
      <w:r w:rsidR="00C1781F" w:rsidRPr="00A05845">
        <w:rPr>
          <w:rFonts w:ascii="Arial" w:hAnsi="Arial" w:cs="Arial"/>
          <w:color w:val="000000" w:themeColor="text1"/>
        </w:rPr>
        <w:t xml:space="preserve">1957) </w:t>
      </w:r>
      <w:r w:rsidR="00031D09" w:rsidRPr="00A05845">
        <w:rPr>
          <w:rFonts w:ascii="Arial" w:hAnsi="Arial" w:cs="Arial"/>
          <w:color w:val="000000" w:themeColor="text1"/>
        </w:rPr>
        <w:t>para 61</w:t>
      </w:r>
      <w:r w:rsidR="00C76382" w:rsidRPr="00A05845">
        <w:rPr>
          <w:rFonts w:ascii="Arial" w:hAnsi="Arial" w:cs="Arial"/>
          <w:color w:val="000000" w:themeColor="text1"/>
        </w:rPr>
        <w:t>.</w:t>
      </w:r>
    </w:p>
  </w:footnote>
  <w:footnote w:id="2">
    <w:p w14:paraId="53F92D2B" w14:textId="77777777" w:rsidR="00A9666E" w:rsidRPr="00A05845" w:rsidRDefault="00A9666E">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CE72B3" w:rsidRPr="00A05845">
        <w:rPr>
          <w:rFonts w:ascii="Arial" w:hAnsi="Arial" w:cs="Arial"/>
          <w:color w:val="000000" w:themeColor="text1"/>
        </w:rPr>
        <w:t xml:space="preserve">Gregory Bassham, </w:t>
      </w:r>
      <w:r w:rsidR="00D82688" w:rsidRPr="00A05845">
        <w:rPr>
          <w:rFonts w:ascii="Arial" w:hAnsi="Arial" w:cs="Arial"/>
          <w:color w:val="000000" w:themeColor="text1"/>
        </w:rPr>
        <w:t>‘</w:t>
      </w:r>
      <w:r w:rsidR="00CE72B3" w:rsidRPr="00A05845">
        <w:rPr>
          <w:rFonts w:ascii="Arial" w:hAnsi="Arial" w:cs="Arial"/>
          <w:color w:val="000000" w:themeColor="text1"/>
        </w:rPr>
        <w:t>Legislating Morality: Scoring the Hart-Devlin Debate after Fifty Years</w:t>
      </w:r>
      <w:r w:rsidR="00D82688" w:rsidRPr="00A05845">
        <w:rPr>
          <w:rFonts w:ascii="Arial" w:hAnsi="Arial" w:cs="Arial"/>
          <w:color w:val="000000" w:themeColor="text1"/>
        </w:rPr>
        <w:t>’</w:t>
      </w:r>
      <w:r w:rsidR="002B4010" w:rsidRPr="00A05845">
        <w:rPr>
          <w:rFonts w:ascii="Arial" w:hAnsi="Arial" w:cs="Arial"/>
          <w:color w:val="000000" w:themeColor="text1"/>
        </w:rPr>
        <w:t xml:space="preserve"> </w:t>
      </w:r>
      <w:r w:rsidR="00D82688" w:rsidRPr="00A05845">
        <w:rPr>
          <w:rFonts w:ascii="Arial" w:hAnsi="Arial" w:cs="Arial"/>
          <w:color w:val="000000" w:themeColor="text1"/>
        </w:rPr>
        <w:t xml:space="preserve">(2012) 25(2) </w:t>
      </w:r>
      <w:r w:rsidR="001548DF" w:rsidRPr="00A05845">
        <w:rPr>
          <w:rFonts w:ascii="Arial" w:hAnsi="Arial" w:cs="Arial"/>
          <w:color w:val="000000" w:themeColor="text1"/>
        </w:rPr>
        <w:t>Ratio Juris</w:t>
      </w:r>
      <w:r w:rsidR="00CE72B3" w:rsidRPr="00A05845">
        <w:rPr>
          <w:rFonts w:ascii="Arial" w:hAnsi="Arial" w:cs="Arial"/>
          <w:i/>
          <w:color w:val="000000" w:themeColor="text1"/>
        </w:rPr>
        <w:t xml:space="preserve"> </w:t>
      </w:r>
      <w:r w:rsidR="001548DF" w:rsidRPr="00A05845">
        <w:rPr>
          <w:rFonts w:ascii="Arial" w:hAnsi="Arial" w:cs="Arial"/>
          <w:color w:val="000000" w:themeColor="text1"/>
        </w:rPr>
        <w:t>117,</w:t>
      </w:r>
      <w:r w:rsidR="00AB53BD" w:rsidRPr="00A05845">
        <w:rPr>
          <w:rFonts w:ascii="Arial" w:hAnsi="Arial" w:cs="Arial"/>
          <w:color w:val="000000" w:themeColor="text1"/>
        </w:rPr>
        <w:t>121.</w:t>
      </w:r>
    </w:p>
  </w:footnote>
  <w:footnote w:id="3">
    <w:p w14:paraId="1946A8BC" w14:textId="77777777" w:rsidR="00031D09" w:rsidRPr="00A05845" w:rsidRDefault="00031D09">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5124D2" w:rsidRPr="00A05845">
        <w:rPr>
          <w:rFonts w:ascii="Arial" w:hAnsi="Arial" w:cs="Arial"/>
          <w:color w:val="000000" w:themeColor="text1"/>
        </w:rPr>
        <w:t xml:space="preserve">Patrick </w:t>
      </w:r>
      <w:r w:rsidRPr="00A05845">
        <w:rPr>
          <w:rFonts w:ascii="Arial" w:hAnsi="Arial" w:cs="Arial"/>
          <w:color w:val="000000" w:themeColor="text1"/>
        </w:rPr>
        <w:t xml:space="preserve">Devlin, </w:t>
      </w:r>
      <w:r w:rsidR="0054597C" w:rsidRPr="00A05845">
        <w:rPr>
          <w:rFonts w:ascii="Arial" w:hAnsi="Arial" w:cs="Arial"/>
          <w:i/>
          <w:color w:val="000000" w:themeColor="text1"/>
        </w:rPr>
        <w:t xml:space="preserve">The Enforcement of Morals </w:t>
      </w:r>
      <w:r w:rsidR="007F1AB9" w:rsidRPr="00A05845">
        <w:rPr>
          <w:rFonts w:ascii="Arial" w:hAnsi="Arial" w:cs="Arial"/>
          <w:color w:val="000000" w:themeColor="text1"/>
        </w:rPr>
        <w:t xml:space="preserve">(OUP 1965) </w:t>
      </w:r>
      <w:r w:rsidR="00210E75" w:rsidRPr="00A05845">
        <w:rPr>
          <w:rFonts w:ascii="Arial" w:hAnsi="Arial" w:cs="Arial"/>
          <w:color w:val="000000" w:themeColor="text1"/>
        </w:rPr>
        <w:t>11</w:t>
      </w:r>
      <w:r w:rsidR="002B4010" w:rsidRPr="00A05845">
        <w:rPr>
          <w:rFonts w:ascii="Arial" w:hAnsi="Arial" w:cs="Arial"/>
          <w:color w:val="000000" w:themeColor="text1"/>
        </w:rPr>
        <w:t>.</w:t>
      </w:r>
    </w:p>
  </w:footnote>
  <w:footnote w:id="4">
    <w:p w14:paraId="46C3ED2B" w14:textId="77777777" w:rsidR="008A1C93" w:rsidRPr="00A05845" w:rsidRDefault="008A1C93">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Lon Fuller, ‘Positivism and Fidelity to Law: A Reply to Hart’ (1958) 71 HLR 630</w:t>
      </w:r>
      <w:r w:rsidR="0002641E" w:rsidRPr="00A05845">
        <w:rPr>
          <w:rFonts w:ascii="Arial" w:hAnsi="Arial" w:cs="Arial"/>
          <w:color w:val="000000" w:themeColor="text1"/>
        </w:rPr>
        <w:t>, 645.</w:t>
      </w:r>
      <w:r w:rsidRPr="00A05845">
        <w:rPr>
          <w:rFonts w:ascii="Arial" w:hAnsi="Arial" w:cs="Arial"/>
          <w:color w:val="000000" w:themeColor="text1"/>
        </w:rPr>
        <w:t xml:space="preserve"> </w:t>
      </w:r>
    </w:p>
  </w:footnote>
  <w:footnote w:id="5">
    <w:p w14:paraId="656E5F4A" w14:textId="77777777" w:rsidR="00BE3A7F" w:rsidRPr="00A05845" w:rsidRDefault="00BE3A7F">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8D503C" w:rsidRPr="00A05845">
        <w:rPr>
          <w:rFonts w:ascii="Arial" w:hAnsi="Arial" w:cs="Arial"/>
          <w:color w:val="000000" w:themeColor="text1"/>
        </w:rPr>
        <w:t>Bassham</w:t>
      </w:r>
      <w:r w:rsidR="00662937" w:rsidRPr="00A05845">
        <w:rPr>
          <w:rFonts w:ascii="Arial" w:hAnsi="Arial" w:cs="Arial"/>
          <w:color w:val="000000" w:themeColor="text1"/>
        </w:rPr>
        <w:t xml:space="preserve"> (n 2)</w:t>
      </w:r>
      <w:r w:rsidR="0073328D" w:rsidRPr="00A05845">
        <w:rPr>
          <w:rFonts w:ascii="Arial" w:hAnsi="Arial" w:cs="Arial"/>
          <w:color w:val="000000" w:themeColor="text1"/>
        </w:rPr>
        <w:t xml:space="preserve"> </w:t>
      </w:r>
      <w:r w:rsidR="008D503C" w:rsidRPr="00A05845">
        <w:rPr>
          <w:rFonts w:ascii="Arial" w:hAnsi="Arial" w:cs="Arial"/>
          <w:color w:val="000000" w:themeColor="text1"/>
        </w:rPr>
        <w:t>119.</w:t>
      </w:r>
    </w:p>
  </w:footnote>
  <w:footnote w:id="6">
    <w:p w14:paraId="564A7D76" w14:textId="77777777" w:rsidR="002B3D2F" w:rsidRPr="00DD41D9" w:rsidRDefault="002B3D2F">
      <w:pPr>
        <w:pStyle w:val="FootnoteText"/>
        <w:rPr>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1F36AD" w:rsidRPr="00A05845">
        <w:rPr>
          <w:rFonts w:ascii="Arial" w:hAnsi="Arial" w:cs="Arial"/>
          <w:color w:val="000000" w:themeColor="text1"/>
        </w:rPr>
        <w:t>Devlin</w:t>
      </w:r>
      <w:r w:rsidR="001F36AD" w:rsidRPr="00A05845">
        <w:rPr>
          <w:rFonts w:ascii="Arial" w:hAnsi="Arial" w:cs="Arial"/>
          <w:i/>
          <w:color w:val="000000" w:themeColor="text1"/>
        </w:rPr>
        <w:t xml:space="preserve"> </w:t>
      </w:r>
      <w:r w:rsidR="001F36AD" w:rsidRPr="00A05845">
        <w:rPr>
          <w:rFonts w:ascii="Arial" w:hAnsi="Arial" w:cs="Arial"/>
          <w:color w:val="000000" w:themeColor="text1"/>
        </w:rPr>
        <w:t>(</w:t>
      </w:r>
      <w:r w:rsidR="00662937" w:rsidRPr="00A05845">
        <w:rPr>
          <w:rFonts w:ascii="Arial" w:hAnsi="Arial" w:cs="Arial"/>
          <w:color w:val="000000" w:themeColor="text1"/>
        </w:rPr>
        <w:t>n 3</w:t>
      </w:r>
      <w:r w:rsidR="001F36AD" w:rsidRPr="00A05845">
        <w:rPr>
          <w:rFonts w:ascii="Arial" w:hAnsi="Arial" w:cs="Arial"/>
          <w:color w:val="000000" w:themeColor="text1"/>
        </w:rPr>
        <w:t xml:space="preserve">) </w:t>
      </w:r>
      <w:r w:rsidR="00210E75" w:rsidRPr="00A05845">
        <w:rPr>
          <w:rFonts w:ascii="Arial" w:hAnsi="Arial" w:cs="Arial"/>
          <w:color w:val="000000" w:themeColor="text1"/>
        </w:rPr>
        <w:t>11</w:t>
      </w:r>
      <w:r w:rsidR="00662937" w:rsidRPr="00A05845">
        <w:rPr>
          <w:rFonts w:ascii="Arial" w:hAnsi="Arial" w:cs="Arial"/>
          <w:color w:val="000000" w:themeColor="text1"/>
        </w:rPr>
        <w:t>.</w:t>
      </w:r>
    </w:p>
  </w:footnote>
  <w:footnote w:id="7">
    <w:p w14:paraId="02BC0112" w14:textId="77777777" w:rsidR="00DE624C" w:rsidRPr="00A05845" w:rsidRDefault="00DE624C">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CB09A1" w:rsidRPr="00A05845">
        <w:rPr>
          <w:rFonts w:ascii="Arial" w:hAnsi="Arial" w:cs="Arial"/>
          <w:color w:val="000000" w:themeColor="text1"/>
        </w:rPr>
        <w:t xml:space="preserve">Michael Freeman, </w:t>
      </w:r>
      <w:r w:rsidR="00662937" w:rsidRPr="00A05845">
        <w:rPr>
          <w:rFonts w:ascii="Arial" w:hAnsi="Arial" w:cs="Arial"/>
          <w:i/>
          <w:color w:val="000000" w:themeColor="text1"/>
        </w:rPr>
        <w:t>Lloyd’s Introduction t</w:t>
      </w:r>
      <w:r w:rsidR="00CB09A1" w:rsidRPr="00A05845">
        <w:rPr>
          <w:rFonts w:ascii="Arial" w:hAnsi="Arial" w:cs="Arial"/>
          <w:i/>
          <w:color w:val="000000" w:themeColor="text1"/>
        </w:rPr>
        <w:t xml:space="preserve">o Jurisprudence </w:t>
      </w:r>
      <w:r w:rsidR="00CB09A1" w:rsidRPr="00A05845">
        <w:rPr>
          <w:rFonts w:ascii="Arial" w:hAnsi="Arial" w:cs="Arial"/>
          <w:color w:val="000000" w:themeColor="text1"/>
        </w:rPr>
        <w:t>(9</w:t>
      </w:r>
      <w:r w:rsidR="00CB09A1" w:rsidRPr="00A05845">
        <w:rPr>
          <w:rFonts w:ascii="Arial" w:hAnsi="Arial" w:cs="Arial"/>
          <w:color w:val="000000" w:themeColor="text1"/>
          <w:vertAlign w:val="superscript"/>
        </w:rPr>
        <w:t>th</w:t>
      </w:r>
      <w:r w:rsidR="00CB09A1" w:rsidRPr="00A05845">
        <w:rPr>
          <w:rFonts w:ascii="Arial" w:hAnsi="Arial" w:cs="Arial"/>
          <w:color w:val="000000" w:themeColor="text1"/>
        </w:rPr>
        <w:t xml:space="preserve"> edn, Sweet &amp; Maxwell 2014) </w:t>
      </w:r>
      <w:r w:rsidR="00717CD9" w:rsidRPr="00A05845">
        <w:rPr>
          <w:rFonts w:ascii="Arial" w:hAnsi="Arial" w:cs="Arial"/>
          <w:color w:val="000000" w:themeColor="text1"/>
        </w:rPr>
        <w:t>346.</w:t>
      </w:r>
    </w:p>
  </w:footnote>
  <w:footnote w:id="8">
    <w:p w14:paraId="0181C3EB" w14:textId="77777777" w:rsidR="00305549" w:rsidRPr="00A05845" w:rsidRDefault="00305549" w:rsidP="00305549">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James William Harris, </w:t>
      </w:r>
      <w:r w:rsidRPr="00A05845">
        <w:rPr>
          <w:rFonts w:ascii="Arial" w:hAnsi="Arial" w:cs="Arial"/>
          <w:i/>
          <w:color w:val="000000" w:themeColor="text1"/>
        </w:rPr>
        <w:t xml:space="preserve">Legal Philosophies </w:t>
      </w:r>
      <w:r w:rsidRPr="00A05845">
        <w:rPr>
          <w:rFonts w:ascii="Arial" w:hAnsi="Arial" w:cs="Arial"/>
          <w:color w:val="000000" w:themeColor="text1"/>
        </w:rPr>
        <w:t>(2</w:t>
      </w:r>
      <w:r w:rsidRPr="00A05845">
        <w:rPr>
          <w:rFonts w:ascii="Arial" w:hAnsi="Arial" w:cs="Arial"/>
          <w:color w:val="000000" w:themeColor="text1"/>
          <w:vertAlign w:val="superscript"/>
        </w:rPr>
        <w:t>nd</w:t>
      </w:r>
      <w:r w:rsidRPr="00A05845">
        <w:rPr>
          <w:rFonts w:ascii="Arial" w:hAnsi="Arial" w:cs="Arial"/>
          <w:color w:val="000000" w:themeColor="text1"/>
        </w:rPr>
        <w:t xml:space="preserve"> edn, Butterworths 1997) 140.</w:t>
      </w:r>
    </w:p>
  </w:footnote>
  <w:footnote w:id="9">
    <w:p w14:paraId="6A45C093" w14:textId="77777777" w:rsidR="000D25A0" w:rsidRPr="00A05845" w:rsidRDefault="000D25A0">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00D17D3A" w:rsidRPr="00A05845">
        <w:rPr>
          <w:rFonts w:ascii="Arial" w:hAnsi="Arial" w:cs="Arial"/>
          <w:color w:val="000000" w:themeColor="text1"/>
        </w:rPr>
        <w:t xml:space="preserve"> Raymond Wacks, </w:t>
      </w:r>
      <w:r w:rsidR="00D17D3A" w:rsidRPr="00A05845">
        <w:rPr>
          <w:rFonts w:ascii="Arial" w:hAnsi="Arial" w:cs="Arial"/>
          <w:i/>
          <w:color w:val="000000" w:themeColor="text1"/>
        </w:rPr>
        <w:t xml:space="preserve">Understanding Jurisprudence: An </w:t>
      </w:r>
      <w:r w:rsidR="00F92FEA" w:rsidRPr="00A05845">
        <w:rPr>
          <w:rFonts w:ascii="Arial" w:hAnsi="Arial" w:cs="Arial"/>
          <w:i/>
          <w:color w:val="000000" w:themeColor="text1"/>
        </w:rPr>
        <w:t>Introduction</w:t>
      </w:r>
      <w:r w:rsidR="00D17D3A" w:rsidRPr="00A05845">
        <w:rPr>
          <w:rFonts w:ascii="Arial" w:hAnsi="Arial" w:cs="Arial"/>
          <w:i/>
          <w:color w:val="000000" w:themeColor="text1"/>
        </w:rPr>
        <w:t xml:space="preserve"> </w:t>
      </w:r>
      <w:r w:rsidR="001F36AD" w:rsidRPr="00A05845">
        <w:rPr>
          <w:rFonts w:ascii="Arial" w:hAnsi="Arial" w:cs="Arial"/>
          <w:i/>
          <w:color w:val="000000" w:themeColor="text1"/>
        </w:rPr>
        <w:t>to</w:t>
      </w:r>
      <w:r w:rsidR="00D17D3A" w:rsidRPr="00A05845">
        <w:rPr>
          <w:rFonts w:ascii="Arial" w:hAnsi="Arial" w:cs="Arial"/>
          <w:i/>
          <w:color w:val="000000" w:themeColor="text1"/>
        </w:rPr>
        <w:t xml:space="preserve"> Legal Theory </w:t>
      </w:r>
      <w:r w:rsidR="00D17D3A" w:rsidRPr="00A05845">
        <w:rPr>
          <w:rFonts w:ascii="Arial" w:hAnsi="Arial" w:cs="Arial"/>
          <w:color w:val="000000" w:themeColor="text1"/>
        </w:rPr>
        <w:t>(3</w:t>
      </w:r>
      <w:r w:rsidR="00D17D3A" w:rsidRPr="00A05845">
        <w:rPr>
          <w:rFonts w:ascii="Arial" w:hAnsi="Arial" w:cs="Arial"/>
          <w:color w:val="000000" w:themeColor="text1"/>
          <w:vertAlign w:val="superscript"/>
        </w:rPr>
        <w:t>rd</w:t>
      </w:r>
      <w:r w:rsidR="00D17D3A" w:rsidRPr="00A05845">
        <w:rPr>
          <w:rFonts w:ascii="Arial" w:hAnsi="Arial" w:cs="Arial"/>
          <w:color w:val="000000" w:themeColor="text1"/>
        </w:rPr>
        <w:t xml:space="preserve"> edn, OUP 2012) 36.</w:t>
      </w:r>
    </w:p>
  </w:footnote>
  <w:footnote w:id="10">
    <w:p w14:paraId="10F9ACB4" w14:textId="77777777" w:rsidR="001F36AD" w:rsidRPr="00A05845" w:rsidRDefault="001F36AD" w:rsidP="001F36AD">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00DF0FFC" w:rsidRPr="00A05845">
        <w:rPr>
          <w:rFonts w:ascii="Arial" w:hAnsi="Arial" w:cs="Arial"/>
          <w:color w:val="000000" w:themeColor="text1"/>
        </w:rPr>
        <w:t xml:space="preserve"> Devlin</w:t>
      </w:r>
      <w:r w:rsidR="00DF0FFC" w:rsidRPr="00A05845">
        <w:rPr>
          <w:rFonts w:ascii="Arial" w:hAnsi="Arial" w:cs="Arial"/>
          <w:i/>
          <w:color w:val="000000" w:themeColor="text1"/>
        </w:rPr>
        <w:t xml:space="preserve"> </w:t>
      </w:r>
      <w:r w:rsidR="00DF0FFC" w:rsidRPr="00A05845">
        <w:rPr>
          <w:rFonts w:ascii="Arial" w:hAnsi="Arial" w:cs="Arial"/>
          <w:color w:val="000000" w:themeColor="text1"/>
        </w:rPr>
        <w:t>(</w:t>
      </w:r>
      <w:r w:rsidR="00305549" w:rsidRPr="00A05845">
        <w:rPr>
          <w:rFonts w:ascii="Arial" w:hAnsi="Arial" w:cs="Arial"/>
          <w:color w:val="000000" w:themeColor="text1"/>
        </w:rPr>
        <w:t>n 3</w:t>
      </w:r>
      <w:r w:rsidR="00DF0FFC" w:rsidRPr="00A05845">
        <w:rPr>
          <w:rFonts w:ascii="Arial" w:hAnsi="Arial" w:cs="Arial"/>
          <w:color w:val="000000" w:themeColor="text1"/>
        </w:rPr>
        <w:t>) 1</w:t>
      </w:r>
      <w:r w:rsidR="00210E75" w:rsidRPr="00A05845">
        <w:rPr>
          <w:rFonts w:ascii="Arial" w:hAnsi="Arial" w:cs="Arial"/>
          <w:color w:val="000000" w:themeColor="text1"/>
        </w:rPr>
        <w:t>3</w:t>
      </w:r>
      <w:r w:rsidRPr="00A05845">
        <w:rPr>
          <w:rFonts w:ascii="Arial" w:hAnsi="Arial" w:cs="Arial"/>
          <w:color w:val="000000" w:themeColor="text1"/>
        </w:rPr>
        <w:t>.</w:t>
      </w:r>
    </w:p>
  </w:footnote>
  <w:footnote w:id="11">
    <w:p w14:paraId="55632BF0" w14:textId="77777777" w:rsidR="00DE624C" w:rsidRPr="00A05845" w:rsidRDefault="00DE624C" w:rsidP="00DE624C">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305549" w:rsidRPr="00A05845">
        <w:rPr>
          <w:rFonts w:ascii="Arial" w:hAnsi="Arial" w:cs="Arial"/>
          <w:color w:val="000000" w:themeColor="text1"/>
        </w:rPr>
        <w:t>HLA</w:t>
      </w:r>
      <w:r w:rsidR="00BA6AB4" w:rsidRPr="00A05845">
        <w:rPr>
          <w:rFonts w:ascii="Arial" w:hAnsi="Arial" w:cs="Arial"/>
          <w:color w:val="000000" w:themeColor="text1"/>
        </w:rPr>
        <w:t xml:space="preserve"> Hart</w:t>
      </w:r>
      <w:r w:rsidR="005D6019" w:rsidRPr="00A05845">
        <w:rPr>
          <w:rFonts w:ascii="Arial" w:hAnsi="Arial" w:cs="Arial"/>
          <w:color w:val="000000" w:themeColor="text1"/>
        </w:rPr>
        <w:t>,</w:t>
      </w:r>
      <w:r w:rsidR="00BA6AB4" w:rsidRPr="00A05845">
        <w:rPr>
          <w:rFonts w:ascii="Arial" w:hAnsi="Arial" w:cs="Arial"/>
          <w:color w:val="000000" w:themeColor="text1"/>
        </w:rPr>
        <w:t xml:space="preserve"> </w:t>
      </w:r>
      <w:r w:rsidR="00BA6AB4" w:rsidRPr="00A05845">
        <w:rPr>
          <w:rFonts w:ascii="Arial" w:hAnsi="Arial" w:cs="Arial"/>
          <w:i/>
          <w:color w:val="000000" w:themeColor="text1"/>
        </w:rPr>
        <w:t>Law Liberty and Morality</w:t>
      </w:r>
      <w:r w:rsidR="005D6019" w:rsidRPr="00A05845">
        <w:rPr>
          <w:rFonts w:ascii="Arial" w:hAnsi="Arial" w:cs="Arial"/>
          <w:i/>
          <w:color w:val="000000" w:themeColor="text1"/>
        </w:rPr>
        <w:t xml:space="preserve"> </w:t>
      </w:r>
      <w:r w:rsidR="005D6019" w:rsidRPr="00A05845">
        <w:rPr>
          <w:rFonts w:ascii="Arial" w:hAnsi="Arial" w:cs="Arial"/>
          <w:color w:val="000000" w:themeColor="text1"/>
        </w:rPr>
        <w:t>(Stanford University Press 1963)</w:t>
      </w:r>
      <w:r w:rsidR="00BA6AB4" w:rsidRPr="00A05845">
        <w:rPr>
          <w:rFonts w:ascii="Arial" w:hAnsi="Arial" w:cs="Arial"/>
          <w:color w:val="000000" w:themeColor="text1"/>
        </w:rPr>
        <w:t xml:space="preserve"> 51.</w:t>
      </w:r>
    </w:p>
  </w:footnote>
  <w:footnote w:id="12">
    <w:p w14:paraId="58997904" w14:textId="77777777" w:rsidR="00DE624C" w:rsidRPr="00A05845" w:rsidRDefault="00DE624C">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1618E2" w:rsidRPr="00A05845">
        <w:rPr>
          <w:rFonts w:ascii="Arial" w:hAnsi="Arial" w:cs="Arial"/>
          <w:color w:val="000000" w:themeColor="text1"/>
        </w:rPr>
        <w:t>Ibid.</w:t>
      </w:r>
    </w:p>
  </w:footnote>
  <w:footnote w:id="13">
    <w:p w14:paraId="12C47EB3" w14:textId="7395EFB0" w:rsidR="00A311CD" w:rsidRPr="00A05845" w:rsidRDefault="00A311CD">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1618E2" w:rsidRPr="00A05845">
        <w:rPr>
          <w:rFonts w:ascii="Arial" w:hAnsi="Arial" w:cs="Arial"/>
          <w:color w:val="000000" w:themeColor="text1"/>
        </w:rPr>
        <w:t>Ibid 52.</w:t>
      </w:r>
      <w:r w:rsidR="00924BF9">
        <w:rPr>
          <w:rFonts w:ascii="Arial" w:hAnsi="Arial" w:cs="Arial"/>
          <w:color w:val="000000" w:themeColor="text1"/>
        </w:rPr>
        <w:t xml:space="preserve">  However note, some would argue that the lack of homogeneity in the UK is evidence of such social or moral disintegration. </w:t>
      </w:r>
    </w:p>
  </w:footnote>
  <w:footnote w:id="14">
    <w:p w14:paraId="173D5041" w14:textId="77777777" w:rsidR="00DE624C" w:rsidRPr="00A05845" w:rsidRDefault="00DE624C">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8A686A" w:rsidRPr="00A05845">
        <w:rPr>
          <w:rFonts w:ascii="Arial" w:hAnsi="Arial" w:cs="Arial"/>
          <w:color w:val="000000" w:themeColor="text1"/>
        </w:rPr>
        <w:t>Harris</w:t>
      </w:r>
      <w:r w:rsidR="008A686A" w:rsidRPr="00A05845">
        <w:rPr>
          <w:rFonts w:ascii="Arial" w:hAnsi="Arial" w:cs="Arial"/>
          <w:i/>
          <w:color w:val="000000" w:themeColor="text1"/>
        </w:rPr>
        <w:t xml:space="preserve"> </w:t>
      </w:r>
      <w:r w:rsidR="008A686A" w:rsidRPr="00A05845">
        <w:rPr>
          <w:rFonts w:ascii="Arial" w:hAnsi="Arial" w:cs="Arial"/>
          <w:color w:val="000000" w:themeColor="text1"/>
        </w:rPr>
        <w:t>(</w:t>
      </w:r>
      <w:r w:rsidR="00305549" w:rsidRPr="00A05845">
        <w:rPr>
          <w:rFonts w:ascii="Arial" w:hAnsi="Arial" w:cs="Arial"/>
          <w:color w:val="000000" w:themeColor="text1"/>
        </w:rPr>
        <w:t>n 8</w:t>
      </w:r>
      <w:r w:rsidR="008A686A" w:rsidRPr="00A05845">
        <w:rPr>
          <w:rFonts w:ascii="Arial" w:hAnsi="Arial" w:cs="Arial"/>
          <w:color w:val="000000" w:themeColor="text1"/>
        </w:rPr>
        <w:t>) 141.</w:t>
      </w:r>
    </w:p>
  </w:footnote>
  <w:footnote w:id="15">
    <w:p w14:paraId="263C7C12" w14:textId="77777777" w:rsidR="007B3BD0" w:rsidRPr="00DD41D9" w:rsidRDefault="007B3BD0">
      <w:pPr>
        <w:pStyle w:val="FootnoteText"/>
        <w:rPr>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262665" w:rsidRPr="00A05845">
        <w:rPr>
          <w:rFonts w:ascii="Arial" w:hAnsi="Arial" w:cs="Arial"/>
          <w:color w:val="000000" w:themeColor="text1"/>
        </w:rPr>
        <w:t>Margaret Somerville, ‘</w:t>
      </w:r>
      <w:r w:rsidRPr="00A05845">
        <w:rPr>
          <w:rFonts w:ascii="Arial" w:hAnsi="Arial" w:cs="Arial"/>
          <w:color w:val="000000" w:themeColor="text1"/>
        </w:rPr>
        <w:t>Legalising assisted dying would be a failure of collective human memory</w:t>
      </w:r>
      <w:r w:rsidRPr="00924BF9">
        <w:rPr>
          <w:rFonts w:ascii="Arial" w:hAnsi="Arial" w:cs="Arial"/>
          <w:color w:val="000000" w:themeColor="text1"/>
        </w:rPr>
        <w:t xml:space="preserve"> and imagination</w:t>
      </w:r>
      <w:r w:rsidR="00262665" w:rsidRPr="00924BF9">
        <w:rPr>
          <w:rFonts w:ascii="Arial" w:hAnsi="Arial" w:cs="Arial"/>
          <w:color w:val="000000" w:themeColor="text1"/>
        </w:rPr>
        <w:t xml:space="preserve">’ </w:t>
      </w:r>
      <w:r w:rsidR="00262665" w:rsidRPr="00924BF9">
        <w:rPr>
          <w:rFonts w:ascii="Arial" w:hAnsi="Arial" w:cs="Arial"/>
          <w:i/>
          <w:color w:val="000000" w:themeColor="text1"/>
        </w:rPr>
        <w:t xml:space="preserve">The Guardian </w:t>
      </w:r>
      <w:r w:rsidR="00262665" w:rsidRPr="00924BF9">
        <w:rPr>
          <w:rFonts w:ascii="Arial" w:hAnsi="Arial" w:cs="Arial"/>
          <w:color w:val="000000" w:themeColor="text1"/>
        </w:rPr>
        <w:t>(London, 20 September 2017) &lt;https://www.theguardian.com/commentisfree/2017/sep/20/legalising-assisted-dying-would-be-a-failure-of-collective-human-memory-and-imagination&gt; accessed 27 March 2018.</w:t>
      </w:r>
    </w:p>
  </w:footnote>
  <w:footnote w:id="16">
    <w:p w14:paraId="797089B0" w14:textId="77777777" w:rsidR="00E7649D" w:rsidRPr="00A05845" w:rsidRDefault="00E7649D">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Hamish Stewart, ‘Legality and Morality in H.L.A Hart’s Theory of Criminal Law’ (1999) 52 SMU Law Review 201,215.</w:t>
      </w:r>
      <w:r w:rsidR="00622387" w:rsidRPr="00A05845">
        <w:rPr>
          <w:rFonts w:ascii="Arial" w:hAnsi="Arial" w:cs="Arial"/>
          <w:color w:val="000000" w:themeColor="text1"/>
        </w:rPr>
        <w:t xml:space="preserve"> </w:t>
      </w:r>
      <w:r w:rsidR="00F91CD1" w:rsidRPr="00A05845">
        <w:rPr>
          <w:rFonts w:ascii="Arial" w:hAnsi="Arial" w:cs="Arial"/>
          <w:color w:val="000000" w:themeColor="text1"/>
        </w:rPr>
        <w:t>‘</w:t>
      </w:r>
      <w:r w:rsidR="00622387" w:rsidRPr="00A05845">
        <w:rPr>
          <w:rFonts w:ascii="Arial" w:hAnsi="Arial" w:cs="Arial"/>
          <w:color w:val="000000" w:themeColor="text1"/>
        </w:rPr>
        <w:t>Disintegration thesis</w:t>
      </w:r>
      <w:r w:rsidR="00F91CD1" w:rsidRPr="00A05845">
        <w:rPr>
          <w:rFonts w:ascii="Arial" w:hAnsi="Arial" w:cs="Arial"/>
          <w:color w:val="000000" w:themeColor="text1"/>
        </w:rPr>
        <w:t>’</w:t>
      </w:r>
      <w:r w:rsidR="00F6236A" w:rsidRPr="00A05845">
        <w:rPr>
          <w:rFonts w:ascii="Arial" w:hAnsi="Arial" w:cs="Arial"/>
          <w:color w:val="000000" w:themeColor="text1"/>
        </w:rPr>
        <w:t xml:space="preserve"> cited in HL</w:t>
      </w:r>
      <w:r w:rsidR="00622387" w:rsidRPr="00A05845">
        <w:rPr>
          <w:rFonts w:ascii="Arial" w:hAnsi="Arial" w:cs="Arial"/>
          <w:color w:val="000000" w:themeColor="text1"/>
        </w:rPr>
        <w:t xml:space="preserve">A Hart, </w:t>
      </w:r>
      <w:r w:rsidR="00622387" w:rsidRPr="00A05845">
        <w:rPr>
          <w:rFonts w:ascii="Arial" w:hAnsi="Arial" w:cs="Arial"/>
          <w:i/>
          <w:color w:val="000000" w:themeColor="text1"/>
        </w:rPr>
        <w:t xml:space="preserve">Law Liberty and Morality </w:t>
      </w:r>
      <w:r w:rsidR="00622387" w:rsidRPr="00A05845">
        <w:rPr>
          <w:rFonts w:ascii="Arial" w:hAnsi="Arial" w:cs="Arial"/>
          <w:color w:val="000000" w:themeColor="text1"/>
        </w:rPr>
        <w:t>(Stanford University Press 1963) 50.</w:t>
      </w:r>
    </w:p>
  </w:footnote>
  <w:footnote w:id="17">
    <w:p w14:paraId="6D5F2C41" w14:textId="77777777" w:rsidR="009F2A65" w:rsidRPr="00A05845" w:rsidRDefault="009F2A65">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00C32BDF" w:rsidRPr="00A05845">
        <w:rPr>
          <w:rFonts w:ascii="Arial" w:hAnsi="Arial" w:cs="Arial"/>
          <w:color w:val="000000" w:themeColor="text1"/>
        </w:rPr>
        <w:t xml:space="preserve"> Devlin</w:t>
      </w:r>
      <w:r w:rsidR="00B119A1" w:rsidRPr="00A05845">
        <w:rPr>
          <w:rFonts w:ascii="Arial" w:hAnsi="Arial" w:cs="Arial"/>
          <w:color w:val="000000" w:themeColor="text1"/>
        </w:rPr>
        <w:t xml:space="preserve"> </w:t>
      </w:r>
      <w:r w:rsidR="00C32BDF" w:rsidRPr="00A05845">
        <w:rPr>
          <w:rFonts w:ascii="Arial" w:hAnsi="Arial" w:cs="Arial"/>
          <w:color w:val="000000" w:themeColor="text1"/>
        </w:rPr>
        <w:t>(</w:t>
      </w:r>
      <w:r w:rsidR="00B119A1" w:rsidRPr="00A05845">
        <w:rPr>
          <w:rFonts w:ascii="Arial" w:hAnsi="Arial" w:cs="Arial"/>
          <w:color w:val="000000" w:themeColor="text1"/>
        </w:rPr>
        <w:t>n 3</w:t>
      </w:r>
      <w:r w:rsidR="00C32BDF" w:rsidRPr="00A05845">
        <w:rPr>
          <w:rFonts w:ascii="Arial" w:hAnsi="Arial" w:cs="Arial"/>
          <w:color w:val="000000" w:themeColor="text1"/>
        </w:rPr>
        <w:t xml:space="preserve">) </w:t>
      </w:r>
      <w:r w:rsidR="00BA6AB4" w:rsidRPr="00A05845">
        <w:rPr>
          <w:rFonts w:ascii="Arial" w:hAnsi="Arial" w:cs="Arial"/>
          <w:color w:val="000000" w:themeColor="text1"/>
        </w:rPr>
        <w:t>13</w:t>
      </w:r>
      <w:r w:rsidR="00B119A1" w:rsidRPr="00A05845">
        <w:rPr>
          <w:rFonts w:ascii="Arial" w:hAnsi="Arial" w:cs="Arial"/>
          <w:color w:val="000000" w:themeColor="text1"/>
        </w:rPr>
        <w:t>.</w:t>
      </w:r>
    </w:p>
  </w:footnote>
  <w:footnote w:id="18">
    <w:p w14:paraId="7731BB9C" w14:textId="77777777" w:rsidR="009F2A65" w:rsidRPr="00A05845" w:rsidRDefault="009F2A65">
      <w:pPr>
        <w:pStyle w:val="FootnoteText"/>
        <w:rPr>
          <w:rFonts w:ascii="Arial" w:hAnsi="Arial" w:cs="Arial"/>
          <w:i/>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Ronald Dworkin, </w:t>
      </w:r>
      <w:r w:rsidRPr="00A05845">
        <w:rPr>
          <w:rFonts w:ascii="Arial" w:hAnsi="Arial" w:cs="Arial"/>
          <w:i/>
          <w:color w:val="000000" w:themeColor="text1"/>
        </w:rPr>
        <w:t>Taking Rights Seriousl</w:t>
      </w:r>
      <w:r w:rsidR="00C32BDF" w:rsidRPr="00A05845">
        <w:rPr>
          <w:rFonts w:ascii="Arial" w:hAnsi="Arial" w:cs="Arial"/>
          <w:i/>
          <w:color w:val="000000" w:themeColor="text1"/>
        </w:rPr>
        <w:t xml:space="preserve">y </w:t>
      </w:r>
      <w:r w:rsidR="00C32BDF" w:rsidRPr="00A05845">
        <w:rPr>
          <w:rFonts w:ascii="Arial" w:hAnsi="Arial" w:cs="Arial"/>
          <w:color w:val="000000" w:themeColor="text1"/>
        </w:rPr>
        <w:t xml:space="preserve">(New impression with a reply to critics, </w:t>
      </w:r>
      <w:r w:rsidR="00F81E22" w:rsidRPr="00A05845">
        <w:rPr>
          <w:rFonts w:ascii="Arial" w:hAnsi="Arial" w:cs="Arial"/>
          <w:color w:val="000000" w:themeColor="text1"/>
        </w:rPr>
        <w:t>Duckworth 2004)</w:t>
      </w:r>
      <w:r w:rsidRPr="00A05845">
        <w:rPr>
          <w:rFonts w:ascii="Arial" w:hAnsi="Arial" w:cs="Arial"/>
          <w:color w:val="000000" w:themeColor="text1"/>
        </w:rPr>
        <w:t xml:space="preserve"> 244.</w:t>
      </w:r>
    </w:p>
  </w:footnote>
  <w:footnote w:id="19">
    <w:p w14:paraId="49F75592" w14:textId="77777777" w:rsidR="00B04ABF" w:rsidRPr="00A05845" w:rsidRDefault="00B04ABF">
      <w:pPr>
        <w:pStyle w:val="FootnoteText"/>
        <w:rPr>
          <w:rFonts w:ascii="Arial" w:hAnsi="Arial" w:cs="Arial"/>
        </w:rPr>
      </w:pPr>
      <w:r w:rsidRPr="00A05845">
        <w:rPr>
          <w:rStyle w:val="FootnoteReference"/>
          <w:rFonts w:ascii="Arial" w:hAnsi="Arial" w:cs="Arial"/>
        </w:rPr>
        <w:footnoteRef/>
      </w:r>
      <w:r w:rsidRPr="00A05845">
        <w:rPr>
          <w:rFonts w:ascii="Arial" w:hAnsi="Arial" w:cs="Arial"/>
        </w:rPr>
        <w:t xml:space="preserve"> </w:t>
      </w:r>
      <w:r w:rsidRPr="00A05845">
        <w:rPr>
          <w:rFonts w:ascii="Arial" w:hAnsi="Arial" w:cs="Arial"/>
          <w:color w:val="000000" w:themeColor="text1"/>
        </w:rPr>
        <w:t xml:space="preserve">John Stuart Mill, </w:t>
      </w:r>
      <w:r w:rsidRPr="00A05845">
        <w:rPr>
          <w:rFonts w:ascii="Arial" w:hAnsi="Arial" w:cs="Arial"/>
          <w:i/>
          <w:color w:val="000000" w:themeColor="text1"/>
        </w:rPr>
        <w:t xml:space="preserve">On Liberty </w:t>
      </w:r>
      <w:r w:rsidRPr="00A05845">
        <w:rPr>
          <w:rFonts w:ascii="Arial" w:hAnsi="Arial" w:cs="Arial"/>
          <w:color w:val="000000" w:themeColor="text1"/>
        </w:rPr>
        <w:t>(Gertrude Himmelfarb ed, Penguin 1974) 68-69.</w:t>
      </w:r>
    </w:p>
  </w:footnote>
  <w:footnote w:id="20">
    <w:p w14:paraId="309A8C4B" w14:textId="77777777" w:rsidR="00B04ABF" w:rsidRPr="00A05845" w:rsidRDefault="00B04ABF">
      <w:pPr>
        <w:pStyle w:val="FootnoteText"/>
        <w:rPr>
          <w:rFonts w:ascii="Arial" w:hAnsi="Arial" w:cs="Arial"/>
          <w:color w:val="000000" w:themeColor="text1"/>
        </w:rPr>
      </w:pPr>
      <w:r w:rsidRPr="00A05845">
        <w:rPr>
          <w:rStyle w:val="FootnoteReference"/>
          <w:rFonts w:ascii="Arial" w:hAnsi="Arial" w:cs="Arial"/>
        </w:rPr>
        <w:footnoteRef/>
      </w:r>
      <w:r w:rsidRPr="00A05845">
        <w:rPr>
          <w:rFonts w:ascii="Arial" w:hAnsi="Arial" w:cs="Arial"/>
        </w:rPr>
        <w:t xml:space="preserve"> </w:t>
      </w:r>
      <w:r w:rsidRPr="00A05845">
        <w:rPr>
          <w:rFonts w:ascii="Arial" w:hAnsi="Arial" w:cs="Arial"/>
          <w:color w:val="000000" w:themeColor="text1"/>
        </w:rPr>
        <w:t>Stephen Mavroghenis, ‘Mill’s Concept of Harm Redefined’ (1994) UCL Jurisprudence Review 155, 157.</w:t>
      </w:r>
    </w:p>
  </w:footnote>
  <w:footnote w:id="21">
    <w:p w14:paraId="3404F350" w14:textId="77777777" w:rsidR="009B1D00" w:rsidRPr="00A05845" w:rsidRDefault="009B1D00">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00FD6C4F" w:rsidRPr="00A05845">
        <w:rPr>
          <w:rFonts w:ascii="Arial" w:hAnsi="Arial" w:cs="Arial"/>
          <w:color w:val="000000" w:themeColor="text1"/>
        </w:rPr>
        <w:t xml:space="preserve"> Harris</w:t>
      </w:r>
      <w:r w:rsidR="00453CBD" w:rsidRPr="00A05845">
        <w:rPr>
          <w:rFonts w:ascii="Arial" w:hAnsi="Arial" w:cs="Arial"/>
          <w:color w:val="000000" w:themeColor="text1"/>
        </w:rPr>
        <w:t xml:space="preserve"> </w:t>
      </w:r>
      <w:r w:rsidR="00FD6C4F" w:rsidRPr="00A05845">
        <w:rPr>
          <w:rFonts w:ascii="Arial" w:hAnsi="Arial" w:cs="Arial"/>
          <w:color w:val="000000" w:themeColor="text1"/>
        </w:rPr>
        <w:t>(</w:t>
      </w:r>
      <w:r w:rsidR="00453CBD" w:rsidRPr="00A05845">
        <w:rPr>
          <w:rFonts w:ascii="Arial" w:hAnsi="Arial" w:cs="Arial"/>
          <w:color w:val="000000" w:themeColor="text1"/>
        </w:rPr>
        <w:t>n 8</w:t>
      </w:r>
      <w:r w:rsidR="00FD6C4F" w:rsidRPr="00A05845">
        <w:rPr>
          <w:rFonts w:ascii="Arial" w:hAnsi="Arial" w:cs="Arial"/>
          <w:color w:val="000000" w:themeColor="text1"/>
        </w:rPr>
        <w:t>)</w:t>
      </w:r>
      <w:r w:rsidRPr="00A05845">
        <w:rPr>
          <w:rFonts w:ascii="Arial" w:hAnsi="Arial" w:cs="Arial"/>
          <w:color w:val="000000" w:themeColor="text1"/>
        </w:rPr>
        <w:t xml:space="preserve"> 132.</w:t>
      </w:r>
    </w:p>
  </w:footnote>
  <w:footnote w:id="22">
    <w:p w14:paraId="3CF70447" w14:textId="77777777" w:rsidR="006A4ACC" w:rsidRPr="00DD41D9" w:rsidRDefault="006A4ACC">
      <w:pPr>
        <w:pStyle w:val="FootnoteText"/>
        <w:rPr>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F57672" w:rsidRPr="00A05845">
        <w:rPr>
          <w:rFonts w:ascii="Arial" w:hAnsi="Arial" w:cs="Arial"/>
          <w:color w:val="000000" w:themeColor="text1"/>
        </w:rPr>
        <w:t>Euthanasia article (n 15</w:t>
      </w:r>
      <w:r w:rsidR="00AB3BAD" w:rsidRPr="00A05845">
        <w:rPr>
          <w:rFonts w:ascii="Arial" w:hAnsi="Arial" w:cs="Arial"/>
          <w:color w:val="000000" w:themeColor="text1"/>
        </w:rPr>
        <w:t>)</w:t>
      </w:r>
      <w:r w:rsidR="006F20EE" w:rsidRPr="00A05845">
        <w:rPr>
          <w:rFonts w:ascii="Arial" w:hAnsi="Arial" w:cs="Arial"/>
          <w:color w:val="000000" w:themeColor="text1"/>
        </w:rPr>
        <w:t>.</w:t>
      </w:r>
      <w:r w:rsidR="00AB3BAD" w:rsidRPr="00DD41D9">
        <w:rPr>
          <w:color w:val="000000" w:themeColor="text1"/>
        </w:rPr>
        <w:t xml:space="preserve"> </w:t>
      </w:r>
    </w:p>
  </w:footnote>
  <w:footnote w:id="23">
    <w:p w14:paraId="6B6BE4D1" w14:textId="77777777" w:rsidR="00A8689B" w:rsidRPr="00A05845" w:rsidRDefault="00A8689B">
      <w:pPr>
        <w:pStyle w:val="FootnoteText"/>
        <w:rPr>
          <w:rFonts w:ascii="Arial" w:hAnsi="Arial" w:cs="Arial"/>
        </w:rPr>
      </w:pPr>
      <w:r w:rsidRPr="00A05845">
        <w:rPr>
          <w:rStyle w:val="FootnoteReference"/>
          <w:rFonts w:ascii="Arial" w:hAnsi="Arial" w:cs="Arial"/>
        </w:rPr>
        <w:footnoteRef/>
      </w:r>
      <w:r w:rsidRPr="00A05845">
        <w:rPr>
          <w:rFonts w:ascii="Arial" w:hAnsi="Arial" w:cs="Arial"/>
        </w:rPr>
        <w:t xml:space="preserve"> </w:t>
      </w:r>
      <w:r w:rsidRPr="00A05845">
        <w:rPr>
          <w:rFonts w:ascii="Arial" w:hAnsi="Arial" w:cs="Arial"/>
          <w:color w:val="000000" w:themeColor="text1"/>
        </w:rPr>
        <w:t>Peter Cane,</w:t>
      </w:r>
      <w:r w:rsidRPr="00A05845">
        <w:rPr>
          <w:rFonts w:ascii="Arial" w:eastAsiaTheme="minorHAnsi" w:hAnsi="Arial" w:cs="Arial"/>
          <w:i/>
          <w:iCs/>
          <w:color w:val="000000" w:themeColor="text1"/>
        </w:rPr>
        <w:t xml:space="preserve"> </w:t>
      </w:r>
      <w:r w:rsidRPr="00A05845">
        <w:rPr>
          <w:rFonts w:ascii="Arial" w:eastAsiaTheme="minorHAnsi" w:hAnsi="Arial" w:cs="Arial"/>
          <w:iCs/>
          <w:color w:val="000000" w:themeColor="text1"/>
        </w:rPr>
        <w:t>‘</w:t>
      </w:r>
      <w:r w:rsidRPr="00A05845">
        <w:rPr>
          <w:rFonts w:ascii="Arial" w:eastAsiaTheme="minorHAnsi" w:hAnsi="Arial" w:cs="Arial"/>
          <w:color w:val="000000" w:themeColor="text1"/>
        </w:rPr>
        <w:t>Taking Law Seriously: Starting Points of the Hart/Devlin Debate’ (2006) 10 The Journal of Ethics 21, 22.</w:t>
      </w:r>
    </w:p>
  </w:footnote>
  <w:footnote w:id="24">
    <w:p w14:paraId="25361BA4" w14:textId="77777777" w:rsidR="009A09EE" w:rsidRPr="00A05845" w:rsidRDefault="009A09EE" w:rsidP="001F4677">
      <w:pPr>
        <w:pStyle w:val="FootnoteText"/>
        <w:snapToGrid w:val="0"/>
        <w:contextualSpacing/>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Devlin</w:t>
      </w:r>
      <w:r w:rsidRPr="00A05845">
        <w:rPr>
          <w:rFonts w:ascii="Arial" w:hAnsi="Arial" w:cs="Arial"/>
          <w:i/>
          <w:color w:val="000000" w:themeColor="text1"/>
        </w:rPr>
        <w:t xml:space="preserve"> </w:t>
      </w:r>
      <w:r w:rsidRPr="00A05845">
        <w:rPr>
          <w:rFonts w:ascii="Arial" w:hAnsi="Arial" w:cs="Arial"/>
          <w:color w:val="000000" w:themeColor="text1"/>
        </w:rPr>
        <w:t>(</w:t>
      </w:r>
      <w:r w:rsidR="0044326C" w:rsidRPr="00A05845">
        <w:rPr>
          <w:rFonts w:ascii="Arial" w:hAnsi="Arial" w:cs="Arial"/>
          <w:color w:val="000000" w:themeColor="text1"/>
        </w:rPr>
        <w:t>n 3</w:t>
      </w:r>
      <w:r w:rsidRPr="00A05845">
        <w:rPr>
          <w:rFonts w:ascii="Arial" w:hAnsi="Arial" w:cs="Arial"/>
          <w:color w:val="000000" w:themeColor="text1"/>
        </w:rPr>
        <w:t>)</w:t>
      </w:r>
      <w:r w:rsidR="00BA6AB4" w:rsidRPr="00A05845">
        <w:rPr>
          <w:rFonts w:ascii="Arial" w:hAnsi="Arial" w:cs="Arial"/>
          <w:color w:val="000000" w:themeColor="text1"/>
        </w:rPr>
        <w:t xml:space="preserve"> 17</w:t>
      </w:r>
      <w:r w:rsidR="00977545" w:rsidRPr="00A05845">
        <w:rPr>
          <w:rFonts w:ascii="Arial" w:hAnsi="Arial" w:cs="Arial"/>
          <w:color w:val="000000" w:themeColor="text1"/>
        </w:rPr>
        <w:t>.</w:t>
      </w:r>
    </w:p>
  </w:footnote>
  <w:footnote w:id="25">
    <w:p w14:paraId="27CF23D8" w14:textId="77777777" w:rsidR="005D065D" w:rsidRPr="00A05845" w:rsidRDefault="005D065D" w:rsidP="001F4677">
      <w:pPr>
        <w:pStyle w:val="FootnoteText"/>
        <w:snapToGrid w:val="0"/>
        <w:contextualSpacing/>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96024D" w:rsidRPr="00A05845">
        <w:rPr>
          <w:rFonts w:ascii="Arial" w:hAnsi="Arial" w:cs="Arial"/>
          <w:color w:val="000000" w:themeColor="text1"/>
        </w:rPr>
        <w:t>Freeman</w:t>
      </w:r>
      <w:r w:rsidR="0096024D" w:rsidRPr="00A05845">
        <w:rPr>
          <w:rFonts w:ascii="Arial" w:hAnsi="Arial" w:cs="Arial"/>
          <w:i/>
          <w:color w:val="000000" w:themeColor="text1"/>
        </w:rPr>
        <w:t xml:space="preserve"> </w:t>
      </w:r>
      <w:r w:rsidR="0096024D" w:rsidRPr="00A05845">
        <w:rPr>
          <w:rFonts w:ascii="Arial" w:hAnsi="Arial" w:cs="Arial"/>
          <w:color w:val="000000" w:themeColor="text1"/>
        </w:rPr>
        <w:t>(</w:t>
      </w:r>
      <w:r w:rsidR="0044326C" w:rsidRPr="00A05845">
        <w:rPr>
          <w:rFonts w:ascii="Arial" w:hAnsi="Arial" w:cs="Arial"/>
          <w:color w:val="000000" w:themeColor="text1"/>
        </w:rPr>
        <w:t>n 7</w:t>
      </w:r>
      <w:r w:rsidR="0096024D" w:rsidRPr="00A05845">
        <w:rPr>
          <w:rFonts w:ascii="Arial" w:hAnsi="Arial" w:cs="Arial"/>
          <w:color w:val="000000" w:themeColor="text1"/>
        </w:rPr>
        <w:t>) 344.</w:t>
      </w:r>
    </w:p>
  </w:footnote>
  <w:footnote w:id="26">
    <w:p w14:paraId="509ED0F6" w14:textId="77777777" w:rsidR="009A09EE" w:rsidRPr="00A05845" w:rsidRDefault="009A09EE" w:rsidP="001F4677">
      <w:pPr>
        <w:pStyle w:val="FootnoteText"/>
        <w:snapToGrid w:val="0"/>
        <w:contextualSpacing/>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A75EDC" w:rsidRPr="00A05845">
        <w:rPr>
          <w:rFonts w:ascii="Arial" w:hAnsi="Arial" w:cs="Arial"/>
          <w:color w:val="000000" w:themeColor="text1"/>
        </w:rPr>
        <w:t>Euthanasia</w:t>
      </w:r>
      <w:r w:rsidR="0044326C" w:rsidRPr="00A05845">
        <w:rPr>
          <w:rFonts w:ascii="Arial" w:hAnsi="Arial" w:cs="Arial"/>
          <w:color w:val="000000" w:themeColor="text1"/>
        </w:rPr>
        <w:t xml:space="preserve"> article (n 15</w:t>
      </w:r>
      <w:r w:rsidRPr="00A05845">
        <w:rPr>
          <w:rFonts w:ascii="Arial" w:hAnsi="Arial" w:cs="Arial"/>
          <w:color w:val="000000" w:themeColor="text1"/>
        </w:rPr>
        <w:t>)</w:t>
      </w:r>
      <w:r w:rsidR="0044326C" w:rsidRPr="00A05845">
        <w:rPr>
          <w:rFonts w:ascii="Arial" w:hAnsi="Arial" w:cs="Arial"/>
          <w:color w:val="000000" w:themeColor="text1"/>
        </w:rPr>
        <w:t>.</w:t>
      </w:r>
    </w:p>
  </w:footnote>
  <w:footnote w:id="27">
    <w:p w14:paraId="77C34FBF" w14:textId="77777777" w:rsidR="00D245F4" w:rsidRPr="00A05845" w:rsidRDefault="00D245F4" w:rsidP="001F4677">
      <w:pPr>
        <w:pStyle w:val="FootnoteText"/>
        <w:snapToGrid w:val="0"/>
        <w:contextualSpacing/>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9A09EE" w:rsidRPr="00A05845">
        <w:rPr>
          <w:rFonts w:ascii="Arial" w:hAnsi="Arial" w:cs="Arial"/>
          <w:color w:val="000000" w:themeColor="text1"/>
        </w:rPr>
        <w:t xml:space="preserve">Ronald </w:t>
      </w:r>
      <w:r w:rsidR="0038394A" w:rsidRPr="00A05845">
        <w:rPr>
          <w:rFonts w:ascii="Arial" w:hAnsi="Arial" w:cs="Arial"/>
          <w:color w:val="000000" w:themeColor="text1"/>
        </w:rPr>
        <w:t xml:space="preserve">Dworkin, </w:t>
      </w:r>
      <w:r w:rsidR="009A09EE" w:rsidRPr="00A05845">
        <w:rPr>
          <w:rFonts w:ascii="Arial" w:hAnsi="Arial" w:cs="Arial"/>
          <w:color w:val="000000" w:themeColor="text1"/>
        </w:rPr>
        <w:t>‘</w:t>
      </w:r>
      <w:r w:rsidR="0038394A" w:rsidRPr="00A05845">
        <w:rPr>
          <w:rFonts w:ascii="Arial" w:hAnsi="Arial" w:cs="Arial"/>
          <w:color w:val="000000" w:themeColor="text1"/>
        </w:rPr>
        <w:t>Lord Devlin and the Enforcement of Morals</w:t>
      </w:r>
      <w:r w:rsidR="009A09EE" w:rsidRPr="00A05845">
        <w:rPr>
          <w:rFonts w:ascii="Arial" w:hAnsi="Arial" w:cs="Arial"/>
          <w:color w:val="000000" w:themeColor="text1"/>
        </w:rPr>
        <w:t>’</w:t>
      </w:r>
      <w:r w:rsidR="0038394A" w:rsidRPr="00A05845">
        <w:rPr>
          <w:rFonts w:ascii="Arial" w:hAnsi="Arial" w:cs="Arial"/>
          <w:i/>
          <w:color w:val="000000" w:themeColor="text1"/>
        </w:rPr>
        <w:t xml:space="preserve"> </w:t>
      </w:r>
      <w:r w:rsidR="0038394A" w:rsidRPr="00A05845">
        <w:rPr>
          <w:rFonts w:ascii="Arial" w:hAnsi="Arial" w:cs="Arial"/>
          <w:color w:val="000000" w:themeColor="text1"/>
        </w:rPr>
        <w:t>(1966) 75</w:t>
      </w:r>
      <w:r w:rsidR="00EF34CD" w:rsidRPr="00A05845">
        <w:rPr>
          <w:rFonts w:ascii="Arial" w:hAnsi="Arial" w:cs="Arial"/>
          <w:color w:val="000000" w:themeColor="text1"/>
        </w:rPr>
        <w:t xml:space="preserve"> </w:t>
      </w:r>
      <w:r w:rsidR="0038394A" w:rsidRPr="00A05845">
        <w:rPr>
          <w:rFonts w:ascii="Arial" w:hAnsi="Arial" w:cs="Arial"/>
          <w:color w:val="000000" w:themeColor="text1"/>
        </w:rPr>
        <w:t>Yale LJ 986, 1001.</w:t>
      </w:r>
    </w:p>
  </w:footnote>
  <w:footnote w:id="28">
    <w:p w14:paraId="1AD73F2F" w14:textId="77777777" w:rsidR="001E4030" w:rsidRPr="00A05845" w:rsidRDefault="001E4030" w:rsidP="001F4677">
      <w:pPr>
        <w:pStyle w:val="FootnoteText"/>
        <w:snapToGrid w:val="0"/>
        <w:contextualSpacing/>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F91028" w:rsidRPr="00A05845">
        <w:rPr>
          <w:rFonts w:ascii="Arial" w:hAnsi="Arial" w:cs="Arial"/>
          <w:color w:val="000000" w:themeColor="text1"/>
        </w:rPr>
        <w:t>Harris</w:t>
      </w:r>
      <w:r w:rsidR="00F91028" w:rsidRPr="00A05845">
        <w:rPr>
          <w:rFonts w:ascii="Arial" w:hAnsi="Arial" w:cs="Arial"/>
          <w:i/>
          <w:color w:val="000000" w:themeColor="text1"/>
        </w:rPr>
        <w:t xml:space="preserve"> </w:t>
      </w:r>
      <w:r w:rsidR="00F91028" w:rsidRPr="00A05845">
        <w:rPr>
          <w:rFonts w:ascii="Arial" w:hAnsi="Arial" w:cs="Arial"/>
          <w:color w:val="000000" w:themeColor="text1"/>
        </w:rPr>
        <w:t>(</w:t>
      </w:r>
      <w:r w:rsidR="00E6414E" w:rsidRPr="00A05845">
        <w:rPr>
          <w:rFonts w:ascii="Arial" w:hAnsi="Arial" w:cs="Arial"/>
          <w:color w:val="000000" w:themeColor="text1"/>
        </w:rPr>
        <w:t>n 8</w:t>
      </w:r>
      <w:r w:rsidR="00F91028" w:rsidRPr="00A05845">
        <w:rPr>
          <w:rFonts w:ascii="Arial" w:hAnsi="Arial" w:cs="Arial"/>
          <w:color w:val="000000" w:themeColor="text1"/>
        </w:rPr>
        <w:t xml:space="preserve">) </w:t>
      </w:r>
      <w:r w:rsidR="00EF34CD" w:rsidRPr="00A05845">
        <w:rPr>
          <w:rFonts w:ascii="Arial" w:hAnsi="Arial" w:cs="Arial"/>
          <w:color w:val="000000" w:themeColor="text1"/>
        </w:rPr>
        <w:t>139.</w:t>
      </w:r>
    </w:p>
  </w:footnote>
  <w:footnote w:id="29">
    <w:p w14:paraId="4E9FBE06" w14:textId="77777777" w:rsidR="001E4030" w:rsidRPr="00DD41D9" w:rsidRDefault="001E4030" w:rsidP="001F4677">
      <w:pPr>
        <w:pStyle w:val="FootnoteText"/>
        <w:snapToGrid w:val="0"/>
        <w:contextualSpacing/>
        <w:rPr>
          <w:color w:val="000000" w:themeColor="text1"/>
        </w:rPr>
      </w:pPr>
      <w:r w:rsidRPr="00A05845">
        <w:rPr>
          <w:rStyle w:val="FootnoteReference"/>
          <w:rFonts w:ascii="Arial" w:hAnsi="Arial" w:cs="Arial"/>
          <w:color w:val="000000" w:themeColor="text1"/>
        </w:rPr>
        <w:footnoteRef/>
      </w:r>
      <w:r w:rsidR="00EF34CD" w:rsidRPr="00A05845">
        <w:rPr>
          <w:rFonts w:ascii="Arial" w:hAnsi="Arial" w:cs="Arial"/>
          <w:color w:val="000000" w:themeColor="text1"/>
        </w:rPr>
        <w:t xml:space="preserve"> Devlin</w:t>
      </w:r>
      <w:r w:rsidR="00EF34CD" w:rsidRPr="00A05845">
        <w:rPr>
          <w:rFonts w:ascii="Arial" w:hAnsi="Arial" w:cs="Arial"/>
          <w:i/>
          <w:color w:val="000000" w:themeColor="text1"/>
        </w:rPr>
        <w:t xml:space="preserve"> </w:t>
      </w:r>
      <w:r w:rsidR="00EF34CD" w:rsidRPr="00A05845">
        <w:rPr>
          <w:rFonts w:ascii="Arial" w:hAnsi="Arial" w:cs="Arial"/>
          <w:color w:val="000000" w:themeColor="text1"/>
        </w:rPr>
        <w:t>(</w:t>
      </w:r>
      <w:r w:rsidR="00E6414E" w:rsidRPr="00A05845">
        <w:rPr>
          <w:rFonts w:ascii="Arial" w:hAnsi="Arial" w:cs="Arial"/>
          <w:color w:val="000000" w:themeColor="text1"/>
        </w:rPr>
        <w:t>n 3</w:t>
      </w:r>
      <w:r w:rsidR="00EF34CD" w:rsidRPr="00A05845">
        <w:rPr>
          <w:rFonts w:ascii="Arial" w:hAnsi="Arial" w:cs="Arial"/>
          <w:color w:val="000000" w:themeColor="text1"/>
        </w:rPr>
        <w:t xml:space="preserve">) </w:t>
      </w:r>
      <w:r w:rsidR="00BA6AB4" w:rsidRPr="00A05845">
        <w:rPr>
          <w:rFonts w:ascii="Arial" w:hAnsi="Arial" w:cs="Arial"/>
          <w:color w:val="000000" w:themeColor="text1"/>
        </w:rPr>
        <w:t>15.</w:t>
      </w:r>
    </w:p>
  </w:footnote>
  <w:footnote w:id="30">
    <w:p w14:paraId="6149BEC0" w14:textId="77777777" w:rsidR="00E064BB" w:rsidRPr="00A05845" w:rsidRDefault="00E064BB">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E6414E" w:rsidRPr="00A05845">
        <w:rPr>
          <w:rFonts w:ascii="Arial" w:hAnsi="Arial" w:cs="Arial"/>
          <w:color w:val="000000" w:themeColor="text1"/>
        </w:rPr>
        <w:t xml:space="preserve">Robert </w:t>
      </w:r>
      <w:r w:rsidRPr="00A05845">
        <w:rPr>
          <w:rFonts w:ascii="Arial" w:hAnsi="Arial" w:cs="Arial"/>
          <w:color w:val="000000" w:themeColor="text1"/>
        </w:rPr>
        <w:t>George, ‘Social Cohesion and the Legal Enforcement of Morals: A Reconsideration of the Hart-Devlin Debate’ (1990) 35 American Journal of Jurisprudence 14, 19.</w:t>
      </w:r>
    </w:p>
  </w:footnote>
  <w:footnote w:id="31">
    <w:p w14:paraId="6527AC08" w14:textId="77777777" w:rsidR="000B2EE5" w:rsidRPr="00A05845" w:rsidRDefault="000B2EE5">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5B1B91" w:rsidRPr="00A05845">
        <w:rPr>
          <w:rFonts w:ascii="Arial" w:hAnsi="Arial" w:cs="Arial"/>
          <w:color w:val="000000" w:themeColor="text1"/>
        </w:rPr>
        <w:t>G</w:t>
      </w:r>
      <w:r w:rsidR="00EF34CD" w:rsidRPr="00A05845">
        <w:rPr>
          <w:rFonts w:ascii="Arial" w:hAnsi="Arial" w:cs="Arial"/>
          <w:color w:val="000000" w:themeColor="text1"/>
        </w:rPr>
        <w:t xml:space="preserve">raham </w:t>
      </w:r>
      <w:r w:rsidR="004A1E19" w:rsidRPr="00A05845">
        <w:rPr>
          <w:rFonts w:ascii="Arial" w:hAnsi="Arial" w:cs="Arial"/>
          <w:color w:val="000000" w:themeColor="text1"/>
        </w:rPr>
        <w:t xml:space="preserve">Hughes, </w:t>
      </w:r>
      <w:r w:rsidR="00EF34CD" w:rsidRPr="00A05845">
        <w:rPr>
          <w:rFonts w:ascii="Arial" w:hAnsi="Arial" w:cs="Arial"/>
          <w:color w:val="000000" w:themeColor="text1"/>
        </w:rPr>
        <w:t>‘</w:t>
      </w:r>
      <w:r w:rsidR="004A1E19" w:rsidRPr="00A05845">
        <w:rPr>
          <w:rFonts w:ascii="Arial" w:hAnsi="Arial" w:cs="Arial"/>
          <w:color w:val="000000" w:themeColor="text1"/>
        </w:rPr>
        <w:t>Morals and the Criminal Law</w:t>
      </w:r>
      <w:r w:rsidR="00EF34CD" w:rsidRPr="00A05845">
        <w:rPr>
          <w:rFonts w:ascii="Arial" w:hAnsi="Arial" w:cs="Arial"/>
          <w:color w:val="000000" w:themeColor="text1"/>
        </w:rPr>
        <w:t>’</w:t>
      </w:r>
      <w:r w:rsidR="004A1E19" w:rsidRPr="00A05845">
        <w:rPr>
          <w:rFonts w:ascii="Arial" w:hAnsi="Arial" w:cs="Arial"/>
          <w:i/>
          <w:color w:val="000000" w:themeColor="text1"/>
        </w:rPr>
        <w:t xml:space="preserve"> </w:t>
      </w:r>
      <w:r w:rsidR="004A1E19" w:rsidRPr="00A05845">
        <w:rPr>
          <w:rFonts w:ascii="Arial" w:hAnsi="Arial" w:cs="Arial"/>
          <w:color w:val="000000" w:themeColor="text1"/>
        </w:rPr>
        <w:t>(1962) 71 Yale LJ 662, 675</w:t>
      </w:r>
      <w:r w:rsidR="00186135" w:rsidRPr="00A05845">
        <w:rPr>
          <w:rFonts w:ascii="Arial" w:hAnsi="Arial" w:cs="Arial"/>
          <w:color w:val="000000" w:themeColor="text1"/>
        </w:rPr>
        <w:t>-6</w:t>
      </w:r>
      <w:r w:rsidR="004A1E19" w:rsidRPr="00A05845">
        <w:rPr>
          <w:rFonts w:ascii="Arial" w:hAnsi="Arial" w:cs="Arial"/>
          <w:color w:val="000000" w:themeColor="text1"/>
        </w:rPr>
        <w:t>.</w:t>
      </w:r>
    </w:p>
  </w:footnote>
  <w:footnote w:id="32">
    <w:p w14:paraId="3DFF9868" w14:textId="77777777" w:rsidR="000B2EE5" w:rsidRPr="00A05845" w:rsidRDefault="000B2EE5">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7311ED" w:rsidRPr="00A05845">
        <w:rPr>
          <w:rFonts w:ascii="Arial" w:hAnsi="Arial" w:cs="Arial"/>
          <w:color w:val="000000" w:themeColor="text1"/>
        </w:rPr>
        <w:t>Euthanasia article (n 15</w:t>
      </w:r>
      <w:r w:rsidR="00EF34CD" w:rsidRPr="00A05845">
        <w:rPr>
          <w:rFonts w:ascii="Arial" w:hAnsi="Arial" w:cs="Arial"/>
          <w:color w:val="000000" w:themeColor="text1"/>
        </w:rPr>
        <w:t>)</w:t>
      </w:r>
      <w:r w:rsidR="00977545" w:rsidRPr="00A05845">
        <w:rPr>
          <w:rFonts w:ascii="Arial" w:hAnsi="Arial" w:cs="Arial"/>
          <w:color w:val="000000" w:themeColor="text1"/>
        </w:rPr>
        <w:t>.</w:t>
      </w:r>
    </w:p>
  </w:footnote>
  <w:footnote w:id="33">
    <w:p w14:paraId="11869E08" w14:textId="77777777" w:rsidR="00E64E6E" w:rsidRPr="00A05845" w:rsidRDefault="00E64E6E">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Devlin</w:t>
      </w:r>
      <w:r w:rsidRPr="00A05845">
        <w:rPr>
          <w:rFonts w:ascii="Arial" w:hAnsi="Arial" w:cs="Arial"/>
          <w:i/>
          <w:color w:val="000000" w:themeColor="text1"/>
        </w:rPr>
        <w:t xml:space="preserve"> </w:t>
      </w:r>
      <w:r w:rsidRPr="00A05845">
        <w:rPr>
          <w:rFonts w:ascii="Arial" w:hAnsi="Arial" w:cs="Arial"/>
          <w:color w:val="000000" w:themeColor="text1"/>
        </w:rPr>
        <w:t>(</w:t>
      </w:r>
      <w:r w:rsidR="007311ED" w:rsidRPr="00A05845">
        <w:rPr>
          <w:rFonts w:ascii="Arial" w:hAnsi="Arial" w:cs="Arial"/>
          <w:color w:val="000000" w:themeColor="text1"/>
        </w:rPr>
        <w:t>n 3</w:t>
      </w:r>
      <w:r w:rsidRPr="00A05845">
        <w:rPr>
          <w:rFonts w:ascii="Arial" w:hAnsi="Arial" w:cs="Arial"/>
          <w:color w:val="000000" w:themeColor="text1"/>
        </w:rPr>
        <w:t xml:space="preserve">) </w:t>
      </w:r>
      <w:r w:rsidR="00BA6AB4" w:rsidRPr="00A05845">
        <w:rPr>
          <w:rFonts w:ascii="Arial" w:hAnsi="Arial" w:cs="Arial"/>
          <w:color w:val="000000" w:themeColor="text1"/>
        </w:rPr>
        <w:t>16-19.</w:t>
      </w:r>
    </w:p>
  </w:footnote>
  <w:footnote w:id="34">
    <w:p w14:paraId="746960FC" w14:textId="77777777" w:rsidR="00151A60" w:rsidRPr="00A05845" w:rsidRDefault="00151A60">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CD0376" w:rsidRPr="00A05845">
        <w:rPr>
          <w:rFonts w:ascii="Arial" w:hAnsi="Arial" w:cs="Arial"/>
          <w:color w:val="000000" w:themeColor="text1"/>
        </w:rPr>
        <w:t>Bassham</w:t>
      </w:r>
      <w:r w:rsidR="007311ED" w:rsidRPr="00A05845">
        <w:rPr>
          <w:rFonts w:ascii="Arial" w:hAnsi="Arial" w:cs="Arial"/>
          <w:color w:val="000000" w:themeColor="text1"/>
        </w:rPr>
        <w:t xml:space="preserve"> (n 2) </w:t>
      </w:r>
      <w:r w:rsidR="00CD0376" w:rsidRPr="00A05845">
        <w:rPr>
          <w:rFonts w:ascii="Arial" w:hAnsi="Arial" w:cs="Arial"/>
          <w:color w:val="000000" w:themeColor="text1"/>
        </w:rPr>
        <w:t>124.</w:t>
      </w:r>
    </w:p>
  </w:footnote>
  <w:footnote w:id="35">
    <w:p w14:paraId="09BA99B6" w14:textId="77777777" w:rsidR="00C713A6" w:rsidRPr="00A05845" w:rsidRDefault="00C713A6">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Shaw v DPP [1962] AC </w:t>
      </w:r>
      <w:r w:rsidR="00254D77" w:rsidRPr="00A05845">
        <w:rPr>
          <w:rFonts w:ascii="Arial" w:hAnsi="Arial" w:cs="Arial"/>
          <w:color w:val="000000" w:themeColor="text1"/>
        </w:rPr>
        <w:t>2</w:t>
      </w:r>
      <w:r w:rsidRPr="00A05845">
        <w:rPr>
          <w:rFonts w:ascii="Arial" w:hAnsi="Arial" w:cs="Arial"/>
          <w:color w:val="000000" w:themeColor="text1"/>
        </w:rPr>
        <w:t>20; Knuller (Publishing, Printing and Promotions) Ltd v DPP [1973] AC 435.</w:t>
      </w:r>
    </w:p>
  </w:footnote>
  <w:footnote w:id="36">
    <w:p w14:paraId="56A79FD3" w14:textId="77777777" w:rsidR="00C713A6" w:rsidRPr="00A05845" w:rsidRDefault="00C713A6">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R v Feely </w:t>
      </w:r>
      <w:r w:rsidR="00DE1E57" w:rsidRPr="00A05845">
        <w:rPr>
          <w:rFonts w:ascii="Arial" w:hAnsi="Arial" w:cs="Arial"/>
          <w:color w:val="000000" w:themeColor="text1"/>
        </w:rPr>
        <w:t>[1973] QB 530; R v Ghosh [1982] QB 1053.</w:t>
      </w:r>
    </w:p>
  </w:footnote>
  <w:footnote w:id="37">
    <w:p w14:paraId="77AB5124" w14:textId="77777777" w:rsidR="007A4DF1" w:rsidRPr="00DD41D9" w:rsidRDefault="007A4DF1">
      <w:pPr>
        <w:pStyle w:val="FootnoteText"/>
        <w:rPr>
          <w:color w:val="000000" w:themeColor="text1"/>
        </w:rPr>
      </w:pPr>
      <w:r w:rsidRPr="00A05845">
        <w:rPr>
          <w:rStyle w:val="FootnoteReference"/>
          <w:rFonts w:ascii="Arial" w:hAnsi="Arial" w:cs="Arial"/>
          <w:color w:val="000000" w:themeColor="text1"/>
        </w:rPr>
        <w:footnoteRef/>
      </w:r>
      <w:r w:rsidR="00545AA5" w:rsidRPr="00A05845">
        <w:rPr>
          <w:rFonts w:ascii="Arial" w:hAnsi="Arial" w:cs="Arial"/>
          <w:color w:val="000000" w:themeColor="text1"/>
        </w:rPr>
        <w:t xml:space="preserve"> Harris</w:t>
      </w:r>
      <w:r w:rsidR="00545AA5" w:rsidRPr="00A05845">
        <w:rPr>
          <w:rFonts w:ascii="Arial" w:hAnsi="Arial" w:cs="Arial"/>
          <w:i/>
          <w:color w:val="000000" w:themeColor="text1"/>
        </w:rPr>
        <w:t xml:space="preserve"> </w:t>
      </w:r>
      <w:r w:rsidR="00545AA5" w:rsidRPr="00A05845">
        <w:rPr>
          <w:rFonts w:ascii="Arial" w:hAnsi="Arial" w:cs="Arial"/>
          <w:color w:val="000000" w:themeColor="text1"/>
        </w:rPr>
        <w:t>(</w:t>
      </w:r>
      <w:r w:rsidR="007311ED" w:rsidRPr="00A05845">
        <w:rPr>
          <w:rFonts w:ascii="Arial" w:hAnsi="Arial" w:cs="Arial"/>
          <w:color w:val="000000" w:themeColor="text1"/>
        </w:rPr>
        <w:t>n 8</w:t>
      </w:r>
      <w:r w:rsidR="00545AA5" w:rsidRPr="00A05845">
        <w:rPr>
          <w:rFonts w:ascii="Arial" w:hAnsi="Arial" w:cs="Arial"/>
          <w:color w:val="000000" w:themeColor="text1"/>
        </w:rPr>
        <w:t>) 13</w:t>
      </w:r>
      <w:r w:rsidR="00CD0376" w:rsidRPr="00A05845">
        <w:rPr>
          <w:rFonts w:ascii="Arial" w:hAnsi="Arial" w:cs="Arial"/>
          <w:color w:val="000000" w:themeColor="text1"/>
        </w:rPr>
        <w:t>5.</w:t>
      </w:r>
    </w:p>
  </w:footnote>
  <w:footnote w:id="38">
    <w:p w14:paraId="0254DD13" w14:textId="77777777" w:rsidR="00373414" w:rsidRPr="00A05845" w:rsidRDefault="00373414">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7311ED" w:rsidRPr="00A05845">
        <w:rPr>
          <w:rFonts w:ascii="Arial" w:hAnsi="Arial" w:cs="Arial"/>
          <w:color w:val="000000" w:themeColor="text1"/>
        </w:rPr>
        <w:t>Stephen</w:t>
      </w:r>
      <w:r w:rsidR="00396CD5" w:rsidRPr="00A05845">
        <w:rPr>
          <w:rFonts w:ascii="Arial" w:hAnsi="Arial" w:cs="Arial"/>
          <w:color w:val="000000" w:themeColor="text1"/>
        </w:rPr>
        <w:t xml:space="preserve"> Mavroghenis, ‘Mill’s Concept of Harm Redefined’ (1994) UCL Jurisprudence Review 155, 160.</w:t>
      </w:r>
    </w:p>
  </w:footnote>
  <w:footnote w:id="39">
    <w:p w14:paraId="0CB1D349" w14:textId="77777777" w:rsidR="008F382B" w:rsidRPr="00A05845" w:rsidRDefault="008F382B">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1618E2" w:rsidRPr="00A05845">
        <w:rPr>
          <w:rFonts w:ascii="Arial" w:hAnsi="Arial" w:cs="Arial"/>
          <w:color w:val="000000" w:themeColor="text1"/>
        </w:rPr>
        <w:t>Hart</w:t>
      </w:r>
      <w:r w:rsidR="001618E2" w:rsidRPr="00A05845">
        <w:rPr>
          <w:rFonts w:ascii="Arial" w:hAnsi="Arial" w:cs="Arial"/>
          <w:i/>
          <w:color w:val="000000" w:themeColor="text1"/>
        </w:rPr>
        <w:t xml:space="preserve"> </w:t>
      </w:r>
      <w:r w:rsidR="001618E2" w:rsidRPr="00A05845">
        <w:rPr>
          <w:rFonts w:ascii="Arial" w:hAnsi="Arial" w:cs="Arial"/>
          <w:color w:val="000000" w:themeColor="text1"/>
        </w:rPr>
        <w:t>(</w:t>
      </w:r>
      <w:r w:rsidR="007311ED" w:rsidRPr="00A05845">
        <w:rPr>
          <w:rFonts w:ascii="Arial" w:hAnsi="Arial" w:cs="Arial"/>
          <w:color w:val="000000" w:themeColor="text1"/>
        </w:rPr>
        <w:t>n 11</w:t>
      </w:r>
      <w:r w:rsidR="001618E2" w:rsidRPr="00A05845">
        <w:rPr>
          <w:rFonts w:ascii="Arial" w:hAnsi="Arial" w:cs="Arial"/>
          <w:color w:val="000000" w:themeColor="text1"/>
        </w:rPr>
        <w:t>) 47.</w:t>
      </w:r>
    </w:p>
  </w:footnote>
  <w:footnote w:id="40">
    <w:p w14:paraId="1D033F89" w14:textId="77777777" w:rsidR="008F382B" w:rsidRPr="00A05845" w:rsidRDefault="008F382B">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003669E9" w:rsidRPr="00A05845">
        <w:rPr>
          <w:rFonts w:ascii="Arial" w:hAnsi="Arial" w:cs="Arial"/>
          <w:color w:val="000000" w:themeColor="text1"/>
        </w:rPr>
        <w:t xml:space="preserve"> Williams Committee,</w:t>
      </w:r>
      <w:r w:rsidRPr="00A05845">
        <w:rPr>
          <w:rFonts w:ascii="Arial" w:hAnsi="Arial" w:cs="Arial"/>
          <w:color w:val="000000" w:themeColor="text1"/>
        </w:rPr>
        <w:t xml:space="preserve"> </w:t>
      </w:r>
      <w:r w:rsidRPr="00A05845">
        <w:rPr>
          <w:rFonts w:ascii="Arial" w:hAnsi="Arial" w:cs="Arial"/>
          <w:i/>
          <w:color w:val="000000" w:themeColor="text1"/>
        </w:rPr>
        <w:t xml:space="preserve">Report of the Committee on Obsenity and Film Censorship </w:t>
      </w:r>
      <w:r w:rsidRPr="00A05845">
        <w:rPr>
          <w:rFonts w:ascii="Arial" w:hAnsi="Arial" w:cs="Arial"/>
          <w:color w:val="000000" w:themeColor="text1"/>
        </w:rPr>
        <w:t>(Cmnd 7772</w:t>
      </w:r>
      <w:r w:rsidR="007311ED" w:rsidRPr="00A05845">
        <w:rPr>
          <w:rFonts w:ascii="Arial" w:hAnsi="Arial" w:cs="Arial"/>
          <w:color w:val="000000" w:themeColor="text1"/>
        </w:rPr>
        <w:t>,</w:t>
      </w:r>
      <w:r w:rsidRPr="00A05845">
        <w:rPr>
          <w:rFonts w:ascii="Arial" w:hAnsi="Arial" w:cs="Arial"/>
          <w:color w:val="000000" w:themeColor="text1"/>
        </w:rPr>
        <w:t xml:space="preserve"> 1979).</w:t>
      </w:r>
    </w:p>
  </w:footnote>
  <w:footnote w:id="41">
    <w:p w14:paraId="20A93517" w14:textId="77777777" w:rsidR="00D95F00" w:rsidRPr="00A05845" w:rsidRDefault="00D95F00">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J</w:t>
      </w:r>
      <w:r w:rsidR="0092211D" w:rsidRPr="00A05845">
        <w:rPr>
          <w:rFonts w:ascii="Arial" w:hAnsi="Arial" w:cs="Arial"/>
          <w:color w:val="000000" w:themeColor="text1"/>
        </w:rPr>
        <w:t>oel</w:t>
      </w:r>
      <w:r w:rsidRPr="00A05845">
        <w:rPr>
          <w:rFonts w:ascii="Arial" w:hAnsi="Arial" w:cs="Arial"/>
          <w:color w:val="000000" w:themeColor="text1"/>
        </w:rPr>
        <w:t xml:space="preserve"> Feinberg, </w:t>
      </w:r>
      <w:r w:rsidRPr="00A05845">
        <w:rPr>
          <w:rFonts w:ascii="Arial" w:hAnsi="Arial" w:cs="Arial"/>
          <w:i/>
          <w:color w:val="000000" w:themeColor="text1"/>
        </w:rPr>
        <w:t xml:space="preserve">Harm to Others: The Moral Limits of the Criminal Law </w:t>
      </w:r>
      <w:r w:rsidRPr="00A05845">
        <w:rPr>
          <w:rFonts w:ascii="Arial" w:hAnsi="Arial" w:cs="Arial"/>
          <w:color w:val="000000" w:themeColor="text1"/>
        </w:rPr>
        <w:t xml:space="preserve">(OUP 1984) </w:t>
      </w:r>
      <w:r w:rsidR="007311ED" w:rsidRPr="00A05845">
        <w:rPr>
          <w:rFonts w:ascii="Arial" w:hAnsi="Arial" w:cs="Arial"/>
          <w:color w:val="000000" w:themeColor="text1"/>
        </w:rPr>
        <w:t>and</w:t>
      </w:r>
      <w:r w:rsidRPr="00A05845">
        <w:rPr>
          <w:rFonts w:ascii="Arial" w:hAnsi="Arial" w:cs="Arial"/>
          <w:color w:val="000000" w:themeColor="text1"/>
        </w:rPr>
        <w:t xml:space="preserve"> </w:t>
      </w:r>
      <w:r w:rsidRPr="00A05845">
        <w:rPr>
          <w:rFonts w:ascii="Arial" w:hAnsi="Arial" w:cs="Arial"/>
          <w:i/>
          <w:color w:val="000000" w:themeColor="text1"/>
        </w:rPr>
        <w:t xml:space="preserve">Offense to Others: The Moral Limits of the Criminal Law </w:t>
      </w:r>
      <w:r w:rsidRPr="00A05845">
        <w:rPr>
          <w:rFonts w:ascii="Arial" w:hAnsi="Arial" w:cs="Arial"/>
          <w:color w:val="000000" w:themeColor="text1"/>
        </w:rPr>
        <w:t>(OUP 1985).</w:t>
      </w:r>
    </w:p>
  </w:footnote>
  <w:footnote w:id="42">
    <w:p w14:paraId="16668524" w14:textId="77777777" w:rsidR="00A8689B" w:rsidRPr="00A05845" w:rsidRDefault="00A8689B">
      <w:pPr>
        <w:pStyle w:val="FootnoteText"/>
        <w:rPr>
          <w:rFonts w:ascii="Arial" w:hAnsi="Arial" w:cs="Arial"/>
        </w:rPr>
      </w:pPr>
      <w:r w:rsidRPr="00A05845">
        <w:rPr>
          <w:rStyle w:val="FootnoteReference"/>
          <w:rFonts w:ascii="Arial" w:hAnsi="Arial" w:cs="Arial"/>
        </w:rPr>
        <w:footnoteRef/>
      </w:r>
      <w:r w:rsidRPr="00A05845">
        <w:rPr>
          <w:rFonts w:ascii="Arial" w:hAnsi="Arial" w:cs="Arial"/>
        </w:rPr>
        <w:t xml:space="preserve"> </w:t>
      </w:r>
      <w:r w:rsidRPr="00A05845">
        <w:rPr>
          <w:rFonts w:ascii="Arial" w:hAnsi="Arial" w:cs="Arial"/>
          <w:color w:val="000000" w:themeColor="text1"/>
        </w:rPr>
        <w:t>James F Stephen</w:t>
      </w:r>
      <w:r w:rsidRPr="00A05845">
        <w:rPr>
          <w:rFonts w:ascii="Arial" w:hAnsi="Arial" w:cs="Arial"/>
          <w:i/>
          <w:color w:val="000000" w:themeColor="text1"/>
        </w:rPr>
        <w:t xml:space="preserve">, </w:t>
      </w:r>
      <w:r w:rsidRPr="00A05845">
        <w:rPr>
          <w:rFonts w:ascii="Arial" w:eastAsiaTheme="minorHAnsi" w:hAnsi="Arial" w:cs="Arial"/>
          <w:i/>
          <w:color w:val="000000" w:themeColor="text1"/>
        </w:rPr>
        <w:t>Liberty, Equality, Fraternity,</w:t>
      </w:r>
      <w:r w:rsidRPr="00A05845">
        <w:rPr>
          <w:rFonts w:ascii="Arial" w:eastAsiaTheme="minorHAnsi" w:hAnsi="Arial" w:cs="Arial"/>
          <w:color w:val="000000" w:themeColor="text1"/>
        </w:rPr>
        <w:t xml:space="preserve"> (Reprinted edition, Cambridge University Press, 1967). </w:t>
      </w:r>
      <w:r w:rsidRPr="00A05845">
        <w:rPr>
          <w:rFonts w:ascii="MS Gothic" w:eastAsia="MS Gothic" w:hAnsi="MS Gothic" w:cs="MS Gothic" w:hint="eastAsia"/>
          <w:color w:val="000000" w:themeColor="text1"/>
        </w:rPr>
        <w:t> </w:t>
      </w:r>
    </w:p>
  </w:footnote>
  <w:footnote w:id="43">
    <w:p w14:paraId="760E86BC" w14:textId="77777777" w:rsidR="001F01CD" w:rsidRPr="00A05845" w:rsidRDefault="001F01CD" w:rsidP="001F01CD">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004C1DCA" w:rsidRPr="00A05845">
        <w:rPr>
          <w:rFonts w:ascii="Arial" w:hAnsi="Arial" w:cs="Arial"/>
          <w:color w:val="000000" w:themeColor="text1"/>
        </w:rPr>
        <w:t xml:space="preserve"> </w:t>
      </w:r>
      <w:r w:rsidR="00B26EE5" w:rsidRPr="00A05845">
        <w:rPr>
          <w:rFonts w:ascii="Arial" w:hAnsi="Arial" w:cs="Arial"/>
          <w:color w:val="000000" w:themeColor="text1"/>
        </w:rPr>
        <w:t xml:space="preserve">Mark </w:t>
      </w:r>
      <w:r w:rsidR="004C1DCA" w:rsidRPr="00A05845">
        <w:rPr>
          <w:rFonts w:ascii="Arial" w:hAnsi="Arial" w:cs="Arial"/>
          <w:color w:val="000000" w:themeColor="text1"/>
        </w:rPr>
        <w:t>Nattrass</w:t>
      </w:r>
      <w:r w:rsidRPr="00A05845">
        <w:rPr>
          <w:rFonts w:ascii="Arial" w:hAnsi="Arial" w:cs="Arial"/>
          <w:color w:val="000000" w:themeColor="text1"/>
        </w:rPr>
        <w:t xml:space="preserve">, </w:t>
      </w:r>
      <w:r w:rsidR="004C1DCA" w:rsidRPr="00A05845">
        <w:rPr>
          <w:rFonts w:ascii="Arial" w:hAnsi="Arial" w:cs="Arial"/>
          <w:color w:val="000000" w:themeColor="text1"/>
        </w:rPr>
        <w:t>‘</w:t>
      </w:r>
      <w:r w:rsidRPr="00A05845">
        <w:rPr>
          <w:rFonts w:ascii="Arial" w:hAnsi="Arial" w:cs="Arial"/>
          <w:color w:val="000000" w:themeColor="text1"/>
        </w:rPr>
        <w:t>Devlin, Hart and the Proper Limits of Legal Coercision</w:t>
      </w:r>
      <w:r w:rsidR="004C1DCA" w:rsidRPr="00A05845">
        <w:rPr>
          <w:rFonts w:ascii="Arial" w:hAnsi="Arial" w:cs="Arial"/>
          <w:color w:val="000000" w:themeColor="text1"/>
        </w:rPr>
        <w:t>’</w:t>
      </w:r>
      <w:r w:rsidRPr="00A05845">
        <w:rPr>
          <w:rFonts w:ascii="Arial" w:hAnsi="Arial" w:cs="Arial"/>
          <w:i/>
          <w:color w:val="000000" w:themeColor="text1"/>
        </w:rPr>
        <w:t xml:space="preserve"> </w:t>
      </w:r>
      <w:r w:rsidR="004C1DCA" w:rsidRPr="00A05845">
        <w:rPr>
          <w:rFonts w:ascii="Arial" w:hAnsi="Arial" w:cs="Arial"/>
          <w:color w:val="000000" w:themeColor="text1"/>
        </w:rPr>
        <w:t xml:space="preserve">(1993) 5 </w:t>
      </w:r>
      <w:r w:rsidRPr="00A05845">
        <w:rPr>
          <w:rFonts w:ascii="Arial" w:hAnsi="Arial" w:cs="Arial"/>
          <w:color w:val="000000" w:themeColor="text1"/>
        </w:rPr>
        <w:t>Utilitas 91</w:t>
      </w:r>
      <w:r w:rsidR="004C1DCA" w:rsidRPr="00A05845">
        <w:rPr>
          <w:rFonts w:ascii="Arial" w:hAnsi="Arial" w:cs="Arial"/>
          <w:color w:val="000000" w:themeColor="text1"/>
        </w:rPr>
        <w:t>, 101.</w:t>
      </w:r>
    </w:p>
  </w:footnote>
  <w:footnote w:id="44">
    <w:p w14:paraId="2653DBE3" w14:textId="77777777" w:rsidR="00AA1875" w:rsidRPr="00DD41D9" w:rsidRDefault="00AA1875">
      <w:pPr>
        <w:pStyle w:val="FootnoteText"/>
        <w:rPr>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EE2AAD" w:rsidRPr="00A05845">
        <w:rPr>
          <w:rFonts w:ascii="Arial" w:hAnsi="Arial" w:cs="Arial"/>
          <w:color w:val="000000" w:themeColor="text1"/>
        </w:rPr>
        <w:t>Harris</w:t>
      </w:r>
      <w:r w:rsidR="00EE2AAD" w:rsidRPr="00A05845">
        <w:rPr>
          <w:rFonts w:ascii="Arial" w:hAnsi="Arial" w:cs="Arial"/>
          <w:i/>
          <w:color w:val="000000" w:themeColor="text1"/>
        </w:rPr>
        <w:t xml:space="preserve"> </w:t>
      </w:r>
      <w:r w:rsidR="00EE2AAD" w:rsidRPr="00A05845">
        <w:rPr>
          <w:rFonts w:ascii="Arial" w:hAnsi="Arial" w:cs="Arial"/>
          <w:color w:val="000000" w:themeColor="text1"/>
        </w:rPr>
        <w:t>(</w:t>
      </w:r>
      <w:r w:rsidR="00B26EE5" w:rsidRPr="00A05845">
        <w:rPr>
          <w:rFonts w:ascii="Arial" w:hAnsi="Arial" w:cs="Arial"/>
          <w:color w:val="000000" w:themeColor="text1"/>
        </w:rPr>
        <w:t>n 8</w:t>
      </w:r>
      <w:r w:rsidR="00EE2AAD" w:rsidRPr="00A05845">
        <w:rPr>
          <w:rFonts w:ascii="Arial" w:hAnsi="Arial" w:cs="Arial"/>
          <w:color w:val="000000" w:themeColor="text1"/>
        </w:rPr>
        <w:t>) 135-136.</w:t>
      </w:r>
    </w:p>
  </w:footnote>
  <w:footnote w:id="45">
    <w:p w14:paraId="7A275FD0" w14:textId="77777777" w:rsidR="00951BAB" w:rsidRPr="00A05845" w:rsidRDefault="00951BAB">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ED7438" w:rsidRPr="00A05845">
        <w:rPr>
          <w:rFonts w:ascii="Arial" w:hAnsi="Arial" w:cs="Arial"/>
          <w:color w:val="000000" w:themeColor="text1"/>
        </w:rPr>
        <w:t>Christine Pierce, ‘Hart on Paternalism’ (1975) 35 OUP 205, 206.</w:t>
      </w:r>
    </w:p>
  </w:footnote>
  <w:footnote w:id="46">
    <w:p w14:paraId="5393B249" w14:textId="77777777" w:rsidR="00951BAB" w:rsidRPr="00A05845" w:rsidRDefault="00951BAB">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B26EE5" w:rsidRPr="00A05845">
        <w:rPr>
          <w:rFonts w:ascii="Arial" w:hAnsi="Arial" w:cs="Arial"/>
          <w:color w:val="000000" w:themeColor="text1"/>
        </w:rPr>
        <w:t>Hart (n 11)</w:t>
      </w:r>
      <w:r w:rsidRPr="00A05845">
        <w:rPr>
          <w:rFonts w:ascii="Arial" w:hAnsi="Arial" w:cs="Arial"/>
          <w:color w:val="000000" w:themeColor="text1"/>
        </w:rPr>
        <w:t xml:space="preserve"> 32-33.</w:t>
      </w:r>
    </w:p>
  </w:footnote>
  <w:footnote w:id="47">
    <w:p w14:paraId="642B80F2" w14:textId="77777777" w:rsidR="00C25554" w:rsidRPr="00A05845" w:rsidRDefault="00C25554" w:rsidP="00C25554">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Ronald Dworkin, ‘Euthanasia, Morality, and Law’ (1998) 31 Loyola of Los Angeles Law Review 1147,</w:t>
      </w:r>
      <w:r w:rsidRPr="00A05845">
        <w:rPr>
          <w:rFonts w:ascii="Arial" w:hAnsi="Arial" w:cs="Arial"/>
          <w:i/>
          <w:color w:val="000000" w:themeColor="text1"/>
        </w:rPr>
        <w:t xml:space="preserve"> </w:t>
      </w:r>
      <w:r w:rsidRPr="00A05845">
        <w:rPr>
          <w:rFonts w:ascii="Arial" w:hAnsi="Arial" w:cs="Arial"/>
          <w:color w:val="000000" w:themeColor="text1"/>
        </w:rPr>
        <w:t>1151-1152.</w:t>
      </w:r>
    </w:p>
  </w:footnote>
  <w:footnote w:id="48">
    <w:p w14:paraId="73FEA95D" w14:textId="77777777" w:rsidR="000D2AE1" w:rsidRPr="00A05845" w:rsidRDefault="000D2AE1">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Jonathon Herring, ‘Publication Review: Assisted Suicide, The Liberal Humanist Case Against Liberalization’ (2014) International Journal of Law in Context,</w:t>
      </w:r>
      <w:r w:rsidR="00B26EE5" w:rsidRPr="00A05845">
        <w:rPr>
          <w:rFonts w:ascii="Arial" w:hAnsi="Arial" w:cs="Arial"/>
          <w:color w:val="000000" w:themeColor="text1"/>
        </w:rPr>
        <w:t xml:space="preserve"> </w:t>
      </w:r>
      <w:r w:rsidRPr="00A05845">
        <w:rPr>
          <w:rFonts w:ascii="Arial" w:hAnsi="Arial" w:cs="Arial"/>
          <w:color w:val="000000" w:themeColor="text1"/>
        </w:rPr>
        <w:t>273 citing page 57 of the book.</w:t>
      </w:r>
    </w:p>
  </w:footnote>
  <w:footnote w:id="49">
    <w:p w14:paraId="0BB452BE" w14:textId="77777777" w:rsidR="00714EFA" w:rsidRPr="00A05845" w:rsidRDefault="00714EFA">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00B26EE5" w:rsidRPr="00A05845">
        <w:rPr>
          <w:rFonts w:ascii="Arial" w:hAnsi="Arial" w:cs="Arial"/>
          <w:color w:val="000000" w:themeColor="text1"/>
        </w:rPr>
        <w:t xml:space="preserve"> </w:t>
      </w:r>
      <w:r w:rsidRPr="00A05845">
        <w:rPr>
          <w:rFonts w:ascii="Arial" w:hAnsi="Arial" w:cs="Arial"/>
          <w:color w:val="000000" w:themeColor="text1"/>
        </w:rPr>
        <w:t>Hallvard Lillehammer, ‘Voluntary Euthanasia and the Logical Slippery Slope Argument’ (2002) 61 Cambridge Law Journal 545, 546.</w:t>
      </w:r>
    </w:p>
  </w:footnote>
  <w:footnote w:id="50">
    <w:p w14:paraId="1FD7038A" w14:textId="77777777" w:rsidR="00951BAB" w:rsidRPr="00A05845" w:rsidRDefault="00951BAB">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7C67B0" w:rsidRPr="00A05845">
        <w:rPr>
          <w:rFonts w:ascii="Arial" w:hAnsi="Arial" w:cs="Arial"/>
          <w:color w:val="000000" w:themeColor="text1"/>
        </w:rPr>
        <w:t>Hart (n 11) 34.</w:t>
      </w:r>
    </w:p>
  </w:footnote>
  <w:footnote w:id="51">
    <w:p w14:paraId="16AF87AC" w14:textId="77777777" w:rsidR="009508C8" w:rsidRPr="00DD41D9" w:rsidRDefault="009508C8" w:rsidP="009508C8">
      <w:pPr>
        <w:pStyle w:val="FootnoteText"/>
        <w:rPr>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1B782F" w:rsidRPr="00A05845">
        <w:rPr>
          <w:rFonts w:ascii="Arial" w:hAnsi="Arial" w:cs="Arial"/>
          <w:color w:val="000000" w:themeColor="text1"/>
        </w:rPr>
        <w:t xml:space="preserve">Pierce (n 45) </w:t>
      </w:r>
      <w:r w:rsidRPr="00A05845">
        <w:rPr>
          <w:rFonts w:ascii="Arial" w:hAnsi="Arial" w:cs="Arial"/>
          <w:color w:val="000000" w:themeColor="text1"/>
        </w:rPr>
        <w:t>206.</w:t>
      </w:r>
    </w:p>
  </w:footnote>
  <w:footnote w:id="52">
    <w:p w14:paraId="66F49059" w14:textId="77777777" w:rsidR="00864541" w:rsidRPr="00A05845" w:rsidRDefault="00864541" w:rsidP="00864541">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1B782F" w:rsidRPr="00A05845">
        <w:rPr>
          <w:rFonts w:ascii="Arial" w:hAnsi="Arial" w:cs="Arial"/>
          <w:color w:val="000000" w:themeColor="text1"/>
        </w:rPr>
        <w:t>Mill (n 19) 68-69.</w:t>
      </w:r>
    </w:p>
  </w:footnote>
  <w:footnote w:id="53">
    <w:p w14:paraId="4F528F62" w14:textId="77777777" w:rsidR="00245E3B" w:rsidRPr="00A05845" w:rsidRDefault="00245E3B">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FD4F23" w:rsidRPr="00A05845">
        <w:rPr>
          <w:rFonts w:ascii="Arial" w:hAnsi="Arial" w:cs="Arial"/>
          <w:color w:val="000000" w:themeColor="text1"/>
        </w:rPr>
        <w:t>Hart</w:t>
      </w:r>
      <w:r w:rsidR="00FD4F23" w:rsidRPr="00A05845">
        <w:rPr>
          <w:rFonts w:ascii="Arial" w:hAnsi="Arial" w:cs="Arial"/>
          <w:i/>
          <w:color w:val="000000" w:themeColor="text1"/>
        </w:rPr>
        <w:t xml:space="preserve"> </w:t>
      </w:r>
      <w:r w:rsidR="00FD4F23" w:rsidRPr="00A05845">
        <w:rPr>
          <w:rFonts w:ascii="Arial" w:hAnsi="Arial" w:cs="Arial"/>
          <w:color w:val="000000" w:themeColor="text1"/>
        </w:rPr>
        <w:t>(</w:t>
      </w:r>
      <w:r w:rsidR="001B782F" w:rsidRPr="00A05845">
        <w:rPr>
          <w:rFonts w:ascii="Arial" w:hAnsi="Arial" w:cs="Arial"/>
          <w:color w:val="000000" w:themeColor="text1"/>
        </w:rPr>
        <w:t>n 11</w:t>
      </w:r>
      <w:r w:rsidR="00FD4F23" w:rsidRPr="00A05845">
        <w:rPr>
          <w:rFonts w:ascii="Arial" w:hAnsi="Arial" w:cs="Arial"/>
          <w:color w:val="000000" w:themeColor="text1"/>
        </w:rPr>
        <w:t>) 58.</w:t>
      </w:r>
    </w:p>
  </w:footnote>
  <w:footnote w:id="54">
    <w:p w14:paraId="2D536F68" w14:textId="77777777" w:rsidR="00245E3B" w:rsidRPr="00A05845" w:rsidRDefault="00245E3B">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681BBB" w:rsidRPr="00A05845">
        <w:rPr>
          <w:rFonts w:ascii="Arial" w:hAnsi="Arial" w:cs="Arial"/>
          <w:color w:val="000000" w:themeColor="text1"/>
        </w:rPr>
        <w:t xml:space="preserve">JG Riddall, </w:t>
      </w:r>
      <w:r w:rsidR="00681BBB" w:rsidRPr="00A05845">
        <w:rPr>
          <w:rFonts w:ascii="Arial" w:hAnsi="Arial" w:cs="Arial"/>
          <w:i/>
          <w:color w:val="000000" w:themeColor="text1"/>
        </w:rPr>
        <w:t xml:space="preserve">Jurisprudence </w:t>
      </w:r>
      <w:r w:rsidR="00681BBB" w:rsidRPr="00A05845">
        <w:rPr>
          <w:rFonts w:ascii="Arial" w:hAnsi="Arial" w:cs="Arial"/>
          <w:color w:val="000000" w:themeColor="text1"/>
        </w:rPr>
        <w:t>(2</w:t>
      </w:r>
      <w:r w:rsidR="00681BBB" w:rsidRPr="00A05845">
        <w:rPr>
          <w:rFonts w:ascii="Arial" w:hAnsi="Arial" w:cs="Arial"/>
          <w:color w:val="000000" w:themeColor="text1"/>
          <w:vertAlign w:val="superscript"/>
        </w:rPr>
        <w:t>nd</w:t>
      </w:r>
      <w:r w:rsidR="00681BBB" w:rsidRPr="00A05845">
        <w:rPr>
          <w:rFonts w:ascii="Arial" w:hAnsi="Arial" w:cs="Arial"/>
          <w:color w:val="000000" w:themeColor="text1"/>
        </w:rPr>
        <w:t xml:space="preserve"> edn, OUP 1999) 310.</w:t>
      </w:r>
    </w:p>
  </w:footnote>
  <w:footnote w:id="55">
    <w:p w14:paraId="74E5A339" w14:textId="77777777" w:rsidR="00245E3B" w:rsidRPr="00A05845" w:rsidRDefault="00245E3B">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w:t>
      </w:r>
      <w:r w:rsidR="00A75EDC" w:rsidRPr="00A05845">
        <w:rPr>
          <w:rFonts w:ascii="Arial" w:hAnsi="Arial" w:cs="Arial"/>
          <w:color w:val="000000" w:themeColor="text1"/>
        </w:rPr>
        <w:t>Hart</w:t>
      </w:r>
      <w:r w:rsidR="00681BBB" w:rsidRPr="00A05845">
        <w:rPr>
          <w:rFonts w:ascii="Arial" w:hAnsi="Arial" w:cs="Arial"/>
          <w:color w:val="000000" w:themeColor="text1"/>
        </w:rPr>
        <w:t xml:space="preserve"> </w:t>
      </w:r>
      <w:r w:rsidR="00A75EDC" w:rsidRPr="00A05845">
        <w:rPr>
          <w:rFonts w:ascii="Arial" w:hAnsi="Arial" w:cs="Arial"/>
          <w:color w:val="000000" w:themeColor="text1"/>
        </w:rPr>
        <w:t>(</w:t>
      </w:r>
      <w:r w:rsidR="00681BBB" w:rsidRPr="00A05845">
        <w:rPr>
          <w:rFonts w:ascii="Arial" w:hAnsi="Arial" w:cs="Arial"/>
          <w:color w:val="000000" w:themeColor="text1"/>
        </w:rPr>
        <w:t xml:space="preserve">n 11) </w:t>
      </w:r>
      <w:r w:rsidR="00A75EDC" w:rsidRPr="00A05845">
        <w:rPr>
          <w:rFonts w:ascii="Arial" w:hAnsi="Arial" w:cs="Arial"/>
          <w:color w:val="000000" w:themeColor="text1"/>
        </w:rPr>
        <w:t>60.</w:t>
      </w:r>
    </w:p>
  </w:footnote>
  <w:footnote w:id="56">
    <w:p w14:paraId="28B3B59F" w14:textId="77777777" w:rsidR="005B1B91" w:rsidRPr="00A05845" w:rsidRDefault="005B1B91">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00A75EDC" w:rsidRPr="00A05845">
        <w:rPr>
          <w:rFonts w:ascii="Arial" w:hAnsi="Arial" w:cs="Arial"/>
          <w:color w:val="000000" w:themeColor="text1"/>
        </w:rPr>
        <w:t xml:space="preserve"> Ibid pg 69-71</w:t>
      </w:r>
      <w:r w:rsidR="00977545" w:rsidRPr="00A05845">
        <w:rPr>
          <w:rFonts w:ascii="Arial" w:hAnsi="Arial" w:cs="Arial"/>
          <w:color w:val="000000" w:themeColor="text1"/>
        </w:rPr>
        <w:t>.</w:t>
      </w:r>
    </w:p>
  </w:footnote>
  <w:footnote w:id="57">
    <w:p w14:paraId="114B6E9B" w14:textId="77777777" w:rsidR="006413C7" w:rsidRPr="00A05845" w:rsidRDefault="006413C7">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0044778A" w:rsidRPr="00A05845">
        <w:rPr>
          <w:rFonts w:ascii="Arial" w:hAnsi="Arial" w:cs="Arial"/>
          <w:color w:val="000000" w:themeColor="text1"/>
        </w:rPr>
        <w:t xml:space="preserve"> </w:t>
      </w:r>
      <w:r w:rsidRPr="00A05845">
        <w:rPr>
          <w:rFonts w:ascii="Arial" w:hAnsi="Arial" w:cs="Arial"/>
          <w:color w:val="000000" w:themeColor="text1"/>
        </w:rPr>
        <w:t xml:space="preserve">Thomas </w:t>
      </w:r>
      <w:r w:rsidR="00681BBB" w:rsidRPr="00A05845">
        <w:rPr>
          <w:rFonts w:ascii="Arial" w:hAnsi="Arial" w:cs="Arial"/>
          <w:color w:val="000000" w:themeColor="text1"/>
        </w:rPr>
        <w:t>Peterson</w:t>
      </w:r>
      <w:r w:rsidRPr="00A05845">
        <w:rPr>
          <w:rFonts w:ascii="Arial" w:hAnsi="Arial" w:cs="Arial"/>
          <w:color w:val="000000" w:themeColor="text1"/>
        </w:rPr>
        <w:t>, ‘New Legal Moralism: Some Strengths and Challenges’ (2010) 4 Criminal Law and Philosophy 215, 218.</w:t>
      </w:r>
    </w:p>
  </w:footnote>
  <w:footnote w:id="58">
    <w:p w14:paraId="15DEDB9F" w14:textId="77777777" w:rsidR="000805A0" w:rsidRPr="00A05845" w:rsidRDefault="000805A0" w:rsidP="000805A0">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00681BBB" w:rsidRPr="00A05845">
        <w:rPr>
          <w:rFonts w:ascii="Arial" w:hAnsi="Arial" w:cs="Arial"/>
          <w:color w:val="000000" w:themeColor="text1"/>
        </w:rPr>
        <w:t xml:space="preserve"> Hart (n 11) 83.</w:t>
      </w:r>
    </w:p>
  </w:footnote>
  <w:footnote w:id="59">
    <w:p w14:paraId="219C15CA" w14:textId="77777777" w:rsidR="005B1B91" w:rsidRPr="00DD41D9" w:rsidRDefault="005B1B91">
      <w:pPr>
        <w:pStyle w:val="FootnoteText"/>
        <w:rPr>
          <w:color w:val="000000" w:themeColor="text1"/>
        </w:rPr>
      </w:pPr>
      <w:r w:rsidRPr="00A05845">
        <w:rPr>
          <w:rStyle w:val="FootnoteReference"/>
          <w:rFonts w:ascii="Arial" w:hAnsi="Arial" w:cs="Arial"/>
          <w:color w:val="000000" w:themeColor="text1"/>
        </w:rPr>
        <w:footnoteRef/>
      </w:r>
      <w:r w:rsidR="00681BBB" w:rsidRPr="00A05845">
        <w:rPr>
          <w:rFonts w:ascii="Arial" w:hAnsi="Arial" w:cs="Arial"/>
          <w:color w:val="000000" w:themeColor="text1"/>
        </w:rPr>
        <w:t xml:space="preserve"> JG Riddall, </w:t>
      </w:r>
      <w:r w:rsidR="00681BBB" w:rsidRPr="00A05845">
        <w:rPr>
          <w:rFonts w:ascii="Arial" w:hAnsi="Arial" w:cs="Arial"/>
          <w:i/>
          <w:color w:val="000000" w:themeColor="text1"/>
        </w:rPr>
        <w:t xml:space="preserve">Jurisprudence </w:t>
      </w:r>
      <w:r w:rsidR="00681BBB" w:rsidRPr="00A05845">
        <w:rPr>
          <w:rFonts w:ascii="Arial" w:hAnsi="Arial" w:cs="Arial"/>
          <w:color w:val="000000" w:themeColor="text1"/>
        </w:rPr>
        <w:t>(2</w:t>
      </w:r>
      <w:r w:rsidR="00681BBB" w:rsidRPr="00A05845">
        <w:rPr>
          <w:rFonts w:ascii="Arial" w:hAnsi="Arial" w:cs="Arial"/>
          <w:color w:val="000000" w:themeColor="text1"/>
          <w:vertAlign w:val="superscript"/>
        </w:rPr>
        <w:t>nd</w:t>
      </w:r>
      <w:r w:rsidR="00681BBB" w:rsidRPr="00A05845">
        <w:rPr>
          <w:rFonts w:ascii="Arial" w:hAnsi="Arial" w:cs="Arial"/>
          <w:color w:val="000000" w:themeColor="text1"/>
        </w:rPr>
        <w:t xml:space="preserve"> edn, OUP 1999) 311.</w:t>
      </w:r>
    </w:p>
  </w:footnote>
  <w:footnote w:id="60">
    <w:p w14:paraId="7BFCB49B" w14:textId="77777777" w:rsidR="008F69D9" w:rsidRPr="00A05845" w:rsidRDefault="008F69D9">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H</w:t>
      </w:r>
      <w:r w:rsidR="00681BBB" w:rsidRPr="00A05845">
        <w:rPr>
          <w:rFonts w:ascii="Arial" w:hAnsi="Arial" w:cs="Arial"/>
          <w:color w:val="000000" w:themeColor="text1"/>
        </w:rPr>
        <w:t xml:space="preserve">.L.A </w:t>
      </w:r>
      <w:r w:rsidRPr="00A05845">
        <w:rPr>
          <w:rFonts w:ascii="Arial" w:hAnsi="Arial" w:cs="Arial"/>
          <w:color w:val="000000" w:themeColor="text1"/>
        </w:rPr>
        <w:t>Hart, ‘Positivism and the Separation of Law and Morals’ (1958) 71 HLR 593, 620.</w:t>
      </w:r>
    </w:p>
  </w:footnote>
  <w:footnote w:id="61">
    <w:p w14:paraId="28A9906D" w14:textId="77777777" w:rsidR="006E56B8" w:rsidRPr="00A05845" w:rsidRDefault="006E56B8">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Peter Cane, </w:t>
      </w:r>
      <w:r w:rsidR="00681BBB" w:rsidRPr="00A05845">
        <w:rPr>
          <w:rFonts w:ascii="Arial" w:hAnsi="Arial" w:cs="Arial"/>
          <w:color w:val="000000" w:themeColor="text1"/>
        </w:rPr>
        <w:t>‘</w:t>
      </w:r>
      <w:r w:rsidRPr="00A05845">
        <w:rPr>
          <w:rFonts w:ascii="Arial" w:hAnsi="Arial" w:cs="Arial"/>
          <w:color w:val="000000" w:themeColor="text1"/>
        </w:rPr>
        <w:t>Taking Law Seriously: Starting Points of the Hart/Devlin Debat</w:t>
      </w:r>
      <w:r w:rsidR="00681BBB" w:rsidRPr="00A05845">
        <w:rPr>
          <w:rFonts w:ascii="Arial" w:hAnsi="Arial" w:cs="Arial"/>
          <w:color w:val="000000" w:themeColor="text1"/>
        </w:rPr>
        <w:t>’</w:t>
      </w:r>
      <w:r w:rsidRPr="00A05845">
        <w:rPr>
          <w:rFonts w:ascii="Arial" w:hAnsi="Arial" w:cs="Arial"/>
          <w:color w:val="000000" w:themeColor="text1"/>
        </w:rPr>
        <w:t>e</w:t>
      </w:r>
      <w:r w:rsidRPr="00A05845">
        <w:rPr>
          <w:rFonts w:ascii="Arial" w:hAnsi="Arial" w:cs="Arial"/>
          <w:i/>
          <w:color w:val="000000" w:themeColor="text1"/>
        </w:rPr>
        <w:t xml:space="preserve"> </w:t>
      </w:r>
      <w:r w:rsidRPr="00A05845">
        <w:rPr>
          <w:rFonts w:ascii="Arial" w:hAnsi="Arial" w:cs="Arial"/>
          <w:color w:val="000000" w:themeColor="text1"/>
        </w:rPr>
        <w:t xml:space="preserve">(2006) </w:t>
      </w:r>
      <w:r w:rsidR="00681BBB" w:rsidRPr="00A05845">
        <w:rPr>
          <w:rFonts w:ascii="Arial" w:hAnsi="Arial" w:cs="Arial"/>
          <w:color w:val="000000" w:themeColor="text1"/>
        </w:rPr>
        <w:t xml:space="preserve">10 </w:t>
      </w:r>
      <w:r w:rsidRPr="00A05845">
        <w:rPr>
          <w:rFonts w:ascii="Arial" w:hAnsi="Arial" w:cs="Arial"/>
          <w:color w:val="000000" w:themeColor="text1"/>
        </w:rPr>
        <w:t xml:space="preserve">The Journal of Ethics </w:t>
      </w:r>
      <w:r w:rsidR="00681BBB" w:rsidRPr="00A05845">
        <w:rPr>
          <w:rFonts w:ascii="Arial" w:hAnsi="Arial" w:cs="Arial"/>
          <w:color w:val="000000" w:themeColor="text1"/>
        </w:rPr>
        <w:t>21, 45.</w:t>
      </w:r>
    </w:p>
  </w:footnote>
  <w:footnote w:id="62">
    <w:p w14:paraId="0C1671A7" w14:textId="77777777" w:rsidR="00D004C7" w:rsidRPr="00A05845" w:rsidRDefault="00D004C7" w:rsidP="00D004C7">
      <w:pPr>
        <w:pStyle w:val="FootnoteText"/>
        <w:rPr>
          <w:rFonts w:ascii="Arial" w:hAnsi="Arial" w:cs="Arial"/>
          <w:color w:val="000000" w:themeColor="text1"/>
        </w:rPr>
      </w:pPr>
      <w:r w:rsidRPr="00A05845">
        <w:rPr>
          <w:rStyle w:val="FootnoteReference"/>
          <w:rFonts w:ascii="Arial" w:hAnsi="Arial" w:cs="Arial"/>
          <w:color w:val="000000" w:themeColor="text1"/>
        </w:rPr>
        <w:footnoteRef/>
      </w:r>
      <w:r w:rsidRPr="00A05845">
        <w:rPr>
          <w:rFonts w:ascii="Arial" w:hAnsi="Arial" w:cs="Arial"/>
          <w:color w:val="000000" w:themeColor="text1"/>
        </w:rPr>
        <w:t xml:space="preserve"> Gerald </w:t>
      </w:r>
      <w:r w:rsidR="00B102BE" w:rsidRPr="00A05845">
        <w:rPr>
          <w:rFonts w:ascii="Arial" w:hAnsi="Arial" w:cs="Arial"/>
          <w:color w:val="000000" w:themeColor="text1"/>
        </w:rPr>
        <w:t>Dworkin</w:t>
      </w:r>
      <w:r w:rsidRPr="00A05845">
        <w:rPr>
          <w:rFonts w:ascii="Arial" w:hAnsi="Arial" w:cs="Arial"/>
          <w:color w:val="000000" w:themeColor="text1"/>
        </w:rPr>
        <w:t xml:space="preserve">, </w:t>
      </w:r>
      <w:r w:rsidR="00B102BE" w:rsidRPr="00A05845">
        <w:rPr>
          <w:rFonts w:ascii="Arial" w:hAnsi="Arial" w:cs="Arial"/>
          <w:color w:val="000000" w:themeColor="text1"/>
        </w:rPr>
        <w:t>‘</w:t>
      </w:r>
      <w:r w:rsidRPr="00A05845">
        <w:rPr>
          <w:rFonts w:ascii="Arial" w:hAnsi="Arial" w:cs="Arial"/>
          <w:color w:val="000000" w:themeColor="text1"/>
        </w:rPr>
        <w:t>Devlin Was Right: Law and the Enforcement of Morality</w:t>
      </w:r>
      <w:r w:rsidR="00B102BE" w:rsidRPr="00A05845">
        <w:rPr>
          <w:rFonts w:ascii="Arial" w:hAnsi="Arial" w:cs="Arial"/>
          <w:color w:val="000000" w:themeColor="text1"/>
        </w:rPr>
        <w:t>’</w:t>
      </w:r>
      <w:r w:rsidRPr="00A05845">
        <w:rPr>
          <w:rFonts w:ascii="Arial" w:hAnsi="Arial" w:cs="Arial"/>
          <w:color w:val="000000" w:themeColor="text1"/>
        </w:rPr>
        <w:t xml:space="preserve"> </w:t>
      </w:r>
      <w:r w:rsidR="00B102BE" w:rsidRPr="00A05845">
        <w:rPr>
          <w:rFonts w:ascii="Arial" w:hAnsi="Arial" w:cs="Arial"/>
          <w:color w:val="000000" w:themeColor="text1"/>
        </w:rPr>
        <w:t xml:space="preserve">(1999) 40 </w:t>
      </w:r>
      <w:r w:rsidRPr="00A05845">
        <w:rPr>
          <w:rFonts w:ascii="Arial" w:hAnsi="Arial" w:cs="Arial"/>
          <w:color w:val="000000" w:themeColor="text1"/>
        </w:rPr>
        <w:t xml:space="preserve">William and Mary Law Review </w:t>
      </w:r>
      <w:r w:rsidR="00B102BE" w:rsidRPr="00A05845">
        <w:rPr>
          <w:rFonts w:ascii="Arial" w:hAnsi="Arial" w:cs="Arial"/>
          <w:color w:val="000000" w:themeColor="text1"/>
        </w:rPr>
        <w:t>927,</w:t>
      </w:r>
      <w:r w:rsidRPr="00A05845">
        <w:rPr>
          <w:rFonts w:ascii="Arial" w:hAnsi="Arial" w:cs="Arial"/>
          <w:color w:val="000000" w:themeColor="text1"/>
        </w:rPr>
        <w:t xml:space="preserve"> 942.</w:t>
      </w:r>
    </w:p>
    <w:p w14:paraId="5412D528" w14:textId="77777777" w:rsidR="00D004C7" w:rsidRDefault="00D004C7" w:rsidP="00D004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F236" w14:textId="1D6A021D" w:rsidR="00C66869" w:rsidRPr="00C66869" w:rsidRDefault="00C66869" w:rsidP="00C66869">
    <w:pPr>
      <w:spacing w:after="120"/>
      <w:jc w:val="center"/>
      <w:rPr>
        <w:b/>
        <w:i/>
        <w:sz w:val="24"/>
        <w:szCs w:val="24"/>
      </w:rPr>
    </w:pPr>
    <w:r w:rsidRPr="00C66869">
      <w:rPr>
        <w:b/>
        <w:i/>
        <w:sz w:val="24"/>
        <w:szCs w:val="24"/>
      </w:rPr>
      <w:t>Volume 1 Issue 2 Student Journal of Professional Practice and Academic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D8422FF"/>
    <w:multiLevelType w:val="hybridMultilevel"/>
    <w:tmpl w:val="03341B56"/>
    <w:lvl w:ilvl="0" w:tplc="219EF4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66"/>
    <w:rsid w:val="000007A3"/>
    <w:rsid w:val="0001166E"/>
    <w:rsid w:val="000161F7"/>
    <w:rsid w:val="000209EA"/>
    <w:rsid w:val="00025D5E"/>
    <w:rsid w:val="0002641E"/>
    <w:rsid w:val="00031D09"/>
    <w:rsid w:val="00032D82"/>
    <w:rsid w:val="00035EC2"/>
    <w:rsid w:val="000458CE"/>
    <w:rsid w:val="00052E09"/>
    <w:rsid w:val="00057840"/>
    <w:rsid w:val="00057E80"/>
    <w:rsid w:val="00063D3B"/>
    <w:rsid w:val="00070A6B"/>
    <w:rsid w:val="000747CA"/>
    <w:rsid w:val="000805A0"/>
    <w:rsid w:val="00081B34"/>
    <w:rsid w:val="00092497"/>
    <w:rsid w:val="000A2681"/>
    <w:rsid w:val="000B1B0C"/>
    <w:rsid w:val="000B2EE5"/>
    <w:rsid w:val="000D033E"/>
    <w:rsid w:val="000D25A0"/>
    <w:rsid w:val="000D2AE1"/>
    <w:rsid w:val="000E655F"/>
    <w:rsid w:val="000F4E40"/>
    <w:rsid w:val="00104242"/>
    <w:rsid w:val="00134A83"/>
    <w:rsid w:val="00141943"/>
    <w:rsid w:val="00151A60"/>
    <w:rsid w:val="001548DF"/>
    <w:rsid w:val="0015661F"/>
    <w:rsid w:val="00157F6C"/>
    <w:rsid w:val="001618E2"/>
    <w:rsid w:val="00165A6B"/>
    <w:rsid w:val="00174F66"/>
    <w:rsid w:val="001812A7"/>
    <w:rsid w:val="00181D67"/>
    <w:rsid w:val="00186135"/>
    <w:rsid w:val="001870FF"/>
    <w:rsid w:val="001903F4"/>
    <w:rsid w:val="0019254B"/>
    <w:rsid w:val="001B1E9C"/>
    <w:rsid w:val="001B782F"/>
    <w:rsid w:val="001C191C"/>
    <w:rsid w:val="001C7141"/>
    <w:rsid w:val="001D751D"/>
    <w:rsid w:val="001E4030"/>
    <w:rsid w:val="001E602B"/>
    <w:rsid w:val="001F01CD"/>
    <w:rsid w:val="001F36AD"/>
    <w:rsid w:val="001F4677"/>
    <w:rsid w:val="001F5B73"/>
    <w:rsid w:val="00210E75"/>
    <w:rsid w:val="0021704F"/>
    <w:rsid w:val="0023146C"/>
    <w:rsid w:val="00234AAB"/>
    <w:rsid w:val="002417C5"/>
    <w:rsid w:val="00242578"/>
    <w:rsid w:val="00245E3B"/>
    <w:rsid w:val="00254D77"/>
    <w:rsid w:val="00262120"/>
    <w:rsid w:val="00262665"/>
    <w:rsid w:val="00264E2F"/>
    <w:rsid w:val="0026637D"/>
    <w:rsid w:val="00266D39"/>
    <w:rsid w:val="00270A96"/>
    <w:rsid w:val="002A0D30"/>
    <w:rsid w:val="002A4755"/>
    <w:rsid w:val="002A5036"/>
    <w:rsid w:val="002A7B15"/>
    <w:rsid w:val="002B3D2F"/>
    <w:rsid w:val="002B4010"/>
    <w:rsid w:val="002D3F3F"/>
    <w:rsid w:val="002E2C66"/>
    <w:rsid w:val="00304F0B"/>
    <w:rsid w:val="00305549"/>
    <w:rsid w:val="0032304E"/>
    <w:rsid w:val="00324592"/>
    <w:rsid w:val="00326623"/>
    <w:rsid w:val="00327257"/>
    <w:rsid w:val="0034596F"/>
    <w:rsid w:val="00350A60"/>
    <w:rsid w:val="00352C52"/>
    <w:rsid w:val="00353399"/>
    <w:rsid w:val="003669E9"/>
    <w:rsid w:val="00373414"/>
    <w:rsid w:val="00375292"/>
    <w:rsid w:val="00375850"/>
    <w:rsid w:val="0038394A"/>
    <w:rsid w:val="00387B4E"/>
    <w:rsid w:val="003965A4"/>
    <w:rsid w:val="00396CD5"/>
    <w:rsid w:val="003A0BB4"/>
    <w:rsid w:val="003A1081"/>
    <w:rsid w:val="003B57DB"/>
    <w:rsid w:val="003C3FFA"/>
    <w:rsid w:val="003C4CDD"/>
    <w:rsid w:val="003F5FB9"/>
    <w:rsid w:val="00410690"/>
    <w:rsid w:val="0041078A"/>
    <w:rsid w:val="00415857"/>
    <w:rsid w:val="00417AB0"/>
    <w:rsid w:val="004203FB"/>
    <w:rsid w:val="00427BED"/>
    <w:rsid w:val="0044326C"/>
    <w:rsid w:val="0044778A"/>
    <w:rsid w:val="00453CBD"/>
    <w:rsid w:val="00457194"/>
    <w:rsid w:val="0048189C"/>
    <w:rsid w:val="00481F4F"/>
    <w:rsid w:val="0049130E"/>
    <w:rsid w:val="0049610F"/>
    <w:rsid w:val="00497EF8"/>
    <w:rsid w:val="004A1E19"/>
    <w:rsid w:val="004A29C7"/>
    <w:rsid w:val="004C1DCA"/>
    <w:rsid w:val="004C5E27"/>
    <w:rsid w:val="004C62BF"/>
    <w:rsid w:val="004D7219"/>
    <w:rsid w:val="004F4DCF"/>
    <w:rsid w:val="00507FE7"/>
    <w:rsid w:val="005117F3"/>
    <w:rsid w:val="0051208E"/>
    <w:rsid w:val="005124D2"/>
    <w:rsid w:val="005232F2"/>
    <w:rsid w:val="00533CBF"/>
    <w:rsid w:val="00534945"/>
    <w:rsid w:val="005363AA"/>
    <w:rsid w:val="0054075F"/>
    <w:rsid w:val="0054597C"/>
    <w:rsid w:val="00545AA5"/>
    <w:rsid w:val="00547AAD"/>
    <w:rsid w:val="00551614"/>
    <w:rsid w:val="00552782"/>
    <w:rsid w:val="00557281"/>
    <w:rsid w:val="005657DF"/>
    <w:rsid w:val="00573594"/>
    <w:rsid w:val="00573D36"/>
    <w:rsid w:val="005745A2"/>
    <w:rsid w:val="00580F0B"/>
    <w:rsid w:val="00583A6A"/>
    <w:rsid w:val="0058481B"/>
    <w:rsid w:val="005A1FC6"/>
    <w:rsid w:val="005A350A"/>
    <w:rsid w:val="005B1B91"/>
    <w:rsid w:val="005B3CF2"/>
    <w:rsid w:val="005B6AF7"/>
    <w:rsid w:val="005B6B5F"/>
    <w:rsid w:val="005C0496"/>
    <w:rsid w:val="005D065D"/>
    <w:rsid w:val="005D6019"/>
    <w:rsid w:val="005E32C0"/>
    <w:rsid w:val="005F42FC"/>
    <w:rsid w:val="006079C1"/>
    <w:rsid w:val="00607C15"/>
    <w:rsid w:val="00612CF8"/>
    <w:rsid w:val="00622387"/>
    <w:rsid w:val="006331A1"/>
    <w:rsid w:val="006413C7"/>
    <w:rsid w:val="00642BF2"/>
    <w:rsid w:val="0066067A"/>
    <w:rsid w:val="00662937"/>
    <w:rsid w:val="0066694B"/>
    <w:rsid w:val="00667F18"/>
    <w:rsid w:val="00671C84"/>
    <w:rsid w:val="00672C20"/>
    <w:rsid w:val="00681BBB"/>
    <w:rsid w:val="00681BF9"/>
    <w:rsid w:val="00685C3D"/>
    <w:rsid w:val="0069412A"/>
    <w:rsid w:val="006975B0"/>
    <w:rsid w:val="006A4ACC"/>
    <w:rsid w:val="006B421F"/>
    <w:rsid w:val="006C54FE"/>
    <w:rsid w:val="006E0C82"/>
    <w:rsid w:val="006E1706"/>
    <w:rsid w:val="006E56B8"/>
    <w:rsid w:val="006F0774"/>
    <w:rsid w:val="006F1DEA"/>
    <w:rsid w:val="006F20EE"/>
    <w:rsid w:val="006F2304"/>
    <w:rsid w:val="00703E60"/>
    <w:rsid w:val="00714EFA"/>
    <w:rsid w:val="007150C1"/>
    <w:rsid w:val="00717CD9"/>
    <w:rsid w:val="0072556C"/>
    <w:rsid w:val="007311ED"/>
    <w:rsid w:val="0073328D"/>
    <w:rsid w:val="00753D46"/>
    <w:rsid w:val="00770919"/>
    <w:rsid w:val="00776590"/>
    <w:rsid w:val="00797438"/>
    <w:rsid w:val="007A4DF1"/>
    <w:rsid w:val="007B3BD0"/>
    <w:rsid w:val="007B47F6"/>
    <w:rsid w:val="007C175B"/>
    <w:rsid w:val="007C67B0"/>
    <w:rsid w:val="007D24F8"/>
    <w:rsid w:val="007E7CDD"/>
    <w:rsid w:val="007F1AB9"/>
    <w:rsid w:val="007F43F9"/>
    <w:rsid w:val="00811FC6"/>
    <w:rsid w:val="008164D9"/>
    <w:rsid w:val="008318AA"/>
    <w:rsid w:val="00831CB5"/>
    <w:rsid w:val="00834D99"/>
    <w:rsid w:val="008365F7"/>
    <w:rsid w:val="008550CD"/>
    <w:rsid w:val="00864541"/>
    <w:rsid w:val="00873B4A"/>
    <w:rsid w:val="00875D32"/>
    <w:rsid w:val="00884185"/>
    <w:rsid w:val="00891845"/>
    <w:rsid w:val="00892374"/>
    <w:rsid w:val="008A0504"/>
    <w:rsid w:val="008A1C93"/>
    <w:rsid w:val="008A4385"/>
    <w:rsid w:val="008A666B"/>
    <w:rsid w:val="008A686A"/>
    <w:rsid w:val="008C7F2F"/>
    <w:rsid w:val="008D503C"/>
    <w:rsid w:val="008E10ED"/>
    <w:rsid w:val="008E19F0"/>
    <w:rsid w:val="008E7038"/>
    <w:rsid w:val="008F30D7"/>
    <w:rsid w:val="008F3245"/>
    <w:rsid w:val="008F382B"/>
    <w:rsid w:val="008F69D9"/>
    <w:rsid w:val="009213B3"/>
    <w:rsid w:val="0092211D"/>
    <w:rsid w:val="00924BF9"/>
    <w:rsid w:val="009441D8"/>
    <w:rsid w:val="009508C8"/>
    <w:rsid w:val="00951BAB"/>
    <w:rsid w:val="0096024D"/>
    <w:rsid w:val="00977545"/>
    <w:rsid w:val="009A09EE"/>
    <w:rsid w:val="009A4B4A"/>
    <w:rsid w:val="009B1D00"/>
    <w:rsid w:val="009B4F80"/>
    <w:rsid w:val="009F2401"/>
    <w:rsid w:val="009F2A65"/>
    <w:rsid w:val="009F6D28"/>
    <w:rsid w:val="00A00EF5"/>
    <w:rsid w:val="00A05845"/>
    <w:rsid w:val="00A14011"/>
    <w:rsid w:val="00A17A7D"/>
    <w:rsid w:val="00A27CBA"/>
    <w:rsid w:val="00A311CD"/>
    <w:rsid w:val="00A313AA"/>
    <w:rsid w:val="00A31EA7"/>
    <w:rsid w:val="00A363E6"/>
    <w:rsid w:val="00A50DC7"/>
    <w:rsid w:val="00A5268D"/>
    <w:rsid w:val="00A719E2"/>
    <w:rsid w:val="00A75EDC"/>
    <w:rsid w:val="00A8689B"/>
    <w:rsid w:val="00A957DC"/>
    <w:rsid w:val="00A9666E"/>
    <w:rsid w:val="00AA1875"/>
    <w:rsid w:val="00AA7083"/>
    <w:rsid w:val="00AB1051"/>
    <w:rsid w:val="00AB3BAD"/>
    <w:rsid w:val="00AB4F78"/>
    <w:rsid w:val="00AB53BD"/>
    <w:rsid w:val="00AD24AC"/>
    <w:rsid w:val="00AD7E86"/>
    <w:rsid w:val="00AE7005"/>
    <w:rsid w:val="00AF1403"/>
    <w:rsid w:val="00B04ABF"/>
    <w:rsid w:val="00B102BE"/>
    <w:rsid w:val="00B119A1"/>
    <w:rsid w:val="00B11A37"/>
    <w:rsid w:val="00B22A7D"/>
    <w:rsid w:val="00B26657"/>
    <w:rsid w:val="00B26EE5"/>
    <w:rsid w:val="00B3186A"/>
    <w:rsid w:val="00B45ED7"/>
    <w:rsid w:val="00B46929"/>
    <w:rsid w:val="00B56142"/>
    <w:rsid w:val="00B72635"/>
    <w:rsid w:val="00B86B39"/>
    <w:rsid w:val="00BA0AE3"/>
    <w:rsid w:val="00BA0DB5"/>
    <w:rsid w:val="00BA1074"/>
    <w:rsid w:val="00BA6154"/>
    <w:rsid w:val="00BA6AB4"/>
    <w:rsid w:val="00BB7C93"/>
    <w:rsid w:val="00BD2160"/>
    <w:rsid w:val="00BE3A7F"/>
    <w:rsid w:val="00BE3E11"/>
    <w:rsid w:val="00BF4594"/>
    <w:rsid w:val="00C1781F"/>
    <w:rsid w:val="00C237C6"/>
    <w:rsid w:val="00C25554"/>
    <w:rsid w:val="00C32BDF"/>
    <w:rsid w:val="00C344ED"/>
    <w:rsid w:val="00C35896"/>
    <w:rsid w:val="00C524C4"/>
    <w:rsid w:val="00C57325"/>
    <w:rsid w:val="00C6586D"/>
    <w:rsid w:val="00C66869"/>
    <w:rsid w:val="00C713A6"/>
    <w:rsid w:val="00C73EBF"/>
    <w:rsid w:val="00C76382"/>
    <w:rsid w:val="00C914B5"/>
    <w:rsid w:val="00C938F1"/>
    <w:rsid w:val="00C944C2"/>
    <w:rsid w:val="00CA35C9"/>
    <w:rsid w:val="00CB09A1"/>
    <w:rsid w:val="00CB78BB"/>
    <w:rsid w:val="00CD0376"/>
    <w:rsid w:val="00CE72B3"/>
    <w:rsid w:val="00CF1489"/>
    <w:rsid w:val="00CF3EE2"/>
    <w:rsid w:val="00CF5B56"/>
    <w:rsid w:val="00D004C7"/>
    <w:rsid w:val="00D17D3A"/>
    <w:rsid w:val="00D2030F"/>
    <w:rsid w:val="00D2293B"/>
    <w:rsid w:val="00D245F4"/>
    <w:rsid w:val="00D24BD8"/>
    <w:rsid w:val="00D26122"/>
    <w:rsid w:val="00D369C4"/>
    <w:rsid w:val="00D36F17"/>
    <w:rsid w:val="00D63CA2"/>
    <w:rsid w:val="00D71AB4"/>
    <w:rsid w:val="00D75364"/>
    <w:rsid w:val="00D80861"/>
    <w:rsid w:val="00D82688"/>
    <w:rsid w:val="00D921DA"/>
    <w:rsid w:val="00D95F00"/>
    <w:rsid w:val="00DD41D9"/>
    <w:rsid w:val="00DE1E57"/>
    <w:rsid w:val="00DE624C"/>
    <w:rsid w:val="00DF0FFC"/>
    <w:rsid w:val="00DF4938"/>
    <w:rsid w:val="00E021CD"/>
    <w:rsid w:val="00E064BB"/>
    <w:rsid w:val="00E11F02"/>
    <w:rsid w:val="00E326CC"/>
    <w:rsid w:val="00E476B0"/>
    <w:rsid w:val="00E609D8"/>
    <w:rsid w:val="00E6414E"/>
    <w:rsid w:val="00E64E6E"/>
    <w:rsid w:val="00E64ECC"/>
    <w:rsid w:val="00E7649D"/>
    <w:rsid w:val="00E77040"/>
    <w:rsid w:val="00E82292"/>
    <w:rsid w:val="00E85D13"/>
    <w:rsid w:val="00EA0865"/>
    <w:rsid w:val="00EA5734"/>
    <w:rsid w:val="00EB2F3B"/>
    <w:rsid w:val="00ED04E6"/>
    <w:rsid w:val="00ED7438"/>
    <w:rsid w:val="00EE2AAD"/>
    <w:rsid w:val="00EF34CD"/>
    <w:rsid w:val="00EF3509"/>
    <w:rsid w:val="00EF492F"/>
    <w:rsid w:val="00F2753C"/>
    <w:rsid w:val="00F338E1"/>
    <w:rsid w:val="00F338E2"/>
    <w:rsid w:val="00F47B50"/>
    <w:rsid w:val="00F50D31"/>
    <w:rsid w:val="00F514E5"/>
    <w:rsid w:val="00F57672"/>
    <w:rsid w:val="00F608E6"/>
    <w:rsid w:val="00F6236A"/>
    <w:rsid w:val="00F75681"/>
    <w:rsid w:val="00F81E22"/>
    <w:rsid w:val="00F82E1C"/>
    <w:rsid w:val="00F85B6C"/>
    <w:rsid w:val="00F91028"/>
    <w:rsid w:val="00F91CD1"/>
    <w:rsid w:val="00F92FEA"/>
    <w:rsid w:val="00FB0204"/>
    <w:rsid w:val="00FB5964"/>
    <w:rsid w:val="00FC42D1"/>
    <w:rsid w:val="00FD4F23"/>
    <w:rsid w:val="00FD4F71"/>
    <w:rsid w:val="00FD509D"/>
    <w:rsid w:val="00FD6C4F"/>
    <w:rsid w:val="00FE29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65DEA"/>
  <w14:defaultImageDpi w14:val="32767"/>
  <w15:chartTrackingRefBased/>
  <w15:docId w15:val="{D950205F-4DD2-4644-9EE0-416BFCED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AC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74F66"/>
  </w:style>
  <w:style w:type="character" w:customStyle="1" w:styleId="FootnoteTextChar">
    <w:name w:val="Footnote Text Char"/>
    <w:basedOn w:val="DefaultParagraphFont"/>
    <w:link w:val="FootnoteText"/>
    <w:uiPriority w:val="99"/>
    <w:rsid w:val="00174F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74F66"/>
    <w:rPr>
      <w:vertAlign w:val="superscript"/>
    </w:rPr>
  </w:style>
  <w:style w:type="paragraph" w:styleId="ListParagraph">
    <w:name w:val="List Paragraph"/>
    <w:basedOn w:val="Normal"/>
    <w:uiPriority w:val="34"/>
    <w:qFormat/>
    <w:rsid w:val="004203FB"/>
    <w:pPr>
      <w:ind w:left="720"/>
      <w:contextualSpacing/>
    </w:pPr>
  </w:style>
  <w:style w:type="paragraph" w:styleId="EndnoteText">
    <w:name w:val="endnote text"/>
    <w:basedOn w:val="Normal"/>
    <w:link w:val="EndnoteTextChar"/>
    <w:uiPriority w:val="99"/>
    <w:semiHidden/>
    <w:unhideWhenUsed/>
    <w:rsid w:val="00C713A6"/>
  </w:style>
  <w:style w:type="character" w:customStyle="1" w:styleId="EndnoteTextChar">
    <w:name w:val="Endnote Text Char"/>
    <w:basedOn w:val="DefaultParagraphFont"/>
    <w:link w:val="EndnoteText"/>
    <w:uiPriority w:val="99"/>
    <w:semiHidden/>
    <w:rsid w:val="00C713A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713A6"/>
    <w:rPr>
      <w:vertAlign w:val="superscript"/>
    </w:rPr>
  </w:style>
  <w:style w:type="character" w:styleId="Hyperlink">
    <w:name w:val="Hyperlink"/>
    <w:rsid w:val="007B3BD0"/>
    <w:rPr>
      <w:color w:val="0000FF"/>
      <w:u w:val="single"/>
    </w:rPr>
  </w:style>
  <w:style w:type="character" w:styleId="FollowedHyperlink">
    <w:name w:val="FollowedHyperlink"/>
    <w:basedOn w:val="DefaultParagraphFont"/>
    <w:uiPriority w:val="99"/>
    <w:semiHidden/>
    <w:unhideWhenUsed/>
    <w:rsid w:val="00262665"/>
    <w:rPr>
      <w:color w:val="954F72" w:themeColor="followedHyperlink"/>
      <w:u w:val="single"/>
    </w:rPr>
  </w:style>
  <w:style w:type="character" w:customStyle="1" w:styleId="UnresolvedMention1">
    <w:name w:val="Unresolved Mention1"/>
    <w:basedOn w:val="DefaultParagraphFont"/>
    <w:uiPriority w:val="99"/>
    <w:rsid w:val="00262665"/>
    <w:rPr>
      <w:color w:val="808080"/>
      <w:shd w:val="clear" w:color="auto" w:fill="E6E6E6"/>
    </w:rPr>
  </w:style>
  <w:style w:type="paragraph" w:styleId="Header">
    <w:name w:val="header"/>
    <w:basedOn w:val="Normal"/>
    <w:link w:val="HeaderChar"/>
    <w:uiPriority w:val="99"/>
    <w:unhideWhenUsed/>
    <w:rsid w:val="00A363E6"/>
    <w:pPr>
      <w:tabs>
        <w:tab w:val="center" w:pos="4513"/>
        <w:tab w:val="right" w:pos="9026"/>
      </w:tabs>
    </w:pPr>
  </w:style>
  <w:style w:type="character" w:customStyle="1" w:styleId="HeaderChar">
    <w:name w:val="Header Char"/>
    <w:basedOn w:val="DefaultParagraphFont"/>
    <w:link w:val="Header"/>
    <w:uiPriority w:val="99"/>
    <w:rsid w:val="00A363E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63E6"/>
    <w:pPr>
      <w:tabs>
        <w:tab w:val="center" w:pos="4513"/>
        <w:tab w:val="right" w:pos="9026"/>
      </w:tabs>
    </w:pPr>
  </w:style>
  <w:style w:type="character" w:customStyle="1" w:styleId="FooterChar">
    <w:name w:val="Footer Char"/>
    <w:basedOn w:val="DefaultParagraphFont"/>
    <w:link w:val="Footer"/>
    <w:uiPriority w:val="99"/>
    <w:rsid w:val="00A363E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44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1D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441D8"/>
    <w:rPr>
      <w:sz w:val="16"/>
      <w:szCs w:val="16"/>
    </w:rPr>
  </w:style>
  <w:style w:type="paragraph" w:styleId="CommentText">
    <w:name w:val="annotation text"/>
    <w:basedOn w:val="Normal"/>
    <w:link w:val="CommentTextChar"/>
    <w:uiPriority w:val="99"/>
    <w:semiHidden/>
    <w:unhideWhenUsed/>
    <w:rsid w:val="009441D8"/>
  </w:style>
  <w:style w:type="character" w:customStyle="1" w:styleId="CommentTextChar">
    <w:name w:val="Comment Text Char"/>
    <w:basedOn w:val="DefaultParagraphFont"/>
    <w:link w:val="CommentText"/>
    <w:uiPriority w:val="99"/>
    <w:semiHidden/>
    <w:rsid w:val="009441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41D8"/>
    <w:rPr>
      <w:b/>
      <w:bCs/>
    </w:rPr>
  </w:style>
  <w:style w:type="character" w:customStyle="1" w:styleId="CommentSubjectChar">
    <w:name w:val="Comment Subject Char"/>
    <w:basedOn w:val="CommentTextChar"/>
    <w:link w:val="CommentSubject"/>
    <w:uiPriority w:val="99"/>
    <w:semiHidden/>
    <w:rsid w:val="009441D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80A731CB-68E1-420F-8B71-060814F4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4049</Words>
  <Characters>21805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jessica.hurwood</dc:creator>
  <cp:keywords/>
  <dc:description/>
  <cp:lastModifiedBy>Paul Burns</cp:lastModifiedBy>
  <cp:revision>2</cp:revision>
  <dcterms:created xsi:type="dcterms:W3CDTF">2019-07-12T10:32:00Z</dcterms:created>
  <dcterms:modified xsi:type="dcterms:W3CDTF">2019-07-12T10:32:00Z</dcterms:modified>
</cp:coreProperties>
</file>